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Shell</w:t>
      </w:r>
      <w:r>
        <w:rPr>
          <w:rFonts w:ascii="宋体" w:hAnsi="宋体" w:eastAsia="宋体"/>
        </w:rPr>
        <w:t>常用命令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）重命名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例子：将目录</w:t>
      </w:r>
      <w:r>
        <w:rPr>
          <w:rFonts w:eastAsia="宋体" w:ascii="宋体" w:hAnsi="宋体"/>
        </w:rPr>
        <w:t>A</w:t>
      </w:r>
      <w:r>
        <w:rPr>
          <w:rFonts w:ascii="宋体" w:hAnsi="宋体" w:eastAsia="宋体"/>
        </w:rPr>
        <w:t>重命名为</w:t>
      </w:r>
      <w:r>
        <w:rPr>
          <w:rFonts w:eastAsia="宋体" w:ascii="宋体" w:hAnsi="宋体"/>
        </w:rPr>
        <w:t>B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mv A B</w:t>
      </w:r>
    </w:p>
    <w:p>
      <w:pPr>
        <w:pStyle w:val="Style12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