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616D4" w14:textId="77777777" w:rsidR="00B93132" w:rsidRDefault="00B93132" w:rsidP="004768BA">
      <w:pPr>
        <w:spacing w:after="0"/>
        <w:rPr>
          <w:b/>
          <w:bCs/>
          <w:sz w:val="18"/>
          <w:szCs w:val="18"/>
        </w:rPr>
      </w:pPr>
    </w:p>
    <w:p w14:paraId="5B4CB6CE" w14:textId="77777777" w:rsidR="00B93132" w:rsidRDefault="00B93132" w:rsidP="004768BA">
      <w:pPr>
        <w:spacing w:after="0"/>
        <w:rPr>
          <w:b/>
          <w:bCs/>
          <w:sz w:val="18"/>
          <w:szCs w:val="18"/>
        </w:rPr>
      </w:pPr>
    </w:p>
    <w:p w14:paraId="122285D6" w14:textId="77777777" w:rsidR="00B93132" w:rsidRDefault="00B93132" w:rsidP="004768BA">
      <w:pPr>
        <w:spacing w:after="0"/>
        <w:rPr>
          <w:b/>
          <w:bCs/>
          <w:sz w:val="18"/>
          <w:szCs w:val="18"/>
        </w:rPr>
      </w:pPr>
    </w:p>
    <w:p w14:paraId="124A0662" w14:textId="77777777" w:rsidR="00B93132" w:rsidRDefault="00B93132" w:rsidP="004768BA">
      <w:pPr>
        <w:spacing w:after="0"/>
        <w:rPr>
          <w:b/>
          <w:bCs/>
          <w:sz w:val="18"/>
          <w:szCs w:val="18"/>
        </w:rPr>
      </w:pPr>
    </w:p>
    <w:p w14:paraId="02A5EDE8" w14:textId="77777777" w:rsidR="00B93132" w:rsidRDefault="00B93132" w:rsidP="004768BA">
      <w:pPr>
        <w:spacing w:after="0"/>
        <w:rPr>
          <w:b/>
          <w:bCs/>
          <w:sz w:val="18"/>
          <w:szCs w:val="18"/>
        </w:rPr>
      </w:pPr>
    </w:p>
    <w:p w14:paraId="7E467466" w14:textId="77777777" w:rsidR="009F03A6" w:rsidRDefault="009F03A6" w:rsidP="004768BA">
      <w:pPr>
        <w:spacing w:after="0"/>
        <w:rPr>
          <w:b/>
          <w:bCs/>
          <w:sz w:val="18"/>
          <w:szCs w:val="18"/>
        </w:rPr>
      </w:pPr>
    </w:p>
    <w:p w14:paraId="5C47ED60" w14:textId="77777777" w:rsidR="009F03A6" w:rsidRDefault="009F03A6" w:rsidP="004768BA">
      <w:pPr>
        <w:spacing w:after="0"/>
        <w:rPr>
          <w:b/>
          <w:bCs/>
          <w:sz w:val="18"/>
          <w:szCs w:val="18"/>
        </w:rPr>
      </w:pPr>
    </w:p>
    <w:p w14:paraId="60D68056" w14:textId="6FEC6E14" w:rsidR="003F0DCF" w:rsidRPr="00654D97" w:rsidRDefault="003F0DCF" w:rsidP="004768BA">
      <w:pPr>
        <w:spacing w:after="0"/>
        <w:rPr>
          <w:b/>
          <w:bCs/>
        </w:rPr>
      </w:pPr>
      <w:r w:rsidRPr="00654D97">
        <w:rPr>
          <w:b/>
          <w:bCs/>
        </w:rPr>
        <w:t xml:space="preserve">Document Title: </w:t>
      </w:r>
      <w:r w:rsidR="00B93132" w:rsidRPr="00654D97">
        <w:rPr>
          <w:b/>
          <w:bCs/>
        </w:rPr>
        <w:t xml:space="preserve">Merchant </w:t>
      </w:r>
      <w:r w:rsidRPr="00654D97">
        <w:rPr>
          <w:b/>
          <w:bCs/>
        </w:rPr>
        <w:t xml:space="preserve">Reconciliation and Settlement Automation Process </w:t>
      </w:r>
    </w:p>
    <w:p w14:paraId="380A66DF" w14:textId="4A25A62B" w:rsidR="00B93132" w:rsidRPr="00654D97" w:rsidRDefault="00B93132" w:rsidP="004768BA">
      <w:pPr>
        <w:spacing w:after="0"/>
        <w:rPr>
          <w:b/>
          <w:bCs/>
        </w:rPr>
      </w:pPr>
      <w:r w:rsidRPr="00654D97">
        <w:rPr>
          <w:b/>
          <w:bCs/>
        </w:rPr>
        <w:t>Product Type: UPI &amp; Card</w:t>
      </w:r>
    </w:p>
    <w:p w14:paraId="2DA1DB8C" w14:textId="63BE91D9" w:rsidR="00B93132" w:rsidRDefault="009F03A6" w:rsidP="004768BA">
      <w:pPr>
        <w:spacing w:after="0"/>
        <w:rPr>
          <w:b/>
          <w:bCs/>
        </w:rPr>
      </w:pPr>
      <w:r w:rsidRPr="00654D97">
        <w:rPr>
          <w:b/>
          <w:bCs/>
        </w:rPr>
        <w:t xml:space="preserve">Owner: </w:t>
      </w:r>
      <w:proofErr w:type="spellStart"/>
      <w:r w:rsidRPr="00654D97">
        <w:rPr>
          <w:b/>
          <w:bCs/>
        </w:rPr>
        <w:t>Zrika</w:t>
      </w:r>
      <w:proofErr w:type="spellEnd"/>
      <w:r w:rsidRPr="00654D97">
        <w:rPr>
          <w:b/>
          <w:bCs/>
        </w:rPr>
        <w:t xml:space="preserve"> Product </w:t>
      </w:r>
    </w:p>
    <w:p w14:paraId="291F4418" w14:textId="1B1D78CF" w:rsidR="00EC7F94" w:rsidRDefault="00EC7F94" w:rsidP="004768BA">
      <w:pPr>
        <w:spacing w:after="0"/>
        <w:rPr>
          <w:b/>
          <w:bCs/>
        </w:rPr>
      </w:pPr>
      <w:r>
        <w:rPr>
          <w:b/>
          <w:bCs/>
        </w:rPr>
        <w:t>Written By: Ranu Mishra</w:t>
      </w:r>
    </w:p>
    <w:p w14:paraId="6222756F" w14:textId="0DFE457F" w:rsidR="00EC7F94" w:rsidRPr="00654D97" w:rsidRDefault="00EC7F94" w:rsidP="004768BA">
      <w:pPr>
        <w:spacing w:after="0"/>
        <w:rPr>
          <w:b/>
          <w:bCs/>
        </w:rPr>
      </w:pPr>
      <w:r>
        <w:rPr>
          <w:b/>
          <w:bCs/>
        </w:rPr>
        <w:t>Reviewed By:</w:t>
      </w:r>
    </w:p>
    <w:p w14:paraId="6ACC0E6B" w14:textId="00351A01" w:rsidR="009F03A6" w:rsidRPr="00654D97" w:rsidRDefault="009F03A6" w:rsidP="004768BA">
      <w:pPr>
        <w:spacing w:after="0"/>
        <w:rPr>
          <w:b/>
          <w:bCs/>
        </w:rPr>
      </w:pPr>
      <w:r w:rsidRPr="00654D97">
        <w:rPr>
          <w:b/>
          <w:bCs/>
        </w:rPr>
        <w:t>Version: 0.1</w:t>
      </w:r>
    </w:p>
    <w:p w14:paraId="1ADD29B0" w14:textId="648A9D7A" w:rsidR="009F03A6" w:rsidRDefault="009F03A6" w:rsidP="004768BA">
      <w:pPr>
        <w:spacing w:after="0"/>
        <w:rPr>
          <w:b/>
          <w:bCs/>
        </w:rPr>
      </w:pPr>
      <w:r w:rsidRPr="00654D97">
        <w:rPr>
          <w:b/>
          <w:bCs/>
        </w:rPr>
        <w:t>Date-29-5-2025</w:t>
      </w:r>
    </w:p>
    <w:p w14:paraId="0CD8E7C0" w14:textId="77777777" w:rsidR="004F76F9" w:rsidRDefault="004F76F9" w:rsidP="004768BA">
      <w:pPr>
        <w:spacing w:after="0"/>
        <w:rPr>
          <w:b/>
          <w:bCs/>
        </w:rPr>
      </w:pPr>
    </w:p>
    <w:p w14:paraId="3C7D273C" w14:textId="77777777" w:rsidR="004F76F9" w:rsidRDefault="004F76F9" w:rsidP="004768BA">
      <w:pPr>
        <w:spacing w:after="0"/>
        <w:rPr>
          <w:b/>
          <w:bCs/>
        </w:rPr>
      </w:pPr>
    </w:p>
    <w:p w14:paraId="2DAB11C6" w14:textId="77777777" w:rsidR="004F76F9" w:rsidRDefault="004F76F9" w:rsidP="004768BA">
      <w:pPr>
        <w:spacing w:after="0"/>
        <w:rPr>
          <w:b/>
          <w:bCs/>
        </w:rPr>
      </w:pPr>
    </w:p>
    <w:p w14:paraId="69977D99" w14:textId="77777777" w:rsidR="001F2567" w:rsidRDefault="001F2567" w:rsidP="004768BA">
      <w:pPr>
        <w:spacing w:after="0"/>
        <w:rPr>
          <w:b/>
          <w:bCs/>
        </w:rPr>
      </w:pPr>
    </w:p>
    <w:p w14:paraId="4AF9F8B9" w14:textId="77777777" w:rsidR="001F2567" w:rsidRDefault="001F2567" w:rsidP="004768BA">
      <w:pPr>
        <w:spacing w:after="0"/>
        <w:rPr>
          <w:b/>
          <w:bCs/>
        </w:rPr>
      </w:pPr>
    </w:p>
    <w:p w14:paraId="706A037F" w14:textId="77777777" w:rsidR="001F2567" w:rsidRDefault="001F2567" w:rsidP="004768BA">
      <w:pPr>
        <w:spacing w:after="0"/>
        <w:rPr>
          <w:b/>
          <w:bCs/>
        </w:rPr>
      </w:pPr>
    </w:p>
    <w:p w14:paraId="77B148C5" w14:textId="77777777" w:rsidR="001F2567" w:rsidRDefault="001F2567" w:rsidP="004768BA">
      <w:pPr>
        <w:spacing w:after="0"/>
        <w:rPr>
          <w:b/>
          <w:bCs/>
        </w:rPr>
      </w:pPr>
    </w:p>
    <w:p w14:paraId="5A4777D5" w14:textId="77777777" w:rsidR="001F2567" w:rsidRDefault="001F2567" w:rsidP="004768BA">
      <w:pPr>
        <w:spacing w:after="0"/>
        <w:rPr>
          <w:b/>
          <w:bCs/>
        </w:rPr>
      </w:pPr>
    </w:p>
    <w:p w14:paraId="0E37CE64" w14:textId="77777777" w:rsidR="001F2567" w:rsidRDefault="001F2567" w:rsidP="004768BA">
      <w:pPr>
        <w:spacing w:after="0"/>
        <w:rPr>
          <w:b/>
          <w:bCs/>
        </w:rPr>
      </w:pPr>
    </w:p>
    <w:p w14:paraId="1D188FAA" w14:textId="77777777" w:rsidR="001F2567" w:rsidRDefault="001F2567" w:rsidP="004768BA">
      <w:pPr>
        <w:spacing w:after="0"/>
        <w:rPr>
          <w:b/>
          <w:bCs/>
        </w:rPr>
      </w:pPr>
    </w:p>
    <w:p w14:paraId="4D60B0C3" w14:textId="77777777" w:rsidR="001F2567" w:rsidRDefault="001F2567" w:rsidP="004768BA">
      <w:pPr>
        <w:spacing w:after="0"/>
        <w:rPr>
          <w:b/>
          <w:bCs/>
        </w:rPr>
      </w:pPr>
    </w:p>
    <w:p w14:paraId="2B519ABF" w14:textId="77777777" w:rsidR="001F2567" w:rsidRDefault="001F2567" w:rsidP="004768BA">
      <w:pPr>
        <w:spacing w:after="0"/>
        <w:rPr>
          <w:b/>
          <w:bCs/>
        </w:rPr>
      </w:pPr>
    </w:p>
    <w:p w14:paraId="464B3F7D" w14:textId="77777777" w:rsidR="001F2567" w:rsidRDefault="001F2567" w:rsidP="004768BA">
      <w:pPr>
        <w:spacing w:after="0"/>
        <w:rPr>
          <w:b/>
          <w:bCs/>
        </w:rPr>
      </w:pPr>
    </w:p>
    <w:p w14:paraId="63849518" w14:textId="77777777" w:rsidR="001F2567" w:rsidRDefault="001F2567" w:rsidP="004768BA">
      <w:pPr>
        <w:spacing w:after="0"/>
        <w:rPr>
          <w:b/>
          <w:bCs/>
        </w:rPr>
      </w:pPr>
    </w:p>
    <w:p w14:paraId="156BB539" w14:textId="77777777" w:rsidR="001F2567" w:rsidRDefault="001F2567" w:rsidP="004768BA">
      <w:pPr>
        <w:spacing w:after="0"/>
        <w:rPr>
          <w:b/>
          <w:bCs/>
        </w:rPr>
      </w:pPr>
    </w:p>
    <w:p w14:paraId="79EC82D9" w14:textId="77777777" w:rsidR="001F2567" w:rsidRDefault="001F2567" w:rsidP="004768BA">
      <w:pPr>
        <w:spacing w:after="0"/>
        <w:rPr>
          <w:b/>
          <w:bCs/>
        </w:rPr>
      </w:pPr>
    </w:p>
    <w:p w14:paraId="0E836ABB" w14:textId="77777777" w:rsidR="001F2567" w:rsidRDefault="001F2567" w:rsidP="004768BA">
      <w:pPr>
        <w:spacing w:after="0"/>
        <w:rPr>
          <w:b/>
          <w:bCs/>
        </w:rPr>
      </w:pPr>
    </w:p>
    <w:p w14:paraId="04E7E728" w14:textId="77777777" w:rsidR="001F2567" w:rsidRDefault="001F2567" w:rsidP="004768BA">
      <w:pPr>
        <w:spacing w:after="0"/>
        <w:rPr>
          <w:b/>
          <w:bCs/>
        </w:rPr>
      </w:pPr>
    </w:p>
    <w:p w14:paraId="22362CA1" w14:textId="77777777" w:rsidR="001F2567" w:rsidRDefault="001F2567" w:rsidP="004768BA">
      <w:pPr>
        <w:spacing w:after="0"/>
        <w:rPr>
          <w:b/>
          <w:bCs/>
        </w:rPr>
      </w:pPr>
    </w:p>
    <w:p w14:paraId="223BB69D" w14:textId="77777777" w:rsidR="001F2567" w:rsidRDefault="001F2567" w:rsidP="004768BA">
      <w:pPr>
        <w:spacing w:after="0"/>
        <w:rPr>
          <w:b/>
          <w:bCs/>
        </w:rPr>
      </w:pPr>
    </w:p>
    <w:p w14:paraId="1BC5E17E" w14:textId="77777777" w:rsidR="001F2567" w:rsidRDefault="001F2567" w:rsidP="004768BA">
      <w:pPr>
        <w:spacing w:after="0"/>
        <w:rPr>
          <w:b/>
          <w:bCs/>
        </w:rPr>
      </w:pPr>
    </w:p>
    <w:p w14:paraId="6BD47FA6" w14:textId="77777777" w:rsidR="001F2567" w:rsidRDefault="001F2567" w:rsidP="004768BA">
      <w:pPr>
        <w:spacing w:after="0"/>
        <w:rPr>
          <w:b/>
          <w:bCs/>
        </w:rPr>
      </w:pPr>
    </w:p>
    <w:p w14:paraId="63A38536" w14:textId="77777777" w:rsidR="001F2567" w:rsidRDefault="001F2567" w:rsidP="004768BA">
      <w:pPr>
        <w:spacing w:after="0"/>
        <w:rPr>
          <w:b/>
          <w:bCs/>
        </w:rPr>
      </w:pPr>
    </w:p>
    <w:p w14:paraId="3EE8DF19" w14:textId="77777777" w:rsidR="001F2567" w:rsidRDefault="001F2567" w:rsidP="004768BA">
      <w:pPr>
        <w:spacing w:after="0"/>
        <w:rPr>
          <w:b/>
          <w:bCs/>
        </w:rPr>
      </w:pPr>
    </w:p>
    <w:p w14:paraId="164200F0" w14:textId="77777777" w:rsidR="001F2567" w:rsidRDefault="001F2567" w:rsidP="004768BA">
      <w:pPr>
        <w:spacing w:after="0"/>
        <w:rPr>
          <w:b/>
          <w:bCs/>
        </w:rPr>
      </w:pPr>
    </w:p>
    <w:p w14:paraId="6CBC0112" w14:textId="77777777" w:rsidR="001F2567" w:rsidRDefault="001F2567" w:rsidP="004768BA">
      <w:pPr>
        <w:spacing w:after="0"/>
        <w:rPr>
          <w:b/>
          <w:bCs/>
        </w:rPr>
      </w:pPr>
    </w:p>
    <w:p w14:paraId="2AB7B66B" w14:textId="77777777" w:rsidR="001F2567" w:rsidRDefault="001F2567" w:rsidP="004768BA">
      <w:pPr>
        <w:spacing w:after="0"/>
        <w:rPr>
          <w:b/>
          <w:bCs/>
        </w:rPr>
      </w:pPr>
    </w:p>
    <w:p w14:paraId="2F532B64" w14:textId="77777777" w:rsidR="001F2567" w:rsidRDefault="001F2567" w:rsidP="004768BA">
      <w:pPr>
        <w:spacing w:after="0"/>
        <w:rPr>
          <w:b/>
          <w:bCs/>
        </w:rPr>
      </w:pPr>
    </w:p>
    <w:p w14:paraId="39226E40" w14:textId="77777777" w:rsidR="001F2567" w:rsidRDefault="001F2567" w:rsidP="004768BA">
      <w:pPr>
        <w:spacing w:after="0"/>
        <w:rPr>
          <w:b/>
          <w:bCs/>
        </w:rPr>
      </w:pPr>
    </w:p>
    <w:p w14:paraId="579B79C3" w14:textId="77777777" w:rsidR="004F76F9" w:rsidRDefault="004F76F9" w:rsidP="004768BA">
      <w:pPr>
        <w:spacing w:after="0"/>
        <w:rPr>
          <w:b/>
          <w:bCs/>
        </w:rPr>
      </w:pPr>
    </w:p>
    <w:sdt>
      <w:sdtPr>
        <w:id w:val="-235636055"/>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1FD98DFB" w14:textId="300633B5" w:rsidR="00E24692" w:rsidRDefault="00E24692">
          <w:pPr>
            <w:pStyle w:val="TOCHeading"/>
          </w:pPr>
          <w:r>
            <w:t>Contents</w:t>
          </w:r>
        </w:p>
        <w:p w14:paraId="6BCA7529" w14:textId="4BFA35DB" w:rsidR="00E24692" w:rsidRDefault="00E2469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99502670" w:history="1">
            <w:r w:rsidRPr="00BD1D64">
              <w:rPr>
                <w:rStyle w:val="Hyperlink"/>
                <w:noProof/>
              </w:rPr>
              <w:t>1. Introduction</w:t>
            </w:r>
            <w:r>
              <w:rPr>
                <w:noProof/>
                <w:webHidden/>
              </w:rPr>
              <w:tab/>
            </w:r>
            <w:r>
              <w:rPr>
                <w:noProof/>
                <w:webHidden/>
              </w:rPr>
              <w:fldChar w:fldCharType="begin"/>
            </w:r>
            <w:r>
              <w:rPr>
                <w:noProof/>
                <w:webHidden/>
              </w:rPr>
              <w:instrText xml:space="preserve"> PAGEREF _Toc199502670 \h </w:instrText>
            </w:r>
            <w:r>
              <w:rPr>
                <w:noProof/>
                <w:webHidden/>
              </w:rPr>
            </w:r>
            <w:r>
              <w:rPr>
                <w:noProof/>
                <w:webHidden/>
              </w:rPr>
              <w:fldChar w:fldCharType="separate"/>
            </w:r>
            <w:r>
              <w:rPr>
                <w:noProof/>
                <w:webHidden/>
              </w:rPr>
              <w:t>2</w:t>
            </w:r>
            <w:r>
              <w:rPr>
                <w:noProof/>
                <w:webHidden/>
              </w:rPr>
              <w:fldChar w:fldCharType="end"/>
            </w:r>
          </w:hyperlink>
        </w:p>
        <w:p w14:paraId="50FD8FE8" w14:textId="63F0CBF0" w:rsidR="00E24692" w:rsidRDefault="00E24692">
          <w:pPr>
            <w:pStyle w:val="TOC1"/>
            <w:tabs>
              <w:tab w:val="right" w:leader="dot" w:pos="9016"/>
            </w:tabs>
            <w:rPr>
              <w:rFonts w:eastAsiaTheme="minorEastAsia"/>
              <w:noProof/>
              <w:lang w:eastAsia="en-IN"/>
            </w:rPr>
          </w:pPr>
          <w:hyperlink w:anchor="_Toc199502671" w:history="1">
            <w:r w:rsidRPr="00BD1D64">
              <w:rPr>
                <w:rStyle w:val="Hyperlink"/>
                <w:noProof/>
              </w:rPr>
              <w:t>2. Current Process</w:t>
            </w:r>
            <w:r>
              <w:rPr>
                <w:noProof/>
                <w:webHidden/>
              </w:rPr>
              <w:tab/>
            </w:r>
            <w:r>
              <w:rPr>
                <w:noProof/>
                <w:webHidden/>
              </w:rPr>
              <w:fldChar w:fldCharType="begin"/>
            </w:r>
            <w:r>
              <w:rPr>
                <w:noProof/>
                <w:webHidden/>
              </w:rPr>
              <w:instrText xml:space="preserve"> PAGEREF _Toc199502671 \h </w:instrText>
            </w:r>
            <w:r>
              <w:rPr>
                <w:noProof/>
                <w:webHidden/>
              </w:rPr>
            </w:r>
            <w:r>
              <w:rPr>
                <w:noProof/>
                <w:webHidden/>
              </w:rPr>
              <w:fldChar w:fldCharType="separate"/>
            </w:r>
            <w:r>
              <w:rPr>
                <w:noProof/>
                <w:webHidden/>
              </w:rPr>
              <w:t>3</w:t>
            </w:r>
            <w:r>
              <w:rPr>
                <w:noProof/>
                <w:webHidden/>
              </w:rPr>
              <w:fldChar w:fldCharType="end"/>
            </w:r>
          </w:hyperlink>
        </w:p>
        <w:p w14:paraId="2A86A919" w14:textId="769BE940" w:rsidR="00E24692" w:rsidRDefault="00E24692">
          <w:pPr>
            <w:pStyle w:val="TOC1"/>
            <w:tabs>
              <w:tab w:val="right" w:leader="dot" w:pos="9016"/>
            </w:tabs>
            <w:rPr>
              <w:rFonts w:eastAsiaTheme="minorEastAsia"/>
              <w:noProof/>
              <w:lang w:eastAsia="en-IN"/>
            </w:rPr>
          </w:pPr>
          <w:hyperlink w:anchor="_Toc199502672" w:history="1">
            <w:r w:rsidRPr="00BD1D64">
              <w:rPr>
                <w:rStyle w:val="Hyperlink"/>
                <w:noProof/>
              </w:rPr>
              <w:t>3. Scope of the document</w:t>
            </w:r>
            <w:r>
              <w:rPr>
                <w:noProof/>
                <w:webHidden/>
              </w:rPr>
              <w:tab/>
            </w:r>
            <w:r>
              <w:rPr>
                <w:noProof/>
                <w:webHidden/>
              </w:rPr>
              <w:fldChar w:fldCharType="begin"/>
            </w:r>
            <w:r>
              <w:rPr>
                <w:noProof/>
                <w:webHidden/>
              </w:rPr>
              <w:instrText xml:space="preserve"> PAGEREF _Toc199502672 \h </w:instrText>
            </w:r>
            <w:r>
              <w:rPr>
                <w:noProof/>
                <w:webHidden/>
              </w:rPr>
            </w:r>
            <w:r>
              <w:rPr>
                <w:noProof/>
                <w:webHidden/>
              </w:rPr>
              <w:fldChar w:fldCharType="separate"/>
            </w:r>
            <w:r>
              <w:rPr>
                <w:noProof/>
                <w:webHidden/>
              </w:rPr>
              <w:t>3</w:t>
            </w:r>
            <w:r>
              <w:rPr>
                <w:noProof/>
                <w:webHidden/>
              </w:rPr>
              <w:fldChar w:fldCharType="end"/>
            </w:r>
          </w:hyperlink>
        </w:p>
        <w:p w14:paraId="0B11FA8E" w14:textId="130DD009" w:rsidR="00E24692" w:rsidRDefault="00E24692">
          <w:pPr>
            <w:pStyle w:val="TOC1"/>
            <w:tabs>
              <w:tab w:val="right" w:leader="dot" w:pos="9016"/>
            </w:tabs>
            <w:rPr>
              <w:rFonts w:eastAsiaTheme="minorEastAsia"/>
              <w:noProof/>
              <w:lang w:eastAsia="en-IN"/>
            </w:rPr>
          </w:pPr>
          <w:hyperlink w:anchor="_Toc199502673" w:history="1">
            <w:r w:rsidRPr="00BD1D64">
              <w:rPr>
                <w:rStyle w:val="Hyperlink"/>
                <w:noProof/>
              </w:rPr>
              <w:t>4. Assumption</w:t>
            </w:r>
            <w:r>
              <w:rPr>
                <w:noProof/>
                <w:webHidden/>
              </w:rPr>
              <w:tab/>
            </w:r>
            <w:r>
              <w:rPr>
                <w:noProof/>
                <w:webHidden/>
              </w:rPr>
              <w:fldChar w:fldCharType="begin"/>
            </w:r>
            <w:r>
              <w:rPr>
                <w:noProof/>
                <w:webHidden/>
              </w:rPr>
              <w:instrText xml:space="preserve"> PAGEREF _Toc199502673 \h </w:instrText>
            </w:r>
            <w:r>
              <w:rPr>
                <w:noProof/>
                <w:webHidden/>
              </w:rPr>
            </w:r>
            <w:r>
              <w:rPr>
                <w:noProof/>
                <w:webHidden/>
              </w:rPr>
              <w:fldChar w:fldCharType="separate"/>
            </w:r>
            <w:r>
              <w:rPr>
                <w:noProof/>
                <w:webHidden/>
              </w:rPr>
              <w:t>3</w:t>
            </w:r>
            <w:r>
              <w:rPr>
                <w:noProof/>
                <w:webHidden/>
              </w:rPr>
              <w:fldChar w:fldCharType="end"/>
            </w:r>
          </w:hyperlink>
        </w:p>
        <w:p w14:paraId="4BC5BE3A" w14:textId="4C7285E7" w:rsidR="00E24692" w:rsidRDefault="00E24692">
          <w:pPr>
            <w:pStyle w:val="TOC1"/>
            <w:tabs>
              <w:tab w:val="right" w:leader="dot" w:pos="9016"/>
            </w:tabs>
            <w:rPr>
              <w:rFonts w:eastAsiaTheme="minorEastAsia"/>
              <w:noProof/>
              <w:lang w:eastAsia="en-IN"/>
            </w:rPr>
          </w:pPr>
          <w:hyperlink w:anchor="_Toc199502674" w:history="1">
            <w:r w:rsidRPr="00BD1D64">
              <w:rPr>
                <w:rStyle w:val="Hyperlink"/>
                <w:noProof/>
              </w:rPr>
              <w:t>5.</w:t>
            </w:r>
            <w:r w:rsidRPr="00BD1D64">
              <w:rPr>
                <w:rStyle w:val="Hyperlink"/>
                <w:b/>
                <w:bCs/>
                <w:noProof/>
              </w:rPr>
              <w:t xml:space="preserve"> </w:t>
            </w:r>
            <w:r w:rsidRPr="00BD1D64">
              <w:rPr>
                <w:rStyle w:val="Hyperlink"/>
                <w:noProof/>
              </w:rPr>
              <w:t>Product Wise Transaction Lifecycle</w:t>
            </w:r>
            <w:r>
              <w:rPr>
                <w:noProof/>
                <w:webHidden/>
              </w:rPr>
              <w:tab/>
            </w:r>
            <w:r>
              <w:rPr>
                <w:noProof/>
                <w:webHidden/>
              </w:rPr>
              <w:fldChar w:fldCharType="begin"/>
            </w:r>
            <w:r>
              <w:rPr>
                <w:noProof/>
                <w:webHidden/>
              </w:rPr>
              <w:instrText xml:space="preserve"> PAGEREF _Toc199502674 \h </w:instrText>
            </w:r>
            <w:r>
              <w:rPr>
                <w:noProof/>
                <w:webHidden/>
              </w:rPr>
            </w:r>
            <w:r>
              <w:rPr>
                <w:noProof/>
                <w:webHidden/>
              </w:rPr>
              <w:fldChar w:fldCharType="separate"/>
            </w:r>
            <w:r>
              <w:rPr>
                <w:noProof/>
                <w:webHidden/>
              </w:rPr>
              <w:t>3</w:t>
            </w:r>
            <w:r>
              <w:rPr>
                <w:noProof/>
                <w:webHidden/>
              </w:rPr>
              <w:fldChar w:fldCharType="end"/>
            </w:r>
          </w:hyperlink>
        </w:p>
        <w:p w14:paraId="7C1F8A16" w14:textId="3746BE76" w:rsidR="00E24692" w:rsidRDefault="00E24692">
          <w:pPr>
            <w:pStyle w:val="TOC3"/>
            <w:tabs>
              <w:tab w:val="right" w:leader="dot" w:pos="9016"/>
            </w:tabs>
            <w:rPr>
              <w:rFonts w:eastAsiaTheme="minorEastAsia"/>
              <w:noProof/>
              <w:lang w:eastAsia="en-IN"/>
            </w:rPr>
          </w:pPr>
          <w:hyperlink w:anchor="_Toc199502675" w:history="1">
            <w:r w:rsidRPr="00BD1D64">
              <w:rPr>
                <w:rStyle w:val="Hyperlink"/>
                <w:noProof/>
              </w:rPr>
              <w:t>5.1 UPI Transaction Lifecycle</w:t>
            </w:r>
            <w:r>
              <w:rPr>
                <w:noProof/>
                <w:webHidden/>
              </w:rPr>
              <w:tab/>
            </w:r>
            <w:r>
              <w:rPr>
                <w:noProof/>
                <w:webHidden/>
              </w:rPr>
              <w:fldChar w:fldCharType="begin"/>
            </w:r>
            <w:r>
              <w:rPr>
                <w:noProof/>
                <w:webHidden/>
              </w:rPr>
              <w:instrText xml:space="preserve"> PAGEREF _Toc199502675 \h </w:instrText>
            </w:r>
            <w:r>
              <w:rPr>
                <w:noProof/>
                <w:webHidden/>
              </w:rPr>
            </w:r>
            <w:r>
              <w:rPr>
                <w:noProof/>
                <w:webHidden/>
              </w:rPr>
              <w:fldChar w:fldCharType="separate"/>
            </w:r>
            <w:r>
              <w:rPr>
                <w:noProof/>
                <w:webHidden/>
              </w:rPr>
              <w:t>3</w:t>
            </w:r>
            <w:r>
              <w:rPr>
                <w:noProof/>
                <w:webHidden/>
              </w:rPr>
              <w:fldChar w:fldCharType="end"/>
            </w:r>
          </w:hyperlink>
        </w:p>
        <w:p w14:paraId="61017815" w14:textId="3A57D145" w:rsidR="00E24692" w:rsidRDefault="00E24692">
          <w:pPr>
            <w:pStyle w:val="TOC1"/>
            <w:tabs>
              <w:tab w:val="right" w:leader="dot" w:pos="9016"/>
            </w:tabs>
            <w:rPr>
              <w:rFonts w:eastAsiaTheme="minorEastAsia"/>
              <w:noProof/>
              <w:lang w:eastAsia="en-IN"/>
            </w:rPr>
          </w:pPr>
          <w:hyperlink w:anchor="_Toc199502676" w:history="1">
            <w:r w:rsidRPr="00BD1D64">
              <w:rPr>
                <w:rStyle w:val="Hyperlink"/>
                <w:noProof/>
              </w:rPr>
              <w:t>6. Settlement Cycle</w:t>
            </w:r>
            <w:r>
              <w:rPr>
                <w:noProof/>
                <w:webHidden/>
              </w:rPr>
              <w:tab/>
            </w:r>
            <w:r>
              <w:rPr>
                <w:noProof/>
                <w:webHidden/>
              </w:rPr>
              <w:fldChar w:fldCharType="begin"/>
            </w:r>
            <w:r>
              <w:rPr>
                <w:noProof/>
                <w:webHidden/>
              </w:rPr>
              <w:instrText xml:space="preserve"> PAGEREF _Toc199502676 \h </w:instrText>
            </w:r>
            <w:r>
              <w:rPr>
                <w:noProof/>
                <w:webHidden/>
              </w:rPr>
            </w:r>
            <w:r>
              <w:rPr>
                <w:noProof/>
                <w:webHidden/>
              </w:rPr>
              <w:fldChar w:fldCharType="separate"/>
            </w:r>
            <w:r>
              <w:rPr>
                <w:noProof/>
                <w:webHidden/>
              </w:rPr>
              <w:t>4</w:t>
            </w:r>
            <w:r>
              <w:rPr>
                <w:noProof/>
                <w:webHidden/>
              </w:rPr>
              <w:fldChar w:fldCharType="end"/>
            </w:r>
          </w:hyperlink>
        </w:p>
        <w:p w14:paraId="1068B4D8" w14:textId="5F582760" w:rsidR="00E24692" w:rsidRDefault="00E24692">
          <w:pPr>
            <w:pStyle w:val="TOC2"/>
            <w:tabs>
              <w:tab w:val="right" w:leader="dot" w:pos="9016"/>
            </w:tabs>
            <w:rPr>
              <w:rFonts w:eastAsiaTheme="minorEastAsia"/>
              <w:noProof/>
              <w:lang w:eastAsia="en-IN"/>
            </w:rPr>
          </w:pPr>
          <w:hyperlink w:anchor="_Toc199502677" w:history="1">
            <w:r w:rsidRPr="00BD1D64">
              <w:rPr>
                <w:rStyle w:val="Hyperlink"/>
                <w:noProof/>
              </w:rPr>
              <w:t>6.1 File Exchange Between Bank &amp; TSP</w:t>
            </w:r>
            <w:r>
              <w:rPr>
                <w:noProof/>
                <w:webHidden/>
              </w:rPr>
              <w:tab/>
            </w:r>
            <w:r>
              <w:rPr>
                <w:noProof/>
                <w:webHidden/>
              </w:rPr>
              <w:fldChar w:fldCharType="begin"/>
            </w:r>
            <w:r>
              <w:rPr>
                <w:noProof/>
                <w:webHidden/>
              </w:rPr>
              <w:instrText xml:space="preserve"> PAGEREF _Toc199502677 \h </w:instrText>
            </w:r>
            <w:r>
              <w:rPr>
                <w:noProof/>
                <w:webHidden/>
              </w:rPr>
            </w:r>
            <w:r>
              <w:rPr>
                <w:noProof/>
                <w:webHidden/>
              </w:rPr>
              <w:fldChar w:fldCharType="separate"/>
            </w:r>
            <w:r>
              <w:rPr>
                <w:noProof/>
                <w:webHidden/>
              </w:rPr>
              <w:t>5</w:t>
            </w:r>
            <w:r>
              <w:rPr>
                <w:noProof/>
                <w:webHidden/>
              </w:rPr>
              <w:fldChar w:fldCharType="end"/>
            </w:r>
          </w:hyperlink>
        </w:p>
        <w:p w14:paraId="1BEE7593" w14:textId="7EFC4E51" w:rsidR="00E24692" w:rsidRDefault="00E24692">
          <w:pPr>
            <w:pStyle w:val="TOC2"/>
            <w:tabs>
              <w:tab w:val="right" w:leader="dot" w:pos="9016"/>
            </w:tabs>
            <w:rPr>
              <w:rFonts w:eastAsiaTheme="minorEastAsia"/>
              <w:noProof/>
              <w:lang w:eastAsia="en-IN"/>
            </w:rPr>
          </w:pPr>
          <w:hyperlink w:anchor="_Toc199502678" w:history="1">
            <w:r w:rsidRPr="00BD1D64">
              <w:rPr>
                <w:rStyle w:val="Hyperlink"/>
                <w:noProof/>
              </w:rPr>
              <w:t>6.2 File Types &amp; Formats</w:t>
            </w:r>
            <w:r>
              <w:rPr>
                <w:noProof/>
                <w:webHidden/>
              </w:rPr>
              <w:tab/>
            </w:r>
            <w:r>
              <w:rPr>
                <w:noProof/>
                <w:webHidden/>
              </w:rPr>
              <w:fldChar w:fldCharType="begin"/>
            </w:r>
            <w:r>
              <w:rPr>
                <w:noProof/>
                <w:webHidden/>
              </w:rPr>
              <w:instrText xml:space="preserve"> PAGEREF _Toc199502678 \h </w:instrText>
            </w:r>
            <w:r>
              <w:rPr>
                <w:noProof/>
                <w:webHidden/>
              </w:rPr>
            </w:r>
            <w:r>
              <w:rPr>
                <w:noProof/>
                <w:webHidden/>
              </w:rPr>
              <w:fldChar w:fldCharType="separate"/>
            </w:r>
            <w:r>
              <w:rPr>
                <w:noProof/>
                <w:webHidden/>
              </w:rPr>
              <w:t>5</w:t>
            </w:r>
            <w:r>
              <w:rPr>
                <w:noProof/>
                <w:webHidden/>
              </w:rPr>
              <w:fldChar w:fldCharType="end"/>
            </w:r>
          </w:hyperlink>
        </w:p>
        <w:p w14:paraId="2621373C" w14:textId="76D78AFD" w:rsidR="00E24692" w:rsidRDefault="00E24692">
          <w:pPr>
            <w:pStyle w:val="TOC2"/>
            <w:tabs>
              <w:tab w:val="right" w:leader="dot" w:pos="9016"/>
            </w:tabs>
            <w:rPr>
              <w:rFonts w:eastAsiaTheme="minorEastAsia"/>
              <w:noProof/>
              <w:lang w:eastAsia="en-IN"/>
            </w:rPr>
          </w:pPr>
          <w:hyperlink w:anchor="_Toc199502679" w:history="1">
            <w:r w:rsidRPr="00BD1D64">
              <w:rPr>
                <w:rStyle w:val="Hyperlink"/>
                <w:noProof/>
              </w:rPr>
              <w:t>6.3 File Naming Conventions</w:t>
            </w:r>
            <w:r>
              <w:rPr>
                <w:noProof/>
                <w:webHidden/>
              </w:rPr>
              <w:tab/>
            </w:r>
            <w:r>
              <w:rPr>
                <w:noProof/>
                <w:webHidden/>
              </w:rPr>
              <w:fldChar w:fldCharType="begin"/>
            </w:r>
            <w:r>
              <w:rPr>
                <w:noProof/>
                <w:webHidden/>
              </w:rPr>
              <w:instrText xml:space="preserve"> PAGEREF _Toc199502679 \h </w:instrText>
            </w:r>
            <w:r>
              <w:rPr>
                <w:noProof/>
                <w:webHidden/>
              </w:rPr>
            </w:r>
            <w:r>
              <w:rPr>
                <w:noProof/>
                <w:webHidden/>
              </w:rPr>
              <w:fldChar w:fldCharType="separate"/>
            </w:r>
            <w:r>
              <w:rPr>
                <w:noProof/>
                <w:webHidden/>
              </w:rPr>
              <w:t>5</w:t>
            </w:r>
            <w:r>
              <w:rPr>
                <w:noProof/>
                <w:webHidden/>
              </w:rPr>
              <w:fldChar w:fldCharType="end"/>
            </w:r>
          </w:hyperlink>
        </w:p>
        <w:p w14:paraId="6350C06D" w14:textId="11C59BFD" w:rsidR="00E24692" w:rsidRDefault="00E24692">
          <w:pPr>
            <w:pStyle w:val="TOC2"/>
            <w:tabs>
              <w:tab w:val="right" w:leader="dot" w:pos="9016"/>
            </w:tabs>
            <w:rPr>
              <w:rFonts w:eastAsiaTheme="minorEastAsia"/>
              <w:noProof/>
              <w:lang w:eastAsia="en-IN"/>
            </w:rPr>
          </w:pPr>
          <w:hyperlink w:anchor="_Toc199502680" w:history="1">
            <w:r w:rsidRPr="00BD1D64">
              <w:rPr>
                <w:rStyle w:val="Hyperlink"/>
                <w:noProof/>
              </w:rPr>
              <w:t>6.4 Settlement Cycle Components</w:t>
            </w:r>
            <w:r>
              <w:rPr>
                <w:noProof/>
                <w:webHidden/>
              </w:rPr>
              <w:tab/>
            </w:r>
            <w:r>
              <w:rPr>
                <w:noProof/>
                <w:webHidden/>
              </w:rPr>
              <w:fldChar w:fldCharType="begin"/>
            </w:r>
            <w:r>
              <w:rPr>
                <w:noProof/>
                <w:webHidden/>
              </w:rPr>
              <w:instrText xml:space="preserve"> PAGEREF _Toc199502680 \h </w:instrText>
            </w:r>
            <w:r>
              <w:rPr>
                <w:noProof/>
                <w:webHidden/>
              </w:rPr>
            </w:r>
            <w:r>
              <w:rPr>
                <w:noProof/>
                <w:webHidden/>
              </w:rPr>
              <w:fldChar w:fldCharType="separate"/>
            </w:r>
            <w:r>
              <w:rPr>
                <w:noProof/>
                <w:webHidden/>
              </w:rPr>
              <w:t>6</w:t>
            </w:r>
            <w:r>
              <w:rPr>
                <w:noProof/>
                <w:webHidden/>
              </w:rPr>
              <w:fldChar w:fldCharType="end"/>
            </w:r>
          </w:hyperlink>
        </w:p>
        <w:p w14:paraId="2BF30850" w14:textId="6F17B1EC" w:rsidR="00E24692" w:rsidRDefault="00E24692">
          <w:pPr>
            <w:pStyle w:val="TOC1"/>
            <w:tabs>
              <w:tab w:val="right" w:leader="dot" w:pos="9016"/>
            </w:tabs>
            <w:rPr>
              <w:rFonts w:eastAsiaTheme="minorEastAsia"/>
              <w:noProof/>
              <w:lang w:eastAsia="en-IN"/>
            </w:rPr>
          </w:pPr>
          <w:hyperlink w:anchor="_Toc199502681" w:history="1">
            <w:r w:rsidRPr="00BD1D64">
              <w:rPr>
                <w:rStyle w:val="Hyperlink"/>
                <w:noProof/>
              </w:rPr>
              <w:t>7. Zarika (TSP) File Generation</w:t>
            </w:r>
            <w:r>
              <w:rPr>
                <w:noProof/>
                <w:webHidden/>
              </w:rPr>
              <w:tab/>
            </w:r>
            <w:r>
              <w:rPr>
                <w:noProof/>
                <w:webHidden/>
              </w:rPr>
              <w:fldChar w:fldCharType="begin"/>
            </w:r>
            <w:r>
              <w:rPr>
                <w:noProof/>
                <w:webHidden/>
              </w:rPr>
              <w:instrText xml:space="preserve"> PAGEREF _Toc199502681 \h </w:instrText>
            </w:r>
            <w:r>
              <w:rPr>
                <w:noProof/>
                <w:webHidden/>
              </w:rPr>
            </w:r>
            <w:r>
              <w:rPr>
                <w:noProof/>
                <w:webHidden/>
              </w:rPr>
              <w:fldChar w:fldCharType="separate"/>
            </w:r>
            <w:r>
              <w:rPr>
                <w:noProof/>
                <w:webHidden/>
              </w:rPr>
              <w:t>6</w:t>
            </w:r>
            <w:r>
              <w:rPr>
                <w:noProof/>
                <w:webHidden/>
              </w:rPr>
              <w:fldChar w:fldCharType="end"/>
            </w:r>
          </w:hyperlink>
        </w:p>
        <w:p w14:paraId="2592C26D" w14:textId="7A82D5A6" w:rsidR="00E24692" w:rsidRDefault="00E24692">
          <w:pPr>
            <w:pStyle w:val="TOC1"/>
            <w:tabs>
              <w:tab w:val="right" w:leader="dot" w:pos="9016"/>
            </w:tabs>
            <w:rPr>
              <w:rFonts w:eastAsiaTheme="minorEastAsia"/>
              <w:noProof/>
              <w:lang w:eastAsia="en-IN"/>
            </w:rPr>
          </w:pPr>
          <w:hyperlink w:anchor="_Toc199502682" w:history="1">
            <w:r w:rsidRPr="00BD1D64">
              <w:rPr>
                <w:rStyle w:val="Hyperlink"/>
                <w:noProof/>
              </w:rPr>
              <w:t>8. Reconciliation Process Flow</w:t>
            </w:r>
            <w:r>
              <w:rPr>
                <w:noProof/>
                <w:webHidden/>
              </w:rPr>
              <w:tab/>
            </w:r>
            <w:r>
              <w:rPr>
                <w:noProof/>
                <w:webHidden/>
              </w:rPr>
              <w:fldChar w:fldCharType="begin"/>
            </w:r>
            <w:r>
              <w:rPr>
                <w:noProof/>
                <w:webHidden/>
              </w:rPr>
              <w:instrText xml:space="preserve"> PAGEREF _Toc199502682 \h </w:instrText>
            </w:r>
            <w:r>
              <w:rPr>
                <w:noProof/>
                <w:webHidden/>
              </w:rPr>
            </w:r>
            <w:r>
              <w:rPr>
                <w:noProof/>
                <w:webHidden/>
              </w:rPr>
              <w:fldChar w:fldCharType="separate"/>
            </w:r>
            <w:r>
              <w:rPr>
                <w:noProof/>
                <w:webHidden/>
              </w:rPr>
              <w:t>7</w:t>
            </w:r>
            <w:r>
              <w:rPr>
                <w:noProof/>
                <w:webHidden/>
              </w:rPr>
              <w:fldChar w:fldCharType="end"/>
            </w:r>
          </w:hyperlink>
        </w:p>
        <w:p w14:paraId="0A398F84" w14:textId="3E893E89" w:rsidR="00E24692" w:rsidRDefault="00E24692">
          <w:pPr>
            <w:pStyle w:val="TOC2"/>
            <w:tabs>
              <w:tab w:val="right" w:leader="dot" w:pos="9016"/>
            </w:tabs>
            <w:rPr>
              <w:rFonts w:eastAsiaTheme="minorEastAsia"/>
              <w:noProof/>
              <w:lang w:eastAsia="en-IN"/>
            </w:rPr>
          </w:pPr>
          <w:hyperlink w:anchor="_Toc199502683" w:history="1">
            <w:r w:rsidRPr="00BD1D64">
              <w:rPr>
                <w:rStyle w:val="Hyperlink"/>
                <w:noProof/>
              </w:rPr>
              <w:t>8.1 Reconciliation Features</w:t>
            </w:r>
            <w:r>
              <w:rPr>
                <w:noProof/>
                <w:webHidden/>
              </w:rPr>
              <w:tab/>
            </w:r>
            <w:r>
              <w:rPr>
                <w:noProof/>
                <w:webHidden/>
              </w:rPr>
              <w:fldChar w:fldCharType="begin"/>
            </w:r>
            <w:r>
              <w:rPr>
                <w:noProof/>
                <w:webHidden/>
              </w:rPr>
              <w:instrText xml:space="preserve"> PAGEREF _Toc199502683 \h </w:instrText>
            </w:r>
            <w:r>
              <w:rPr>
                <w:noProof/>
                <w:webHidden/>
              </w:rPr>
            </w:r>
            <w:r>
              <w:rPr>
                <w:noProof/>
                <w:webHidden/>
              </w:rPr>
              <w:fldChar w:fldCharType="separate"/>
            </w:r>
            <w:r>
              <w:rPr>
                <w:noProof/>
                <w:webHidden/>
              </w:rPr>
              <w:t>7</w:t>
            </w:r>
            <w:r>
              <w:rPr>
                <w:noProof/>
                <w:webHidden/>
              </w:rPr>
              <w:fldChar w:fldCharType="end"/>
            </w:r>
          </w:hyperlink>
        </w:p>
        <w:p w14:paraId="5D436C1B" w14:textId="5A1BC0EB" w:rsidR="00E24692" w:rsidRDefault="00E24692">
          <w:pPr>
            <w:pStyle w:val="TOC2"/>
            <w:tabs>
              <w:tab w:val="right" w:leader="dot" w:pos="9016"/>
            </w:tabs>
            <w:rPr>
              <w:rFonts w:eastAsiaTheme="minorEastAsia"/>
              <w:noProof/>
              <w:lang w:eastAsia="en-IN"/>
            </w:rPr>
          </w:pPr>
          <w:hyperlink w:anchor="_Toc199502684" w:history="1">
            <w:r w:rsidRPr="00BD1D64">
              <w:rPr>
                <w:rStyle w:val="Hyperlink"/>
                <w:noProof/>
              </w:rPr>
              <w:t>8.2 Reconciliation System Configuration</w:t>
            </w:r>
            <w:r>
              <w:rPr>
                <w:noProof/>
                <w:webHidden/>
              </w:rPr>
              <w:tab/>
            </w:r>
            <w:r>
              <w:rPr>
                <w:noProof/>
                <w:webHidden/>
              </w:rPr>
              <w:fldChar w:fldCharType="begin"/>
            </w:r>
            <w:r>
              <w:rPr>
                <w:noProof/>
                <w:webHidden/>
              </w:rPr>
              <w:instrText xml:space="preserve"> PAGEREF _Toc199502684 \h </w:instrText>
            </w:r>
            <w:r>
              <w:rPr>
                <w:noProof/>
                <w:webHidden/>
              </w:rPr>
            </w:r>
            <w:r>
              <w:rPr>
                <w:noProof/>
                <w:webHidden/>
              </w:rPr>
              <w:fldChar w:fldCharType="separate"/>
            </w:r>
            <w:r>
              <w:rPr>
                <w:noProof/>
                <w:webHidden/>
              </w:rPr>
              <w:t>8</w:t>
            </w:r>
            <w:r>
              <w:rPr>
                <w:noProof/>
                <w:webHidden/>
              </w:rPr>
              <w:fldChar w:fldCharType="end"/>
            </w:r>
          </w:hyperlink>
        </w:p>
        <w:p w14:paraId="7E9727A3" w14:textId="4EC9421D" w:rsidR="00E24692" w:rsidRDefault="00E24692">
          <w:pPr>
            <w:pStyle w:val="TOC2"/>
            <w:tabs>
              <w:tab w:val="right" w:leader="dot" w:pos="9016"/>
            </w:tabs>
            <w:rPr>
              <w:rFonts w:eastAsiaTheme="minorEastAsia"/>
              <w:noProof/>
              <w:lang w:eastAsia="en-IN"/>
            </w:rPr>
          </w:pPr>
          <w:hyperlink w:anchor="_Toc199502685" w:history="1">
            <w:r w:rsidRPr="00BD1D64">
              <w:rPr>
                <w:rStyle w:val="Hyperlink"/>
                <w:noProof/>
              </w:rPr>
              <w:t>9. Reconciliation Users Journey- UI</w:t>
            </w:r>
            <w:r>
              <w:rPr>
                <w:noProof/>
                <w:webHidden/>
              </w:rPr>
              <w:tab/>
            </w:r>
            <w:r>
              <w:rPr>
                <w:noProof/>
                <w:webHidden/>
              </w:rPr>
              <w:fldChar w:fldCharType="begin"/>
            </w:r>
            <w:r>
              <w:rPr>
                <w:noProof/>
                <w:webHidden/>
              </w:rPr>
              <w:instrText xml:space="preserve"> PAGEREF _Toc199502685 \h </w:instrText>
            </w:r>
            <w:r>
              <w:rPr>
                <w:noProof/>
                <w:webHidden/>
              </w:rPr>
            </w:r>
            <w:r>
              <w:rPr>
                <w:noProof/>
                <w:webHidden/>
              </w:rPr>
              <w:fldChar w:fldCharType="separate"/>
            </w:r>
            <w:r>
              <w:rPr>
                <w:noProof/>
                <w:webHidden/>
              </w:rPr>
              <w:t>10</w:t>
            </w:r>
            <w:r>
              <w:rPr>
                <w:noProof/>
                <w:webHidden/>
              </w:rPr>
              <w:fldChar w:fldCharType="end"/>
            </w:r>
          </w:hyperlink>
        </w:p>
        <w:p w14:paraId="7828A78D" w14:textId="19FA3D16" w:rsidR="00E24692" w:rsidRDefault="00E24692">
          <w:r>
            <w:rPr>
              <w:b/>
              <w:bCs/>
              <w:noProof/>
            </w:rPr>
            <w:fldChar w:fldCharType="end"/>
          </w:r>
        </w:p>
      </w:sdtContent>
    </w:sdt>
    <w:p w14:paraId="0FC4B86C" w14:textId="77777777" w:rsidR="004F76F9" w:rsidRPr="00654D97" w:rsidRDefault="004F76F9" w:rsidP="004768BA">
      <w:pPr>
        <w:spacing w:after="0"/>
        <w:rPr>
          <w:b/>
          <w:bCs/>
        </w:rPr>
      </w:pPr>
    </w:p>
    <w:p w14:paraId="0B829B3A" w14:textId="77777777" w:rsidR="00B93132" w:rsidRDefault="00B93132" w:rsidP="004768BA">
      <w:pPr>
        <w:spacing w:after="0"/>
        <w:rPr>
          <w:b/>
          <w:bCs/>
          <w:sz w:val="18"/>
          <w:szCs w:val="18"/>
        </w:rPr>
      </w:pPr>
    </w:p>
    <w:p w14:paraId="1F5AA1EF" w14:textId="77777777" w:rsidR="00B93132" w:rsidRDefault="00B93132" w:rsidP="004768BA">
      <w:pPr>
        <w:spacing w:after="0"/>
        <w:rPr>
          <w:b/>
          <w:bCs/>
          <w:sz w:val="18"/>
          <w:szCs w:val="18"/>
        </w:rPr>
      </w:pPr>
    </w:p>
    <w:p w14:paraId="57CE1C31" w14:textId="77777777" w:rsidR="00B93132" w:rsidRDefault="00B93132" w:rsidP="004768BA">
      <w:pPr>
        <w:spacing w:after="0"/>
        <w:rPr>
          <w:b/>
          <w:bCs/>
          <w:sz w:val="18"/>
          <w:szCs w:val="18"/>
        </w:rPr>
      </w:pPr>
    </w:p>
    <w:p w14:paraId="72521674" w14:textId="77777777" w:rsidR="00B93132" w:rsidRDefault="00B93132" w:rsidP="004768BA">
      <w:pPr>
        <w:spacing w:after="0"/>
        <w:rPr>
          <w:b/>
          <w:bCs/>
          <w:sz w:val="18"/>
          <w:szCs w:val="18"/>
        </w:rPr>
      </w:pPr>
    </w:p>
    <w:p w14:paraId="39E8D530" w14:textId="77777777" w:rsidR="00B93132" w:rsidRDefault="00B93132" w:rsidP="004768BA">
      <w:pPr>
        <w:spacing w:after="0"/>
        <w:rPr>
          <w:b/>
          <w:bCs/>
          <w:sz w:val="18"/>
          <w:szCs w:val="18"/>
        </w:rPr>
      </w:pPr>
    </w:p>
    <w:p w14:paraId="32A19682" w14:textId="77777777" w:rsidR="00B93132" w:rsidRDefault="00B93132" w:rsidP="004768BA">
      <w:pPr>
        <w:spacing w:after="0"/>
        <w:rPr>
          <w:b/>
          <w:bCs/>
          <w:sz w:val="18"/>
          <w:szCs w:val="18"/>
        </w:rPr>
      </w:pPr>
    </w:p>
    <w:p w14:paraId="51A0AC9A" w14:textId="77777777" w:rsidR="00B93132" w:rsidRPr="004768BA" w:rsidRDefault="00B93132" w:rsidP="004768BA">
      <w:pPr>
        <w:spacing w:after="0"/>
        <w:rPr>
          <w:b/>
          <w:bCs/>
          <w:sz w:val="18"/>
          <w:szCs w:val="18"/>
        </w:rPr>
      </w:pPr>
    </w:p>
    <w:p w14:paraId="6C8F7E92" w14:textId="77777777" w:rsidR="003F0DCF" w:rsidRDefault="003F0DCF" w:rsidP="004768BA">
      <w:pPr>
        <w:spacing w:after="0"/>
        <w:rPr>
          <w:b/>
          <w:bCs/>
          <w:sz w:val="18"/>
          <w:szCs w:val="18"/>
        </w:rPr>
      </w:pPr>
    </w:p>
    <w:p w14:paraId="3CE4B1E3" w14:textId="77777777" w:rsidR="00E24692" w:rsidRDefault="00E24692" w:rsidP="004768BA">
      <w:pPr>
        <w:spacing w:after="0"/>
        <w:rPr>
          <w:b/>
          <w:bCs/>
          <w:sz w:val="18"/>
          <w:szCs w:val="18"/>
        </w:rPr>
      </w:pPr>
    </w:p>
    <w:p w14:paraId="236F957A" w14:textId="77777777" w:rsidR="00E24692" w:rsidRDefault="00E24692" w:rsidP="004768BA">
      <w:pPr>
        <w:spacing w:after="0"/>
        <w:rPr>
          <w:b/>
          <w:bCs/>
          <w:sz w:val="18"/>
          <w:szCs w:val="18"/>
        </w:rPr>
      </w:pPr>
    </w:p>
    <w:p w14:paraId="5FC8CBCF" w14:textId="77777777" w:rsidR="00E24692" w:rsidRDefault="00E24692" w:rsidP="004768BA">
      <w:pPr>
        <w:spacing w:after="0"/>
        <w:rPr>
          <w:b/>
          <w:bCs/>
          <w:sz w:val="18"/>
          <w:szCs w:val="18"/>
        </w:rPr>
      </w:pPr>
    </w:p>
    <w:p w14:paraId="46D6AA57" w14:textId="77777777" w:rsidR="00E24692" w:rsidRDefault="00E24692" w:rsidP="004768BA">
      <w:pPr>
        <w:spacing w:after="0"/>
        <w:rPr>
          <w:b/>
          <w:bCs/>
          <w:sz w:val="18"/>
          <w:szCs w:val="18"/>
        </w:rPr>
      </w:pPr>
    </w:p>
    <w:p w14:paraId="76332259" w14:textId="77777777" w:rsidR="00E24692" w:rsidRDefault="00E24692" w:rsidP="004768BA">
      <w:pPr>
        <w:spacing w:after="0"/>
        <w:rPr>
          <w:b/>
          <w:bCs/>
          <w:sz w:val="18"/>
          <w:szCs w:val="18"/>
        </w:rPr>
      </w:pPr>
    </w:p>
    <w:p w14:paraId="532E639C" w14:textId="77777777" w:rsidR="00E24692" w:rsidRDefault="00E24692" w:rsidP="004768BA">
      <w:pPr>
        <w:spacing w:after="0"/>
        <w:rPr>
          <w:b/>
          <w:bCs/>
          <w:sz w:val="18"/>
          <w:szCs w:val="18"/>
        </w:rPr>
      </w:pPr>
    </w:p>
    <w:p w14:paraId="1216D8D9" w14:textId="77777777" w:rsidR="00E24692" w:rsidRDefault="00E24692" w:rsidP="004768BA">
      <w:pPr>
        <w:spacing w:after="0"/>
        <w:rPr>
          <w:b/>
          <w:bCs/>
          <w:sz w:val="18"/>
          <w:szCs w:val="18"/>
        </w:rPr>
      </w:pPr>
    </w:p>
    <w:p w14:paraId="377579DD" w14:textId="77777777" w:rsidR="00E24692" w:rsidRDefault="00E24692" w:rsidP="004768BA">
      <w:pPr>
        <w:spacing w:after="0"/>
        <w:rPr>
          <w:b/>
          <w:bCs/>
          <w:sz w:val="18"/>
          <w:szCs w:val="18"/>
        </w:rPr>
      </w:pPr>
    </w:p>
    <w:p w14:paraId="78A2F5EF" w14:textId="77777777" w:rsidR="00E24692" w:rsidRPr="003F0DCF" w:rsidRDefault="00E24692" w:rsidP="004768BA">
      <w:pPr>
        <w:spacing w:after="0"/>
        <w:rPr>
          <w:b/>
          <w:bCs/>
          <w:sz w:val="18"/>
          <w:szCs w:val="18"/>
        </w:rPr>
      </w:pPr>
    </w:p>
    <w:p w14:paraId="2CEEA2F2" w14:textId="712E4EC2" w:rsidR="003F0DCF" w:rsidRPr="003F0DCF" w:rsidRDefault="003F0DCF" w:rsidP="004768BA">
      <w:pPr>
        <w:spacing w:after="0"/>
        <w:rPr>
          <w:sz w:val="18"/>
          <w:szCs w:val="18"/>
        </w:rPr>
      </w:pPr>
      <w:bookmarkStart w:id="0" w:name="_Toc199502670"/>
      <w:r w:rsidRPr="00E90390">
        <w:rPr>
          <w:rStyle w:val="Heading1Char"/>
        </w:rPr>
        <w:lastRenderedPageBreak/>
        <w:t>1. Introduction</w:t>
      </w:r>
      <w:bookmarkEnd w:id="0"/>
      <w:r w:rsidRPr="003F0DCF">
        <w:rPr>
          <w:sz w:val="18"/>
          <w:szCs w:val="18"/>
        </w:rPr>
        <w:br/>
        <w:t xml:space="preserve">This document outlines the end-to-end reconciliation and settlement automation process for UPI (Unified Payments Interface) </w:t>
      </w:r>
      <w:r w:rsidRPr="004768BA">
        <w:rPr>
          <w:sz w:val="18"/>
          <w:szCs w:val="18"/>
        </w:rPr>
        <w:t xml:space="preserve">&amp; Card based </w:t>
      </w:r>
      <w:r w:rsidRPr="003F0DCF">
        <w:rPr>
          <w:sz w:val="18"/>
          <w:szCs w:val="18"/>
        </w:rPr>
        <w:t xml:space="preserve">transactions. </w:t>
      </w:r>
      <w:r w:rsidRPr="004768BA">
        <w:rPr>
          <w:sz w:val="18"/>
          <w:szCs w:val="18"/>
        </w:rPr>
        <w:t>The module will cover</w:t>
      </w:r>
      <w:r w:rsidRPr="003F0DCF">
        <w:rPr>
          <w:sz w:val="18"/>
          <w:szCs w:val="18"/>
        </w:rPr>
        <w:t xml:space="preserve"> detailing transaction flow, file formats, naming conventions, processing schedules, reports, and auto-reconciliation mechanisms.</w:t>
      </w:r>
    </w:p>
    <w:p w14:paraId="11A5CC65" w14:textId="775AE73E" w:rsidR="00855F12" w:rsidRPr="007625BD" w:rsidRDefault="00FA2405" w:rsidP="00E90390">
      <w:pPr>
        <w:pStyle w:val="Heading1"/>
      </w:pPr>
      <w:bookmarkStart w:id="1" w:name="_Toc199502671"/>
      <w:r w:rsidRPr="007625BD">
        <w:t>2. Current Process</w:t>
      </w:r>
      <w:bookmarkEnd w:id="1"/>
    </w:p>
    <w:p w14:paraId="0E35BC5B" w14:textId="0D778EC3" w:rsidR="00855F12" w:rsidRDefault="00FA2405" w:rsidP="004768BA">
      <w:pPr>
        <w:spacing w:after="0"/>
        <w:rPr>
          <w:sz w:val="18"/>
          <w:szCs w:val="18"/>
        </w:rPr>
      </w:pPr>
      <w:proofErr w:type="spellStart"/>
      <w:r>
        <w:rPr>
          <w:sz w:val="18"/>
          <w:szCs w:val="18"/>
        </w:rPr>
        <w:t>Zrika</w:t>
      </w:r>
      <w:proofErr w:type="spellEnd"/>
      <w:r>
        <w:rPr>
          <w:sz w:val="18"/>
          <w:szCs w:val="18"/>
        </w:rPr>
        <w:t xml:space="preserve"> </w:t>
      </w:r>
      <w:r w:rsidR="0038159A">
        <w:rPr>
          <w:sz w:val="18"/>
          <w:szCs w:val="18"/>
        </w:rPr>
        <w:t>is a B2B fintech firm</w:t>
      </w:r>
      <w:r w:rsidR="00ED7F10">
        <w:rPr>
          <w:sz w:val="18"/>
          <w:szCs w:val="18"/>
        </w:rPr>
        <w:t xml:space="preserve"> and performing the TSP role by connecting the merchant and banks to </w:t>
      </w:r>
      <w:r w:rsidR="00780191">
        <w:rPr>
          <w:sz w:val="18"/>
          <w:szCs w:val="18"/>
        </w:rPr>
        <w:t xml:space="preserve">process the digital transactions like </w:t>
      </w:r>
      <w:r w:rsidR="000760B9">
        <w:rPr>
          <w:sz w:val="18"/>
          <w:szCs w:val="18"/>
        </w:rPr>
        <w:t>card-based</w:t>
      </w:r>
      <w:r w:rsidR="00780191">
        <w:rPr>
          <w:sz w:val="18"/>
          <w:szCs w:val="18"/>
        </w:rPr>
        <w:t xml:space="preserve"> payments, UPI based payments</w:t>
      </w:r>
      <w:r w:rsidR="000760B9">
        <w:rPr>
          <w:sz w:val="18"/>
          <w:szCs w:val="18"/>
        </w:rPr>
        <w:t xml:space="preserve"> on behalf of the merchant. Though the company is new</w:t>
      </w:r>
      <w:r w:rsidR="00435056">
        <w:rPr>
          <w:sz w:val="18"/>
          <w:szCs w:val="18"/>
        </w:rPr>
        <w:t xml:space="preserve"> to the industry and planning to streamline the settlement and reconciliation </w:t>
      </w:r>
      <w:r w:rsidR="007625BD">
        <w:rPr>
          <w:sz w:val="18"/>
          <w:szCs w:val="18"/>
        </w:rPr>
        <w:t xml:space="preserve">module easy for the client. </w:t>
      </w:r>
    </w:p>
    <w:p w14:paraId="7FAF1455" w14:textId="01E888CB" w:rsidR="00D85E0C" w:rsidRDefault="00D85E0C" w:rsidP="00E90390">
      <w:pPr>
        <w:pStyle w:val="Heading1"/>
      </w:pPr>
      <w:bookmarkStart w:id="2" w:name="_Toc199502672"/>
      <w:r>
        <w:t xml:space="preserve">3. </w:t>
      </w:r>
      <w:r w:rsidR="003D76B6" w:rsidRPr="00D85E0C">
        <w:t>Scope of the document</w:t>
      </w:r>
      <w:bookmarkEnd w:id="2"/>
    </w:p>
    <w:p w14:paraId="30E62E6D" w14:textId="4CC26504" w:rsidR="00D85E0C" w:rsidRDefault="00D85E0C" w:rsidP="004768BA">
      <w:pPr>
        <w:spacing w:after="0"/>
        <w:rPr>
          <w:sz w:val="18"/>
          <w:szCs w:val="18"/>
        </w:rPr>
      </w:pPr>
      <w:r>
        <w:rPr>
          <w:sz w:val="18"/>
          <w:szCs w:val="18"/>
        </w:rPr>
        <w:t xml:space="preserve">The settlement and reconciliation module will cover below </w:t>
      </w:r>
      <w:r w:rsidR="00097394">
        <w:rPr>
          <w:sz w:val="18"/>
          <w:szCs w:val="18"/>
        </w:rPr>
        <w:t xml:space="preserve">points under the </w:t>
      </w:r>
      <w:r>
        <w:rPr>
          <w:sz w:val="18"/>
          <w:szCs w:val="18"/>
        </w:rPr>
        <w:t>current scope</w:t>
      </w:r>
      <w:r w:rsidR="00097394">
        <w:rPr>
          <w:sz w:val="18"/>
          <w:szCs w:val="18"/>
        </w:rPr>
        <w:t xml:space="preserve"> from Merchant point of view</w:t>
      </w:r>
      <w:r>
        <w:rPr>
          <w:sz w:val="18"/>
          <w:szCs w:val="18"/>
        </w:rPr>
        <w:t>.</w:t>
      </w:r>
    </w:p>
    <w:p w14:paraId="12753C9E" w14:textId="08C2B6EB" w:rsidR="00195AFA" w:rsidRDefault="00195AFA" w:rsidP="003D76B6">
      <w:pPr>
        <w:pStyle w:val="ListParagraph"/>
        <w:numPr>
          <w:ilvl w:val="0"/>
          <w:numId w:val="27"/>
        </w:numPr>
        <w:spacing w:after="0"/>
        <w:rPr>
          <w:sz w:val="18"/>
          <w:szCs w:val="18"/>
        </w:rPr>
      </w:pPr>
      <w:r>
        <w:rPr>
          <w:sz w:val="18"/>
          <w:szCs w:val="18"/>
        </w:rPr>
        <w:t>Product Type:</w:t>
      </w:r>
    </w:p>
    <w:p w14:paraId="2717B57F" w14:textId="73D6CCA1" w:rsidR="003D76B6" w:rsidRDefault="003D76B6" w:rsidP="00195AFA">
      <w:pPr>
        <w:pStyle w:val="ListParagraph"/>
        <w:numPr>
          <w:ilvl w:val="1"/>
          <w:numId w:val="27"/>
        </w:numPr>
        <w:spacing w:after="0"/>
        <w:rPr>
          <w:sz w:val="18"/>
          <w:szCs w:val="18"/>
        </w:rPr>
      </w:pPr>
      <w:r>
        <w:rPr>
          <w:sz w:val="18"/>
          <w:szCs w:val="18"/>
        </w:rPr>
        <w:t>Card Based Payment- Debit Card, Credit Card, Prepaid Card</w:t>
      </w:r>
    </w:p>
    <w:p w14:paraId="777713E1" w14:textId="08953E8E" w:rsidR="00B37CED" w:rsidRDefault="00B37CED" w:rsidP="00195AFA">
      <w:pPr>
        <w:pStyle w:val="ListParagraph"/>
        <w:numPr>
          <w:ilvl w:val="1"/>
          <w:numId w:val="27"/>
        </w:numPr>
        <w:spacing w:after="0"/>
        <w:rPr>
          <w:sz w:val="18"/>
          <w:szCs w:val="18"/>
        </w:rPr>
      </w:pPr>
      <w:r>
        <w:rPr>
          <w:sz w:val="18"/>
          <w:szCs w:val="18"/>
        </w:rPr>
        <w:t>UPI Based Payment- Pay in, Pay Out</w:t>
      </w:r>
    </w:p>
    <w:p w14:paraId="7B46F0B6" w14:textId="0C67C01C" w:rsidR="005670CE" w:rsidRDefault="007055BA" w:rsidP="00E90390">
      <w:pPr>
        <w:pStyle w:val="ListParagraph"/>
        <w:numPr>
          <w:ilvl w:val="0"/>
          <w:numId w:val="27"/>
        </w:numPr>
        <w:spacing w:after="0"/>
        <w:rPr>
          <w:sz w:val="18"/>
          <w:szCs w:val="18"/>
        </w:rPr>
      </w:pPr>
      <w:r>
        <w:rPr>
          <w:sz w:val="18"/>
          <w:szCs w:val="18"/>
        </w:rPr>
        <w:t xml:space="preserve">Merchant </w:t>
      </w:r>
      <w:r w:rsidR="005670CE">
        <w:rPr>
          <w:sz w:val="18"/>
          <w:szCs w:val="18"/>
        </w:rPr>
        <w:t>Settlement</w:t>
      </w:r>
    </w:p>
    <w:p w14:paraId="10EA0695" w14:textId="49AC76C0" w:rsidR="00195AFA" w:rsidRPr="00195AFA" w:rsidRDefault="007055BA" w:rsidP="00195AFA">
      <w:pPr>
        <w:pStyle w:val="ListParagraph"/>
        <w:numPr>
          <w:ilvl w:val="0"/>
          <w:numId w:val="27"/>
        </w:numPr>
        <w:spacing w:after="0"/>
        <w:rPr>
          <w:sz w:val="18"/>
          <w:szCs w:val="18"/>
        </w:rPr>
      </w:pPr>
      <w:r>
        <w:rPr>
          <w:sz w:val="18"/>
          <w:szCs w:val="18"/>
        </w:rPr>
        <w:t xml:space="preserve">Merchant </w:t>
      </w:r>
      <w:r w:rsidR="00195AFA">
        <w:rPr>
          <w:sz w:val="18"/>
          <w:szCs w:val="18"/>
        </w:rPr>
        <w:t>Dispute Management</w:t>
      </w:r>
    </w:p>
    <w:p w14:paraId="58349283" w14:textId="4A37E704" w:rsidR="005670CE" w:rsidRDefault="005670CE" w:rsidP="005670CE">
      <w:pPr>
        <w:pStyle w:val="ListParagraph"/>
        <w:numPr>
          <w:ilvl w:val="0"/>
          <w:numId w:val="27"/>
        </w:numPr>
        <w:spacing w:after="0"/>
        <w:rPr>
          <w:sz w:val="18"/>
          <w:szCs w:val="18"/>
        </w:rPr>
      </w:pPr>
      <w:r>
        <w:rPr>
          <w:sz w:val="18"/>
          <w:szCs w:val="18"/>
        </w:rPr>
        <w:t>Automated Reconciliation</w:t>
      </w:r>
    </w:p>
    <w:p w14:paraId="250F54CA" w14:textId="77777777" w:rsidR="005670CE" w:rsidRPr="00E90390" w:rsidRDefault="005670CE" w:rsidP="005670CE">
      <w:pPr>
        <w:pStyle w:val="ListParagraph"/>
        <w:spacing w:after="0"/>
        <w:rPr>
          <w:sz w:val="18"/>
          <w:szCs w:val="18"/>
        </w:rPr>
      </w:pPr>
    </w:p>
    <w:p w14:paraId="2D857CFF" w14:textId="1DD7DB81" w:rsidR="00002611" w:rsidRPr="00E90390" w:rsidRDefault="00E90390" w:rsidP="00E90390">
      <w:pPr>
        <w:pStyle w:val="Heading1"/>
        <w:rPr>
          <w:sz w:val="18"/>
          <w:szCs w:val="18"/>
        </w:rPr>
      </w:pPr>
      <w:bookmarkStart w:id="3" w:name="_Toc199502673"/>
      <w:r>
        <w:t xml:space="preserve">4. </w:t>
      </w:r>
      <w:r w:rsidR="00002611">
        <w:t>Assumption</w:t>
      </w:r>
      <w:bookmarkEnd w:id="3"/>
    </w:p>
    <w:p w14:paraId="68B9A285" w14:textId="2F27DA7D" w:rsidR="000F08FF" w:rsidRPr="000F08FF" w:rsidRDefault="000F08FF" w:rsidP="004768BA">
      <w:pPr>
        <w:spacing w:after="0"/>
        <w:rPr>
          <w:sz w:val="18"/>
          <w:szCs w:val="18"/>
        </w:rPr>
      </w:pPr>
      <w:r w:rsidRPr="000F08FF">
        <w:rPr>
          <w:sz w:val="18"/>
          <w:szCs w:val="18"/>
        </w:rPr>
        <w:t xml:space="preserve">Below are the some of the assumption while preparing the document from reconciliation and settlement module point of view. </w:t>
      </w:r>
    </w:p>
    <w:p w14:paraId="1B611426" w14:textId="0B230082" w:rsidR="005A7711" w:rsidRDefault="008F7AC6" w:rsidP="00EA5BA0">
      <w:pPr>
        <w:pStyle w:val="ListParagraph"/>
        <w:numPr>
          <w:ilvl w:val="0"/>
          <w:numId w:val="28"/>
        </w:numPr>
        <w:spacing w:after="0"/>
        <w:rPr>
          <w:sz w:val="18"/>
          <w:szCs w:val="18"/>
        </w:rPr>
      </w:pPr>
      <w:r>
        <w:rPr>
          <w:sz w:val="18"/>
          <w:szCs w:val="18"/>
        </w:rPr>
        <w:t xml:space="preserve">Merchant is onboarded </w:t>
      </w:r>
      <w:r w:rsidR="005A7711">
        <w:rPr>
          <w:sz w:val="18"/>
          <w:szCs w:val="18"/>
        </w:rPr>
        <w:t>via direct sponsor bank.</w:t>
      </w:r>
    </w:p>
    <w:p w14:paraId="22DB0057" w14:textId="5A934D2F" w:rsidR="00011A22" w:rsidRPr="00EA5BA0" w:rsidRDefault="00011A22" w:rsidP="00EA5BA0">
      <w:pPr>
        <w:pStyle w:val="ListParagraph"/>
        <w:numPr>
          <w:ilvl w:val="0"/>
          <w:numId w:val="28"/>
        </w:numPr>
        <w:spacing w:after="0"/>
        <w:rPr>
          <w:sz w:val="18"/>
          <w:szCs w:val="18"/>
        </w:rPr>
      </w:pPr>
      <w:r>
        <w:rPr>
          <w:sz w:val="18"/>
          <w:szCs w:val="18"/>
        </w:rPr>
        <w:t xml:space="preserve">Merchant Settlement Cycle – T+1 day basis </w:t>
      </w:r>
    </w:p>
    <w:p w14:paraId="6B13C8A8" w14:textId="77E5F754" w:rsidR="004768BA" w:rsidRDefault="00C164AF" w:rsidP="00A02CF0">
      <w:pPr>
        <w:pStyle w:val="Heading1"/>
        <w:rPr>
          <w:b/>
          <w:bCs/>
          <w:sz w:val="18"/>
          <w:szCs w:val="18"/>
        </w:rPr>
      </w:pPr>
      <w:bookmarkStart w:id="4" w:name="_Toc199502674"/>
      <w:r w:rsidRPr="00C164AF">
        <w:rPr>
          <w:rStyle w:val="Heading1Char"/>
        </w:rPr>
        <w:t>5.</w:t>
      </w:r>
      <w:r>
        <w:rPr>
          <w:b/>
          <w:bCs/>
          <w:sz w:val="18"/>
          <w:szCs w:val="18"/>
        </w:rPr>
        <w:t xml:space="preserve"> </w:t>
      </w:r>
      <w:r w:rsidR="003C2D84" w:rsidRPr="00C164AF">
        <w:rPr>
          <w:rStyle w:val="Heading1Char"/>
        </w:rPr>
        <w:t xml:space="preserve">Product Wise </w:t>
      </w:r>
      <w:r w:rsidR="003F0DCF" w:rsidRPr="00C164AF">
        <w:rPr>
          <w:rStyle w:val="Heading1Char"/>
        </w:rPr>
        <w:t>Transaction Lifecycle</w:t>
      </w:r>
      <w:bookmarkEnd w:id="4"/>
    </w:p>
    <w:p w14:paraId="32505142" w14:textId="79EB10AD" w:rsidR="00A15744" w:rsidRDefault="00A15744" w:rsidP="00A15744">
      <w:pPr>
        <w:pStyle w:val="Heading3"/>
      </w:pPr>
      <w:bookmarkStart w:id="5" w:name="_Toc199502675"/>
      <w:r>
        <w:t>5.1 UPI Transaction Lifecycle</w:t>
      </w:r>
      <w:bookmarkEnd w:id="5"/>
    </w:p>
    <w:p w14:paraId="615DD615" w14:textId="50586AEA" w:rsidR="00DD5363" w:rsidRDefault="00DD5363" w:rsidP="004768BA">
      <w:pPr>
        <w:spacing w:after="0"/>
        <w:rPr>
          <w:sz w:val="18"/>
          <w:szCs w:val="18"/>
        </w:rPr>
      </w:pPr>
      <w:r>
        <w:rPr>
          <w:sz w:val="18"/>
          <w:szCs w:val="18"/>
        </w:rPr>
        <w:t xml:space="preserve">As per the industry standard, the entities involved during the UPI transactions and how the transactions life cycle </w:t>
      </w:r>
      <w:r w:rsidR="00E21C81">
        <w:rPr>
          <w:sz w:val="18"/>
          <w:szCs w:val="18"/>
        </w:rPr>
        <w:t xml:space="preserve">flows </w:t>
      </w:r>
      <w:r>
        <w:rPr>
          <w:sz w:val="18"/>
          <w:szCs w:val="18"/>
        </w:rPr>
        <w:t>are given below</w:t>
      </w:r>
    </w:p>
    <w:p w14:paraId="7FA30660" w14:textId="77777777" w:rsidR="00DD5363" w:rsidRPr="00DD5363" w:rsidRDefault="00DD5363" w:rsidP="004768BA">
      <w:pPr>
        <w:spacing w:after="0"/>
        <w:rPr>
          <w:sz w:val="18"/>
          <w:szCs w:val="18"/>
        </w:rPr>
      </w:pPr>
    </w:p>
    <w:p w14:paraId="30F3CC36" w14:textId="57A170BE" w:rsidR="0048016E" w:rsidRDefault="00A15744" w:rsidP="00A15744">
      <w:pPr>
        <w:pStyle w:val="Heading4"/>
      </w:pPr>
      <w:r>
        <w:t>5.1.</w:t>
      </w:r>
      <w:r w:rsidR="009C7BF9">
        <w:t>1</w:t>
      </w:r>
      <w:r>
        <w:t xml:space="preserve"> </w:t>
      </w:r>
      <w:r w:rsidR="0048016E">
        <w:t>Entities &amp; Roles</w:t>
      </w:r>
      <w:r w:rsidR="002E5AD6">
        <w:t xml:space="preserve"> (UPI Product)</w:t>
      </w:r>
      <w:r w:rsidR="000C5661">
        <w:t xml:space="preserve">- </w:t>
      </w:r>
    </w:p>
    <w:p w14:paraId="4480FD2F" w14:textId="77777777" w:rsidR="002E5AD6" w:rsidRPr="004768BA" w:rsidRDefault="002E5AD6" w:rsidP="004768BA">
      <w:pPr>
        <w:spacing w:after="0"/>
        <w:rPr>
          <w:b/>
          <w:bCs/>
          <w:sz w:val="18"/>
          <w:szCs w:val="18"/>
        </w:rPr>
      </w:pPr>
    </w:p>
    <w:tbl>
      <w:tblPr>
        <w:tblStyle w:val="TableGrid"/>
        <w:tblW w:w="0" w:type="auto"/>
        <w:tblLook w:val="04A0" w:firstRow="1" w:lastRow="0" w:firstColumn="1" w:lastColumn="0" w:noHBand="0" w:noVBand="1"/>
      </w:tblPr>
      <w:tblGrid>
        <w:gridCol w:w="4508"/>
        <w:gridCol w:w="4508"/>
      </w:tblGrid>
      <w:tr w:rsidR="004768BA" w:rsidRPr="004768BA" w14:paraId="400F02C5" w14:textId="77777777" w:rsidTr="004768BA">
        <w:tc>
          <w:tcPr>
            <w:tcW w:w="4508" w:type="dxa"/>
          </w:tcPr>
          <w:p w14:paraId="61125337" w14:textId="5CA57ABD" w:rsidR="004768BA" w:rsidRPr="000C5661" w:rsidRDefault="0048016E" w:rsidP="004768BA">
            <w:pPr>
              <w:rPr>
                <w:b/>
                <w:bCs/>
                <w:sz w:val="18"/>
                <w:szCs w:val="18"/>
              </w:rPr>
            </w:pPr>
            <w:r w:rsidRPr="000C5661">
              <w:rPr>
                <w:b/>
                <w:bCs/>
                <w:sz w:val="18"/>
                <w:szCs w:val="18"/>
              </w:rPr>
              <w:t>Entities</w:t>
            </w:r>
          </w:p>
        </w:tc>
        <w:tc>
          <w:tcPr>
            <w:tcW w:w="4508" w:type="dxa"/>
          </w:tcPr>
          <w:p w14:paraId="170F4677" w14:textId="2B09A9C7" w:rsidR="004768BA" w:rsidRPr="000C5661" w:rsidRDefault="000C5661" w:rsidP="004768BA">
            <w:pPr>
              <w:rPr>
                <w:b/>
                <w:bCs/>
                <w:sz w:val="18"/>
                <w:szCs w:val="18"/>
              </w:rPr>
            </w:pPr>
            <w:r w:rsidRPr="000C5661">
              <w:rPr>
                <w:b/>
                <w:bCs/>
                <w:sz w:val="18"/>
                <w:szCs w:val="18"/>
              </w:rPr>
              <w:t>Role</w:t>
            </w:r>
          </w:p>
        </w:tc>
      </w:tr>
      <w:tr w:rsidR="004768BA" w:rsidRPr="004768BA" w14:paraId="2D62E5C8" w14:textId="77777777" w:rsidTr="004768BA">
        <w:tc>
          <w:tcPr>
            <w:tcW w:w="4508" w:type="dxa"/>
          </w:tcPr>
          <w:p w14:paraId="1AEA1A9B" w14:textId="4DC76007" w:rsidR="004768BA" w:rsidRPr="004768BA" w:rsidRDefault="004768BA" w:rsidP="004768BA">
            <w:pPr>
              <w:rPr>
                <w:sz w:val="18"/>
                <w:szCs w:val="18"/>
              </w:rPr>
            </w:pPr>
            <w:r w:rsidRPr="004768BA">
              <w:rPr>
                <w:sz w:val="18"/>
                <w:szCs w:val="18"/>
              </w:rPr>
              <w:t>Customer</w:t>
            </w:r>
          </w:p>
        </w:tc>
        <w:tc>
          <w:tcPr>
            <w:tcW w:w="4508" w:type="dxa"/>
          </w:tcPr>
          <w:p w14:paraId="220B7A63" w14:textId="3D03FBD1" w:rsidR="004768BA" w:rsidRPr="004768BA" w:rsidRDefault="004768BA" w:rsidP="004768BA">
            <w:pPr>
              <w:rPr>
                <w:sz w:val="18"/>
                <w:szCs w:val="18"/>
              </w:rPr>
            </w:pPr>
            <w:r w:rsidRPr="004768BA">
              <w:rPr>
                <w:sz w:val="18"/>
                <w:szCs w:val="18"/>
              </w:rPr>
              <w:t>Initiates UPI payment from their UPI app</w:t>
            </w:r>
          </w:p>
        </w:tc>
      </w:tr>
      <w:tr w:rsidR="004768BA" w:rsidRPr="004768BA" w14:paraId="65D208C9" w14:textId="77777777" w:rsidTr="004768BA">
        <w:tc>
          <w:tcPr>
            <w:tcW w:w="4508" w:type="dxa"/>
          </w:tcPr>
          <w:p w14:paraId="4615FDE0" w14:textId="7FA00E32" w:rsidR="004768BA" w:rsidRPr="004768BA" w:rsidRDefault="004768BA" w:rsidP="004768BA">
            <w:pPr>
              <w:rPr>
                <w:sz w:val="18"/>
                <w:szCs w:val="18"/>
              </w:rPr>
            </w:pPr>
            <w:r w:rsidRPr="004768BA">
              <w:rPr>
                <w:sz w:val="18"/>
                <w:szCs w:val="18"/>
              </w:rPr>
              <w:t>Merchant</w:t>
            </w:r>
          </w:p>
        </w:tc>
        <w:tc>
          <w:tcPr>
            <w:tcW w:w="4508" w:type="dxa"/>
          </w:tcPr>
          <w:p w14:paraId="54B95A82" w14:textId="4A60AD96" w:rsidR="004768BA" w:rsidRPr="004768BA" w:rsidRDefault="004768BA" w:rsidP="004768BA">
            <w:pPr>
              <w:rPr>
                <w:sz w:val="18"/>
                <w:szCs w:val="18"/>
              </w:rPr>
            </w:pPr>
            <w:r w:rsidRPr="004768BA">
              <w:rPr>
                <w:sz w:val="18"/>
                <w:szCs w:val="18"/>
              </w:rPr>
              <w:t>Receives payment; onboarded by TSP/PSP</w:t>
            </w:r>
          </w:p>
        </w:tc>
      </w:tr>
      <w:tr w:rsidR="004768BA" w:rsidRPr="004768BA" w14:paraId="53AADB98" w14:textId="77777777" w:rsidTr="004768BA">
        <w:tc>
          <w:tcPr>
            <w:tcW w:w="4508" w:type="dxa"/>
          </w:tcPr>
          <w:p w14:paraId="45A805E0" w14:textId="42343679" w:rsidR="004768BA" w:rsidRPr="004768BA" w:rsidRDefault="004768BA" w:rsidP="004768BA">
            <w:pPr>
              <w:rPr>
                <w:sz w:val="18"/>
                <w:szCs w:val="18"/>
              </w:rPr>
            </w:pPr>
            <w:r w:rsidRPr="004768BA">
              <w:rPr>
                <w:sz w:val="18"/>
                <w:szCs w:val="18"/>
              </w:rPr>
              <w:t>TSP / PSP</w:t>
            </w:r>
          </w:p>
        </w:tc>
        <w:tc>
          <w:tcPr>
            <w:tcW w:w="4508" w:type="dxa"/>
          </w:tcPr>
          <w:p w14:paraId="59F629B5" w14:textId="40A5BD6C" w:rsidR="004768BA" w:rsidRPr="004768BA" w:rsidRDefault="004768BA" w:rsidP="004768BA">
            <w:pPr>
              <w:rPr>
                <w:sz w:val="18"/>
                <w:szCs w:val="18"/>
              </w:rPr>
            </w:pPr>
            <w:r w:rsidRPr="004768BA">
              <w:rPr>
                <w:sz w:val="18"/>
                <w:szCs w:val="18"/>
              </w:rPr>
              <w:t>Manages UPI infra, transaction logs, reports</w:t>
            </w:r>
          </w:p>
        </w:tc>
      </w:tr>
      <w:tr w:rsidR="004768BA" w:rsidRPr="004768BA" w14:paraId="09C5CC76" w14:textId="77777777" w:rsidTr="004768BA">
        <w:tc>
          <w:tcPr>
            <w:tcW w:w="4508" w:type="dxa"/>
          </w:tcPr>
          <w:p w14:paraId="5CB74410" w14:textId="74C5D648" w:rsidR="004768BA" w:rsidRPr="004768BA" w:rsidRDefault="004768BA" w:rsidP="004768BA">
            <w:pPr>
              <w:rPr>
                <w:sz w:val="18"/>
                <w:szCs w:val="18"/>
              </w:rPr>
            </w:pPr>
            <w:r w:rsidRPr="004768BA">
              <w:rPr>
                <w:sz w:val="18"/>
                <w:szCs w:val="18"/>
              </w:rPr>
              <w:t>Bank (Acquiring)</w:t>
            </w:r>
          </w:p>
        </w:tc>
        <w:tc>
          <w:tcPr>
            <w:tcW w:w="4508" w:type="dxa"/>
          </w:tcPr>
          <w:p w14:paraId="7DBAFE96" w14:textId="7F234C24" w:rsidR="004768BA" w:rsidRPr="004768BA" w:rsidRDefault="004768BA" w:rsidP="004768BA">
            <w:pPr>
              <w:rPr>
                <w:sz w:val="18"/>
                <w:szCs w:val="18"/>
              </w:rPr>
            </w:pPr>
            <w:r w:rsidRPr="004768BA">
              <w:rPr>
                <w:sz w:val="18"/>
                <w:szCs w:val="18"/>
              </w:rPr>
              <w:t>The bank where the merchant holds account</w:t>
            </w:r>
          </w:p>
        </w:tc>
      </w:tr>
      <w:tr w:rsidR="004768BA" w:rsidRPr="004768BA" w14:paraId="36183EE9" w14:textId="77777777" w:rsidTr="004768BA">
        <w:tc>
          <w:tcPr>
            <w:tcW w:w="4508" w:type="dxa"/>
          </w:tcPr>
          <w:p w14:paraId="04418A09" w14:textId="1637B4D2" w:rsidR="004768BA" w:rsidRPr="004768BA" w:rsidRDefault="004768BA" w:rsidP="004768BA">
            <w:pPr>
              <w:rPr>
                <w:sz w:val="18"/>
                <w:szCs w:val="18"/>
              </w:rPr>
            </w:pPr>
            <w:r w:rsidRPr="004768BA">
              <w:rPr>
                <w:sz w:val="18"/>
                <w:szCs w:val="18"/>
              </w:rPr>
              <w:t>Bank (Issuing)</w:t>
            </w:r>
          </w:p>
        </w:tc>
        <w:tc>
          <w:tcPr>
            <w:tcW w:w="4508" w:type="dxa"/>
          </w:tcPr>
          <w:p w14:paraId="61593377" w14:textId="416F35CE" w:rsidR="004768BA" w:rsidRPr="004768BA" w:rsidRDefault="004768BA" w:rsidP="004768BA">
            <w:pPr>
              <w:rPr>
                <w:sz w:val="18"/>
                <w:szCs w:val="18"/>
              </w:rPr>
            </w:pPr>
            <w:r w:rsidRPr="004768BA">
              <w:rPr>
                <w:sz w:val="18"/>
                <w:szCs w:val="18"/>
              </w:rPr>
              <w:t>Customer's bank</w:t>
            </w:r>
          </w:p>
        </w:tc>
      </w:tr>
      <w:tr w:rsidR="004768BA" w:rsidRPr="004768BA" w14:paraId="3CB54E95" w14:textId="77777777" w:rsidTr="004768BA">
        <w:tc>
          <w:tcPr>
            <w:tcW w:w="4508" w:type="dxa"/>
          </w:tcPr>
          <w:p w14:paraId="39E8B23B" w14:textId="589306A5" w:rsidR="004768BA" w:rsidRPr="004768BA" w:rsidRDefault="004768BA" w:rsidP="004768BA">
            <w:pPr>
              <w:rPr>
                <w:sz w:val="18"/>
                <w:szCs w:val="18"/>
              </w:rPr>
            </w:pPr>
            <w:r w:rsidRPr="004768BA">
              <w:rPr>
                <w:sz w:val="18"/>
                <w:szCs w:val="18"/>
              </w:rPr>
              <w:t>NPCI</w:t>
            </w:r>
          </w:p>
        </w:tc>
        <w:tc>
          <w:tcPr>
            <w:tcW w:w="4508" w:type="dxa"/>
          </w:tcPr>
          <w:p w14:paraId="2F0A6444" w14:textId="66C68976" w:rsidR="004768BA" w:rsidRPr="004768BA" w:rsidRDefault="004768BA" w:rsidP="004768BA">
            <w:pPr>
              <w:rPr>
                <w:sz w:val="18"/>
                <w:szCs w:val="18"/>
              </w:rPr>
            </w:pPr>
            <w:r w:rsidRPr="004768BA">
              <w:rPr>
                <w:sz w:val="18"/>
                <w:szCs w:val="18"/>
              </w:rPr>
              <w:t>UPI switch between banks</w:t>
            </w:r>
          </w:p>
        </w:tc>
      </w:tr>
    </w:tbl>
    <w:p w14:paraId="336E35EA" w14:textId="77777777" w:rsidR="004768BA" w:rsidRPr="004768BA" w:rsidRDefault="004768BA" w:rsidP="004768BA">
      <w:pPr>
        <w:spacing w:after="0"/>
        <w:rPr>
          <w:sz w:val="18"/>
          <w:szCs w:val="18"/>
        </w:rPr>
      </w:pPr>
    </w:p>
    <w:p w14:paraId="76C11D97" w14:textId="77777777" w:rsidR="004768BA" w:rsidRPr="004768BA" w:rsidRDefault="004768BA" w:rsidP="004768BA">
      <w:pPr>
        <w:spacing w:after="0"/>
        <w:rPr>
          <w:sz w:val="18"/>
          <w:szCs w:val="18"/>
        </w:rPr>
      </w:pPr>
    </w:p>
    <w:p w14:paraId="58910526" w14:textId="63488670" w:rsidR="004768BA" w:rsidRPr="004768BA" w:rsidRDefault="00A15744" w:rsidP="00A15744">
      <w:pPr>
        <w:pStyle w:val="Heading4"/>
      </w:pPr>
      <w:r>
        <w:lastRenderedPageBreak/>
        <w:t>5.1.</w:t>
      </w:r>
      <w:r w:rsidR="009C7BF9">
        <w:t>2</w:t>
      </w:r>
      <w:r w:rsidR="004768BA" w:rsidRPr="004768BA">
        <w:t>Transaction Lifecycle Stages</w:t>
      </w:r>
    </w:p>
    <w:p w14:paraId="4E7F5C58" w14:textId="0961AE51" w:rsidR="004768BA" w:rsidRDefault="004768BA" w:rsidP="004768BA">
      <w:pPr>
        <w:spacing w:after="0"/>
        <w:rPr>
          <w:sz w:val="18"/>
          <w:szCs w:val="18"/>
        </w:rPr>
      </w:pPr>
    </w:p>
    <w:p w14:paraId="2F3B2C8C" w14:textId="00CEA6EE" w:rsidR="004768BA" w:rsidRDefault="006B2868" w:rsidP="004768BA">
      <w:pPr>
        <w:spacing w:after="0"/>
        <w:rPr>
          <w:sz w:val="18"/>
          <w:szCs w:val="18"/>
        </w:rPr>
      </w:pPr>
      <w:r>
        <w:rPr>
          <w:noProof/>
          <w:sz w:val="18"/>
          <w:szCs w:val="18"/>
        </w:rPr>
        <mc:AlternateContent>
          <mc:Choice Requires="wps">
            <w:drawing>
              <wp:anchor distT="0" distB="0" distL="114300" distR="114300" simplePos="0" relativeHeight="251663360" behindDoc="0" locked="0" layoutInCell="1" allowOverlap="1" wp14:anchorId="0F0F2590" wp14:editId="56DB4133">
                <wp:simplePos x="0" y="0"/>
                <wp:positionH relativeFrom="column">
                  <wp:posOffset>2933700</wp:posOffset>
                </wp:positionH>
                <wp:positionV relativeFrom="paragraph">
                  <wp:posOffset>31115</wp:posOffset>
                </wp:positionV>
                <wp:extent cx="1074420" cy="449580"/>
                <wp:effectExtent l="0" t="0" r="11430" b="26670"/>
                <wp:wrapNone/>
                <wp:docPr id="804680475" name="Rectangle: Rounded Corners 1"/>
                <wp:cNvGraphicFramePr/>
                <a:graphic xmlns:a="http://schemas.openxmlformats.org/drawingml/2006/main">
                  <a:graphicData uri="http://schemas.microsoft.com/office/word/2010/wordprocessingShape">
                    <wps:wsp>
                      <wps:cNvSpPr/>
                      <wps:spPr>
                        <a:xfrm>
                          <a:off x="0" y="0"/>
                          <a:ext cx="107442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05A3BB59" w14:textId="3DDB59F4" w:rsidR="004768BA" w:rsidRPr="004768BA" w:rsidRDefault="005D3001" w:rsidP="004768BA">
                            <w:pPr>
                              <w:jc w:val="center"/>
                              <w:rPr>
                                <w:sz w:val="16"/>
                                <w:szCs w:val="16"/>
                              </w:rPr>
                            </w:pPr>
                            <w:r>
                              <w:rPr>
                                <w:sz w:val="16"/>
                                <w:szCs w:val="16"/>
                              </w:rPr>
                              <w:t>NPCI notifies to Acquiring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0F2590" id="Rectangle: Rounded Corners 1" o:spid="_x0000_s1026" style="position:absolute;margin-left:231pt;margin-top:2.45pt;width:84.6pt;height:3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" fillcolor="white [3201]" strokecolor="black [3200]" strokeweight="1.5pt">
                <v:stroke joinstyle="miter"/>
                <v:textbox>
                  <w:txbxContent>
                    <w:p w14:paraId="05A3BB59" w14:textId="3DDB59F4" w:rsidR="004768BA" w:rsidRPr="004768BA" w:rsidRDefault="005D3001" w:rsidP="004768BA">
                      <w:pPr>
                        <w:jc w:val="center"/>
                        <w:rPr>
                          <w:sz w:val="16"/>
                          <w:szCs w:val="16"/>
                        </w:rPr>
                      </w:pPr>
                      <w:r>
                        <w:rPr>
                          <w:sz w:val="16"/>
                          <w:szCs w:val="16"/>
                        </w:rPr>
                        <w:t>NPCI notifies to Acquiring Bank</w:t>
                      </w:r>
                    </w:p>
                  </w:txbxContent>
                </v:textbox>
              </v:roundrect>
            </w:pict>
          </mc:Fallback>
        </mc:AlternateContent>
      </w:r>
      <w:r w:rsidR="005D3001">
        <w:rPr>
          <w:noProof/>
          <w:sz w:val="18"/>
          <w:szCs w:val="18"/>
        </w:rPr>
        <mc:AlternateContent>
          <mc:Choice Requires="wps">
            <w:drawing>
              <wp:anchor distT="0" distB="0" distL="114300" distR="114300" simplePos="0" relativeHeight="251661312" behindDoc="0" locked="0" layoutInCell="1" allowOverlap="1" wp14:anchorId="0048A67E" wp14:editId="607B6DA5">
                <wp:simplePos x="0" y="0"/>
                <wp:positionH relativeFrom="margin">
                  <wp:posOffset>4348480</wp:posOffset>
                </wp:positionH>
                <wp:positionV relativeFrom="paragraph">
                  <wp:posOffset>48895</wp:posOffset>
                </wp:positionV>
                <wp:extent cx="1074420" cy="403860"/>
                <wp:effectExtent l="0" t="0" r="11430" b="15240"/>
                <wp:wrapNone/>
                <wp:docPr id="1122145161" name="Rectangle: Rounded Corners 1"/>
                <wp:cNvGraphicFramePr/>
                <a:graphic xmlns:a="http://schemas.openxmlformats.org/drawingml/2006/main">
                  <a:graphicData uri="http://schemas.microsoft.com/office/word/2010/wordprocessingShape">
                    <wps:wsp>
                      <wps:cNvSpPr/>
                      <wps:spPr>
                        <a:xfrm>
                          <a:off x="0" y="0"/>
                          <a:ext cx="1074420" cy="403860"/>
                        </a:xfrm>
                        <a:prstGeom prst="roundRect">
                          <a:avLst/>
                        </a:prstGeom>
                      </wps:spPr>
                      <wps:style>
                        <a:lnRef idx="2">
                          <a:schemeClr val="dk1"/>
                        </a:lnRef>
                        <a:fillRef idx="1">
                          <a:schemeClr val="lt1"/>
                        </a:fillRef>
                        <a:effectRef idx="0">
                          <a:schemeClr val="dk1"/>
                        </a:effectRef>
                        <a:fontRef idx="minor">
                          <a:schemeClr val="dk1"/>
                        </a:fontRef>
                      </wps:style>
                      <wps:txbx>
                        <w:txbxContent>
                          <w:p w14:paraId="258B5721" w14:textId="77777777" w:rsidR="005D3001" w:rsidRPr="004768BA" w:rsidRDefault="005D3001" w:rsidP="005D3001">
                            <w:pPr>
                              <w:jc w:val="center"/>
                              <w:rPr>
                                <w:sz w:val="16"/>
                                <w:szCs w:val="16"/>
                              </w:rPr>
                            </w:pPr>
                            <w:r>
                              <w:rPr>
                                <w:sz w:val="16"/>
                                <w:szCs w:val="16"/>
                              </w:rPr>
                              <w:t>Notification to Merchant and TSP</w:t>
                            </w:r>
                          </w:p>
                          <w:p w14:paraId="1740835D" w14:textId="414C41F6" w:rsidR="004768BA" w:rsidRPr="004768BA" w:rsidRDefault="004768BA" w:rsidP="004768B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48A67E" id="_x0000_s1027" style="position:absolute;margin-left:342.4pt;margin-top:3.85pt;width:84.6pt;height:31.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" fillcolor="white [3201]" strokecolor="black [3200]" strokeweight="1.5pt">
                <v:stroke joinstyle="miter"/>
                <v:textbox>
                  <w:txbxContent>
                    <w:p w14:paraId="258B5721" w14:textId="77777777" w:rsidR="005D3001" w:rsidRPr="004768BA" w:rsidRDefault="005D3001" w:rsidP="005D3001">
                      <w:pPr>
                        <w:jc w:val="center"/>
                        <w:rPr>
                          <w:sz w:val="16"/>
                          <w:szCs w:val="16"/>
                        </w:rPr>
                      </w:pPr>
                      <w:r>
                        <w:rPr>
                          <w:sz w:val="16"/>
                          <w:szCs w:val="16"/>
                        </w:rPr>
                        <w:t>Notification to Merchant and TSP</w:t>
                      </w:r>
                    </w:p>
                    <w:p w14:paraId="1740835D" w14:textId="414C41F6" w:rsidR="004768BA" w:rsidRPr="004768BA" w:rsidRDefault="004768BA" w:rsidP="004768BA">
                      <w:pPr>
                        <w:jc w:val="center"/>
                        <w:rPr>
                          <w:sz w:val="16"/>
                          <w:szCs w:val="16"/>
                        </w:rPr>
                      </w:pPr>
                    </w:p>
                  </w:txbxContent>
                </v:textbox>
                <w10:wrap anchorx="margin"/>
              </v:roundrect>
            </w:pict>
          </mc:Fallback>
        </mc:AlternateContent>
      </w:r>
      <w:r w:rsidR="005D3001">
        <w:rPr>
          <w:noProof/>
          <w:sz w:val="18"/>
          <w:szCs w:val="18"/>
        </w:rPr>
        <mc:AlternateContent>
          <mc:Choice Requires="wps">
            <w:drawing>
              <wp:anchor distT="0" distB="0" distL="114300" distR="114300" simplePos="0" relativeHeight="251665408" behindDoc="0" locked="0" layoutInCell="1" allowOverlap="1" wp14:anchorId="3F05A0BE" wp14:editId="1100DE1B">
                <wp:simplePos x="0" y="0"/>
                <wp:positionH relativeFrom="column">
                  <wp:posOffset>1432560</wp:posOffset>
                </wp:positionH>
                <wp:positionV relativeFrom="paragraph">
                  <wp:posOffset>23495</wp:posOffset>
                </wp:positionV>
                <wp:extent cx="1158240" cy="419100"/>
                <wp:effectExtent l="0" t="0" r="22860" b="19050"/>
                <wp:wrapNone/>
                <wp:docPr id="1774662460" name="Rectangle: Rounded Corners 1"/>
                <wp:cNvGraphicFramePr/>
                <a:graphic xmlns:a="http://schemas.openxmlformats.org/drawingml/2006/main">
                  <a:graphicData uri="http://schemas.microsoft.com/office/word/2010/wordprocessingShape">
                    <wps:wsp>
                      <wps:cNvSpPr/>
                      <wps:spPr>
                        <a:xfrm>
                          <a:off x="0" y="0"/>
                          <a:ext cx="1158240" cy="419100"/>
                        </a:xfrm>
                        <a:prstGeom prst="roundRect">
                          <a:avLst/>
                        </a:prstGeom>
                      </wps:spPr>
                      <wps:style>
                        <a:lnRef idx="2">
                          <a:schemeClr val="dk1"/>
                        </a:lnRef>
                        <a:fillRef idx="1">
                          <a:schemeClr val="lt1"/>
                        </a:fillRef>
                        <a:effectRef idx="0">
                          <a:schemeClr val="dk1"/>
                        </a:effectRef>
                        <a:fontRef idx="minor">
                          <a:schemeClr val="dk1"/>
                        </a:fontRef>
                      </wps:style>
                      <wps:txbx>
                        <w:txbxContent>
                          <w:p w14:paraId="4F059E78" w14:textId="7D778CF4" w:rsidR="004768BA" w:rsidRPr="004768BA" w:rsidRDefault="005D3001" w:rsidP="004768BA">
                            <w:pPr>
                              <w:jc w:val="center"/>
                              <w:rPr>
                                <w:sz w:val="16"/>
                                <w:szCs w:val="16"/>
                              </w:rPr>
                            </w:pPr>
                            <w:r>
                              <w:rPr>
                                <w:sz w:val="16"/>
                                <w:szCs w:val="16"/>
                              </w:rPr>
                              <w:t>Authorisation and Validation by Issuer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5A0BE" id="_x0000_s1028" style="position:absolute;margin-left:112.8pt;margin-top:1.85pt;width:91.2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" fillcolor="white [3201]" strokecolor="black [3200]" strokeweight="1.5pt">
                <v:stroke joinstyle="miter"/>
                <v:textbox>
                  <w:txbxContent>
                    <w:p w14:paraId="4F059E78" w14:textId="7D778CF4" w:rsidR="004768BA" w:rsidRPr="004768BA" w:rsidRDefault="005D3001" w:rsidP="004768BA">
                      <w:pPr>
                        <w:jc w:val="center"/>
                        <w:rPr>
                          <w:sz w:val="16"/>
                          <w:szCs w:val="16"/>
                        </w:rPr>
                      </w:pPr>
                      <w:r>
                        <w:rPr>
                          <w:sz w:val="16"/>
                          <w:szCs w:val="16"/>
                        </w:rPr>
                        <w:t>Authorisation and Validation by Issuer</w:t>
                      </w:r>
                    </w:p>
                  </w:txbxContent>
                </v:textbox>
              </v:roundrect>
            </w:pict>
          </mc:Fallback>
        </mc:AlternateContent>
      </w:r>
      <w:r w:rsidR="004768BA">
        <w:rPr>
          <w:noProof/>
          <w:sz w:val="18"/>
          <w:szCs w:val="18"/>
        </w:rPr>
        <mc:AlternateContent>
          <mc:Choice Requires="wps">
            <w:drawing>
              <wp:anchor distT="0" distB="0" distL="114300" distR="114300" simplePos="0" relativeHeight="251659264" behindDoc="0" locked="0" layoutInCell="1" allowOverlap="1" wp14:anchorId="16ADD7E2" wp14:editId="21DC9D92">
                <wp:simplePos x="0" y="0"/>
                <wp:positionH relativeFrom="column">
                  <wp:posOffset>53340</wp:posOffset>
                </wp:positionH>
                <wp:positionV relativeFrom="paragraph">
                  <wp:posOffset>23495</wp:posOffset>
                </wp:positionV>
                <wp:extent cx="1074420" cy="403860"/>
                <wp:effectExtent l="0" t="0" r="11430" b="15240"/>
                <wp:wrapNone/>
                <wp:docPr id="2142854032" name="Rectangle: Rounded Corners 1"/>
                <wp:cNvGraphicFramePr/>
                <a:graphic xmlns:a="http://schemas.openxmlformats.org/drawingml/2006/main">
                  <a:graphicData uri="http://schemas.microsoft.com/office/word/2010/wordprocessingShape">
                    <wps:wsp>
                      <wps:cNvSpPr/>
                      <wps:spPr>
                        <a:xfrm>
                          <a:off x="0" y="0"/>
                          <a:ext cx="1074420" cy="403860"/>
                        </a:xfrm>
                        <a:prstGeom prst="roundRect">
                          <a:avLst/>
                        </a:prstGeom>
                      </wps:spPr>
                      <wps:style>
                        <a:lnRef idx="2">
                          <a:schemeClr val="dk1"/>
                        </a:lnRef>
                        <a:fillRef idx="1">
                          <a:schemeClr val="lt1"/>
                        </a:fillRef>
                        <a:effectRef idx="0">
                          <a:schemeClr val="dk1"/>
                        </a:effectRef>
                        <a:fontRef idx="minor">
                          <a:schemeClr val="dk1"/>
                        </a:fontRef>
                      </wps:style>
                      <wps:txbx>
                        <w:txbxContent>
                          <w:p w14:paraId="22B2E36C" w14:textId="4C6896E1" w:rsidR="004768BA" w:rsidRPr="004768BA" w:rsidRDefault="004768BA" w:rsidP="004768BA">
                            <w:pPr>
                              <w:jc w:val="center"/>
                              <w:rPr>
                                <w:sz w:val="16"/>
                                <w:szCs w:val="16"/>
                              </w:rPr>
                            </w:pPr>
                            <w:r>
                              <w:rPr>
                                <w:sz w:val="16"/>
                                <w:szCs w:val="16"/>
                              </w:rPr>
                              <w:t xml:space="preserve">Customer </w:t>
                            </w:r>
                            <w:r w:rsidRPr="004768BA">
                              <w:rPr>
                                <w:sz w:val="16"/>
                                <w:szCs w:val="16"/>
                              </w:rPr>
                              <w:t>Payment Initiation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ADD7E2" id="_x0000_s1029" style="position:absolute;margin-left:4.2pt;margin-top:1.85pt;width:84.6pt;height:3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" fillcolor="white [3201]" strokecolor="black [3200]" strokeweight="1.5pt">
                <v:stroke joinstyle="miter"/>
                <v:textbox>
                  <w:txbxContent>
                    <w:p w14:paraId="22B2E36C" w14:textId="4C6896E1" w:rsidR="004768BA" w:rsidRPr="004768BA" w:rsidRDefault="004768BA" w:rsidP="004768BA">
                      <w:pPr>
                        <w:jc w:val="center"/>
                        <w:rPr>
                          <w:sz w:val="16"/>
                          <w:szCs w:val="16"/>
                        </w:rPr>
                      </w:pPr>
                      <w:r>
                        <w:rPr>
                          <w:sz w:val="16"/>
                          <w:szCs w:val="16"/>
                        </w:rPr>
                        <w:t xml:space="preserve">Customer </w:t>
                      </w:r>
                      <w:r w:rsidRPr="004768BA">
                        <w:rPr>
                          <w:sz w:val="16"/>
                          <w:szCs w:val="16"/>
                        </w:rPr>
                        <w:t>Payment Initiation</w:t>
                      </w:r>
                    </w:p>
                  </w:txbxContent>
                </v:textbox>
              </v:roundrect>
            </w:pict>
          </mc:Fallback>
        </mc:AlternateContent>
      </w:r>
    </w:p>
    <w:p w14:paraId="101E2B47" w14:textId="7D9103A4" w:rsidR="004768BA" w:rsidRDefault="005D3001" w:rsidP="004768BA">
      <w:pPr>
        <w:spacing w:after="0"/>
        <w:rPr>
          <w:sz w:val="18"/>
          <w:szCs w:val="18"/>
        </w:rPr>
      </w:pPr>
      <w:r>
        <w:rPr>
          <w:noProof/>
          <w:sz w:val="18"/>
          <w:szCs w:val="18"/>
        </w:rPr>
        <mc:AlternateContent>
          <mc:Choice Requires="wps">
            <w:drawing>
              <wp:anchor distT="0" distB="0" distL="114300" distR="114300" simplePos="0" relativeHeight="251670528" behindDoc="0" locked="0" layoutInCell="1" allowOverlap="1" wp14:anchorId="7EEC9B19" wp14:editId="3FE68DAE">
                <wp:simplePos x="0" y="0"/>
                <wp:positionH relativeFrom="column">
                  <wp:posOffset>4069080</wp:posOffset>
                </wp:positionH>
                <wp:positionV relativeFrom="paragraph">
                  <wp:posOffset>82550</wp:posOffset>
                </wp:positionV>
                <wp:extent cx="251460" cy="0"/>
                <wp:effectExtent l="0" t="76200" r="15240" b="95250"/>
                <wp:wrapNone/>
                <wp:docPr id="842062567" name="Straight Arrow Connector 2"/>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9DE6A88" id="_x0000_t32" coordsize="21600,21600" o:spt="32" o:oned="t" path="m,l21600,21600e" filled="f">
                <v:path arrowok="t" fillok="f" o:connecttype="none"/>
                <o:lock v:ext="edit" shapetype="t"/>
              </v:shapetype>
              <v:shape id="Straight Arrow Connector 2" o:spid="_x0000_s1026" type="#_x0000_t32" style="position:absolute;margin-left:320.4pt;margin-top:6.5pt;width:19.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" strokecolor="black [3200]" strokeweight="1.5pt">
                <v:stroke endarrow="block" joinstyle="miter"/>
              </v:shape>
            </w:pict>
          </mc:Fallback>
        </mc:AlternateContent>
      </w:r>
      <w:r>
        <w:rPr>
          <w:noProof/>
          <w:sz w:val="18"/>
          <w:szCs w:val="18"/>
        </w:rPr>
        <mc:AlternateContent>
          <mc:Choice Requires="wps">
            <w:drawing>
              <wp:anchor distT="0" distB="0" distL="114300" distR="114300" simplePos="0" relativeHeight="251668480" behindDoc="0" locked="0" layoutInCell="1" allowOverlap="1" wp14:anchorId="4F6B52D4" wp14:editId="4178F917">
                <wp:simplePos x="0" y="0"/>
                <wp:positionH relativeFrom="column">
                  <wp:posOffset>2644140</wp:posOffset>
                </wp:positionH>
                <wp:positionV relativeFrom="paragraph">
                  <wp:posOffset>81915</wp:posOffset>
                </wp:positionV>
                <wp:extent cx="251460" cy="0"/>
                <wp:effectExtent l="0" t="76200" r="15240" b="95250"/>
                <wp:wrapNone/>
                <wp:docPr id="649792606" name="Straight Arrow Connector 2"/>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0DF792" id="Straight Arrow Connector 2" o:spid="_x0000_s1026" type="#_x0000_t32" style="position:absolute;margin-left:208.2pt;margin-top:6.45pt;width:19.8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" strokecolor="black [3200]" strokeweight="1.5pt">
                <v:stroke endarrow="block" joinstyle="miter"/>
              </v:shape>
            </w:pict>
          </mc:Fallback>
        </mc:AlternateContent>
      </w:r>
      <w:r>
        <w:rPr>
          <w:noProof/>
          <w:sz w:val="18"/>
          <w:szCs w:val="18"/>
        </w:rPr>
        <mc:AlternateContent>
          <mc:Choice Requires="wps">
            <w:drawing>
              <wp:anchor distT="0" distB="0" distL="114300" distR="114300" simplePos="0" relativeHeight="251666432" behindDoc="0" locked="0" layoutInCell="1" allowOverlap="1" wp14:anchorId="702B0998" wp14:editId="0AD356BF">
                <wp:simplePos x="0" y="0"/>
                <wp:positionH relativeFrom="column">
                  <wp:posOffset>1165860</wp:posOffset>
                </wp:positionH>
                <wp:positionV relativeFrom="paragraph">
                  <wp:posOffset>67310</wp:posOffset>
                </wp:positionV>
                <wp:extent cx="251460" cy="0"/>
                <wp:effectExtent l="0" t="76200" r="15240" b="95250"/>
                <wp:wrapNone/>
                <wp:docPr id="432499291" name="Straight Arrow Connector 2"/>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4264038" id="Straight Arrow Connector 2" o:spid="_x0000_s1026" type="#_x0000_t32" style="position:absolute;margin-left:91.8pt;margin-top:5.3pt;width:19.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" strokecolor="black [3200]" strokeweight="1.5pt">
                <v:stroke endarrow="block" joinstyle="miter"/>
              </v:shape>
            </w:pict>
          </mc:Fallback>
        </mc:AlternateContent>
      </w:r>
    </w:p>
    <w:p w14:paraId="6DC1F187" w14:textId="0DAFFE75" w:rsidR="004768BA" w:rsidRDefault="004768BA" w:rsidP="004768BA">
      <w:pPr>
        <w:spacing w:after="0"/>
        <w:rPr>
          <w:sz w:val="18"/>
          <w:szCs w:val="18"/>
        </w:rPr>
      </w:pPr>
    </w:p>
    <w:p w14:paraId="2F3885D6" w14:textId="10A358AB" w:rsidR="004768BA" w:rsidRDefault="004768BA" w:rsidP="004768BA">
      <w:pPr>
        <w:spacing w:after="0"/>
        <w:rPr>
          <w:sz w:val="18"/>
          <w:szCs w:val="18"/>
        </w:rPr>
      </w:pPr>
    </w:p>
    <w:p w14:paraId="780328C0" w14:textId="0FCFE728" w:rsidR="009F7251" w:rsidRPr="004768BA" w:rsidRDefault="009F7251" w:rsidP="004768BA">
      <w:pPr>
        <w:spacing w:after="0"/>
        <w:rPr>
          <w:sz w:val="18"/>
          <w:szCs w:val="18"/>
        </w:rPr>
      </w:pPr>
    </w:p>
    <w:p w14:paraId="07067822" w14:textId="45D8E6C4" w:rsidR="004768BA" w:rsidRPr="004768BA" w:rsidRDefault="004768BA" w:rsidP="004768BA">
      <w:pPr>
        <w:spacing w:after="0"/>
        <w:rPr>
          <w:b/>
          <w:bCs/>
          <w:sz w:val="18"/>
          <w:szCs w:val="18"/>
        </w:rPr>
      </w:pPr>
      <w:r w:rsidRPr="004768BA">
        <w:rPr>
          <w:b/>
          <w:bCs/>
          <w:sz w:val="18"/>
          <w:szCs w:val="18"/>
        </w:rPr>
        <w:t>1. Payment Initiation</w:t>
      </w:r>
    </w:p>
    <w:p w14:paraId="1E3B73DD" w14:textId="77777777" w:rsidR="004768BA" w:rsidRPr="004768BA" w:rsidRDefault="004768BA" w:rsidP="004768BA">
      <w:pPr>
        <w:numPr>
          <w:ilvl w:val="0"/>
          <w:numId w:val="17"/>
        </w:numPr>
        <w:spacing w:after="0"/>
        <w:rPr>
          <w:sz w:val="18"/>
          <w:szCs w:val="18"/>
        </w:rPr>
      </w:pPr>
      <w:r w:rsidRPr="004768BA">
        <w:rPr>
          <w:b/>
          <w:bCs/>
          <w:sz w:val="18"/>
          <w:szCs w:val="18"/>
        </w:rPr>
        <w:t>Customer</w:t>
      </w:r>
      <w:r w:rsidRPr="004768BA">
        <w:rPr>
          <w:sz w:val="18"/>
          <w:szCs w:val="18"/>
        </w:rPr>
        <w:t xml:space="preserve"> scans merchant's UPI QR or enters UPI ID.</w:t>
      </w:r>
    </w:p>
    <w:p w14:paraId="69D8B202" w14:textId="77777777" w:rsidR="004768BA" w:rsidRPr="004768BA" w:rsidRDefault="004768BA" w:rsidP="004768BA">
      <w:pPr>
        <w:numPr>
          <w:ilvl w:val="0"/>
          <w:numId w:val="17"/>
        </w:numPr>
        <w:spacing w:after="0"/>
        <w:rPr>
          <w:sz w:val="18"/>
          <w:szCs w:val="18"/>
        </w:rPr>
      </w:pPr>
      <w:r w:rsidRPr="004768BA">
        <w:rPr>
          <w:sz w:val="18"/>
          <w:szCs w:val="18"/>
        </w:rPr>
        <w:t>Customer inputs amount and authenticates (MPIN).</w:t>
      </w:r>
    </w:p>
    <w:p w14:paraId="02EF23BF" w14:textId="52E72A6C" w:rsidR="004768BA" w:rsidRPr="007F091F" w:rsidRDefault="004768BA" w:rsidP="004768BA">
      <w:pPr>
        <w:numPr>
          <w:ilvl w:val="0"/>
          <w:numId w:val="17"/>
        </w:numPr>
        <w:spacing w:after="0"/>
        <w:rPr>
          <w:sz w:val="18"/>
          <w:szCs w:val="18"/>
        </w:rPr>
      </w:pPr>
      <w:r w:rsidRPr="004768BA">
        <w:rPr>
          <w:sz w:val="18"/>
          <w:szCs w:val="18"/>
        </w:rPr>
        <w:t xml:space="preserve">UPI transaction request is sent from customer app → issuing bank → </w:t>
      </w:r>
      <w:r w:rsidRPr="004768BA">
        <w:rPr>
          <w:b/>
          <w:bCs/>
          <w:sz w:val="18"/>
          <w:szCs w:val="18"/>
        </w:rPr>
        <w:t>NPCI</w:t>
      </w:r>
      <w:r w:rsidRPr="004768BA">
        <w:rPr>
          <w:sz w:val="18"/>
          <w:szCs w:val="18"/>
        </w:rPr>
        <w:t xml:space="preserve"> → acquiring bank (merchant’s bank).</w:t>
      </w:r>
    </w:p>
    <w:p w14:paraId="2B3AFE40" w14:textId="77777777" w:rsidR="004768BA" w:rsidRPr="004768BA" w:rsidRDefault="004768BA" w:rsidP="004768BA">
      <w:pPr>
        <w:spacing w:after="0"/>
        <w:rPr>
          <w:b/>
          <w:bCs/>
          <w:sz w:val="18"/>
          <w:szCs w:val="18"/>
        </w:rPr>
      </w:pPr>
      <w:r w:rsidRPr="004768BA">
        <w:rPr>
          <w:b/>
          <w:bCs/>
          <w:sz w:val="18"/>
          <w:szCs w:val="18"/>
        </w:rPr>
        <w:t>2. Authorization &amp; Validation</w:t>
      </w:r>
    </w:p>
    <w:p w14:paraId="1138A902" w14:textId="77777777" w:rsidR="004768BA" w:rsidRPr="004768BA" w:rsidRDefault="004768BA" w:rsidP="004768BA">
      <w:pPr>
        <w:numPr>
          <w:ilvl w:val="0"/>
          <w:numId w:val="18"/>
        </w:numPr>
        <w:spacing w:after="0"/>
        <w:rPr>
          <w:sz w:val="18"/>
          <w:szCs w:val="18"/>
        </w:rPr>
      </w:pPr>
      <w:r w:rsidRPr="004768BA">
        <w:rPr>
          <w:sz w:val="18"/>
          <w:szCs w:val="18"/>
        </w:rPr>
        <w:t>Issuer bank verifies balance &amp; MPIN</w:t>
      </w:r>
    </w:p>
    <w:p w14:paraId="45B86E58" w14:textId="77777777" w:rsidR="004768BA" w:rsidRPr="004768BA" w:rsidRDefault="004768BA" w:rsidP="004768BA">
      <w:pPr>
        <w:numPr>
          <w:ilvl w:val="0"/>
          <w:numId w:val="18"/>
        </w:numPr>
        <w:spacing w:after="0"/>
        <w:rPr>
          <w:sz w:val="18"/>
          <w:szCs w:val="18"/>
        </w:rPr>
      </w:pPr>
      <w:r w:rsidRPr="004768BA">
        <w:rPr>
          <w:sz w:val="18"/>
          <w:szCs w:val="18"/>
        </w:rPr>
        <w:t>NPCI routes response to acquiring bank</w:t>
      </w:r>
    </w:p>
    <w:p w14:paraId="4F6DFDC9" w14:textId="77777777" w:rsidR="004768BA" w:rsidRPr="004768BA" w:rsidRDefault="004768BA" w:rsidP="004768BA">
      <w:pPr>
        <w:numPr>
          <w:ilvl w:val="0"/>
          <w:numId w:val="18"/>
        </w:numPr>
        <w:spacing w:after="0"/>
        <w:rPr>
          <w:sz w:val="18"/>
          <w:szCs w:val="18"/>
        </w:rPr>
      </w:pPr>
      <w:r w:rsidRPr="004768BA">
        <w:rPr>
          <w:sz w:val="18"/>
          <w:szCs w:val="18"/>
        </w:rPr>
        <w:t>If successful, funds are debited from customer’s account.</w:t>
      </w:r>
    </w:p>
    <w:p w14:paraId="05BD7D2C" w14:textId="77777777" w:rsidR="004768BA" w:rsidRPr="004768BA" w:rsidRDefault="004768BA" w:rsidP="004768BA">
      <w:pPr>
        <w:spacing w:after="0"/>
        <w:rPr>
          <w:b/>
          <w:bCs/>
          <w:sz w:val="18"/>
          <w:szCs w:val="18"/>
        </w:rPr>
      </w:pPr>
      <w:r w:rsidRPr="004768BA">
        <w:rPr>
          <w:b/>
          <w:bCs/>
          <w:sz w:val="18"/>
          <w:szCs w:val="18"/>
        </w:rPr>
        <w:t>3. Notification to TSP &amp; Merchant</w:t>
      </w:r>
    </w:p>
    <w:p w14:paraId="5177B8BB" w14:textId="77777777" w:rsidR="004768BA" w:rsidRPr="004768BA" w:rsidRDefault="004768BA" w:rsidP="004768BA">
      <w:pPr>
        <w:numPr>
          <w:ilvl w:val="0"/>
          <w:numId w:val="19"/>
        </w:numPr>
        <w:spacing w:after="0"/>
        <w:rPr>
          <w:sz w:val="18"/>
          <w:szCs w:val="18"/>
        </w:rPr>
      </w:pPr>
      <w:r w:rsidRPr="004768BA">
        <w:rPr>
          <w:sz w:val="18"/>
          <w:szCs w:val="18"/>
        </w:rPr>
        <w:t>Acquiring bank sends success/failure response</w:t>
      </w:r>
    </w:p>
    <w:p w14:paraId="78F6BD2A" w14:textId="77777777" w:rsidR="004768BA" w:rsidRPr="004768BA" w:rsidRDefault="004768BA" w:rsidP="004768BA">
      <w:pPr>
        <w:numPr>
          <w:ilvl w:val="0"/>
          <w:numId w:val="19"/>
        </w:numPr>
        <w:spacing w:after="0"/>
        <w:rPr>
          <w:sz w:val="18"/>
          <w:szCs w:val="18"/>
        </w:rPr>
      </w:pPr>
      <w:r w:rsidRPr="004768BA">
        <w:rPr>
          <w:sz w:val="18"/>
          <w:szCs w:val="18"/>
        </w:rPr>
        <w:t>NPCI returns final status</w:t>
      </w:r>
    </w:p>
    <w:p w14:paraId="2CC3EF4B" w14:textId="77777777" w:rsidR="004768BA" w:rsidRPr="004768BA" w:rsidRDefault="004768BA" w:rsidP="004768BA">
      <w:pPr>
        <w:numPr>
          <w:ilvl w:val="0"/>
          <w:numId w:val="19"/>
        </w:numPr>
        <w:spacing w:after="0"/>
        <w:rPr>
          <w:sz w:val="18"/>
          <w:szCs w:val="18"/>
        </w:rPr>
      </w:pPr>
      <w:r w:rsidRPr="004768BA">
        <w:rPr>
          <w:b/>
          <w:bCs/>
          <w:sz w:val="18"/>
          <w:szCs w:val="18"/>
        </w:rPr>
        <w:t>TSP receives response</w:t>
      </w:r>
      <w:r w:rsidRPr="004768BA">
        <w:rPr>
          <w:sz w:val="18"/>
          <w:szCs w:val="18"/>
        </w:rPr>
        <w:t xml:space="preserve"> and shows success/failure to merchant</w:t>
      </w:r>
    </w:p>
    <w:p w14:paraId="38B0ECA3" w14:textId="77777777" w:rsidR="00DE4967" w:rsidRDefault="00DE4967" w:rsidP="004768BA">
      <w:pPr>
        <w:spacing w:after="0"/>
        <w:rPr>
          <w:b/>
          <w:bCs/>
          <w:sz w:val="18"/>
          <w:szCs w:val="18"/>
        </w:rPr>
      </w:pPr>
    </w:p>
    <w:p w14:paraId="2CB6BC1C" w14:textId="6C74842D" w:rsidR="00DE4967" w:rsidRDefault="00DE4967" w:rsidP="00DE4967">
      <w:pPr>
        <w:pStyle w:val="Heading4"/>
      </w:pPr>
      <w:r>
        <w:t>5.1.</w:t>
      </w:r>
      <w:r w:rsidR="0014353C">
        <w:t xml:space="preserve">3 Reconciliation &amp; Settlement </w:t>
      </w:r>
      <w:r w:rsidRPr="004768BA">
        <w:t>Lifecycle Stages</w:t>
      </w:r>
    </w:p>
    <w:p w14:paraId="6D09D003" w14:textId="77777777" w:rsidR="00843B40" w:rsidRDefault="00843B40" w:rsidP="00843B40">
      <w:pPr>
        <w:spacing w:after="0"/>
        <w:rPr>
          <w:sz w:val="18"/>
          <w:szCs w:val="18"/>
        </w:rPr>
      </w:pPr>
    </w:p>
    <w:p w14:paraId="2C7DF1D6" w14:textId="77777777" w:rsidR="00843B40" w:rsidRDefault="00843B40" w:rsidP="00843B40">
      <w:pPr>
        <w:spacing w:after="0"/>
        <w:rPr>
          <w:sz w:val="18"/>
          <w:szCs w:val="18"/>
        </w:rPr>
      </w:pPr>
      <w:r>
        <w:rPr>
          <w:noProof/>
          <w:sz w:val="18"/>
          <w:szCs w:val="18"/>
        </w:rPr>
        <mc:AlternateContent>
          <mc:Choice Requires="wps">
            <w:drawing>
              <wp:anchor distT="0" distB="0" distL="114300" distR="114300" simplePos="0" relativeHeight="251674624" behindDoc="0" locked="0" layoutInCell="1" allowOverlap="1" wp14:anchorId="3BA2871A" wp14:editId="6525B2C1">
                <wp:simplePos x="0" y="0"/>
                <wp:positionH relativeFrom="column">
                  <wp:posOffset>2933700</wp:posOffset>
                </wp:positionH>
                <wp:positionV relativeFrom="paragraph">
                  <wp:posOffset>31115</wp:posOffset>
                </wp:positionV>
                <wp:extent cx="1074420" cy="449580"/>
                <wp:effectExtent l="0" t="0" r="11430" b="26670"/>
                <wp:wrapNone/>
                <wp:docPr id="730552864" name="Rectangle: Rounded Corners 1"/>
                <wp:cNvGraphicFramePr/>
                <a:graphic xmlns:a="http://schemas.openxmlformats.org/drawingml/2006/main">
                  <a:graphicData uri="http://schemas.microsoft.com/office/word/2010/wordprocessingShape">
                    <wps:wsp>
                      <wps:cNvSpPr/>
                      <wps:spPr>
                        <a:xfrm>
                          <a:off x="0" y="0"/>
                          <a:ext cx="107442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440DA840" w14:textId="3AE3F1BF" w:rsidR="00843B40" w:rsidRPr="004768BA" w:rsidRDefault="00843B40" w:rsidP="00843B40">
                            <w:pPr>
                              <w:jc w:val="center"/>
                              <w:rPr>
                                <w:sz w:val="16"/>
                                <w:szCs w:val="16"/>
                              </w:rPr>
                            </w:pPr>
                            <w:r>
                              <w:rPr>
                                <w:sz w:val="16"/>
                                <w:szCs w:val="16"/>
                              </w:rPr>
                              <w:t>Reporting &amp; Merchant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A2871A" id="_x0000_s1030" style="position:absolute;margin-left:231pt;margin-top:2.45pt;width:84.6pt;height:35.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" fillcolor="white [3201]" strokecolor="black [3200]" strokeweight="1.5pt">
                <v:stroke joinstyle="miter"/>
                <v:textbox>
                  <w:txbxContent>
                    <w:p w14:paraId="440DA840" w14:textId="3AE3F1BF" w:rsidR="00843B40" w:rsidRPr="004768BA" w:rsidRDefault="00843B40" w:rsidP="00843B40">
                      <w:pPr>
                        <w:jc w:val="center"/>
                        <w:rPr>
                          <w:sz w:val="16"/>
                          <w:szCs w:val="16"/>
                        </w:rPr>
                      </w:pPr>
                      <w:r>
                        <w:rPr>
                          <w:sz w:val="16"/>
                          <w:szCs w:val="16"/>
                        </w:rPr>
                        <w:t>Reporting &amp; Merchant Portal</w:t>
                      </w:r>
                    </w:p>
                  </w:txbxContent>
                </v:textbox>
              </v:roundrect>
            </w:pict>
          </mc:Fallback>
        </mc:AlternateContent>
      </w:r>
      <w:r>
        <w:rPr>
          <w:noProof/>
          <w:sz w:val="18"/>
          <w:szCs w:val="18"/>
        </w:rPr>
        <mc:AlternateContent>
          <mc:Choice Requires="wps">
            <w:drawing>
              <wp:anchor distT="0" distB="0" distL="114300" distR="114300" simplePos="0" relativeHeight="251673600" behindDoc="0" locked="0" layoutInCell="1" allowOverlap="1" wp14:anchorId="72478CCC" wp14:editId="3DF16386">
                <wp:simplePos x="0" y="0"/>
                <wp:positionH relativeFrom="margin">
                  <wp:posOffset>4348480</wp:posOffset>
                </wp:positionH>
                <wp:positionV relativeFrom="paragraph">
                  <wp:posOffset>48895</wp:posOffset>
                </wp:positionV>
                <wp:extent cx="1074420" cy="403860"/>
                <wp:effectExtent l="0" t="0" r="11430" b="15240"/>
                <wp:wrapNone/>
                <wp:docPr id="2102186608" name="Rectangle: Rounded Corners 1"/>
                <wp:cNvGraphicFramePr/>
                <a:graphic xmlns:a="http://schemas.openxmlformats.org/drawingml/2006/main">
                  <a:graphicData uri="http://schemas.microsoft.com/office/word/2010/wordprocessingShape">
                    <wps:wsp>
                      <wps:cNvSpPr/>
                      <wps:spPr>
                        <a:xfrm>
                          <a:off x="0" y="0"/>
                          <a:ext cx="1074420" cy="403860"/>
                        </a:xfrm>
                        <a:prstGeom prst="roundRect">
                          <a:avLst/>
                        </a:prstGeom>
                      </wps:spPr>
                      <wps:style>
                        <a:lnRef idx="2">
                          <a:schemeClr val="dk1"/>
                        </a:lnRef>
                        <a:fillRef idx="1">
                          <a:schemeClr val="lt1"/>
                        </a:fillRef>
                        <a:effectRef idx="0">
                          <a:schemeClr val="dk1"/>
                        </a:effectRef>
                        <a:fontRef idx="minor">
                          <a:schemeClr val="dk1"/>
                        </a:fontRef>
                      </wps:style>
                      <wps:txbx>
                        <w:txbxContent>
                          <w:p w14:paraId="6AF70855" w14:textId="5F6A5B6D" w:rsidR="00843B40" w:rsidRPr="004768BA" w:rsidRDefault="00843B40" w:rsidP="00843B40">
                            <w:pPr>
                              <w:jc w:val="center"/>
                              <w:rPr>
                                <w:sz w:val="16"/>
                                <w:szCs w:val="16"/>
                              </w:rPr>
                            </w:pPr>
                            <w:r>
                              <w:rPr>
                                <w:sz w:val="16"/>
                                <w:szCs w:val="16"/>
                              </w:rPr>
                              <w:t>Exception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478CCC" id="_x0000_s1031" style="position:absolute;margin-left:342.4pt;margin-top:3.85pt;width:84.6pt;height:31.8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" fillcolor="white [3201]" strokecolor="black [3200]" strokeweight="1.5pt">
                <v:stroke joinstyle="miter"/>
                <v:textbox>
                  <w:txbxContent>
                    <w:p w14:paraId="6AF70855" w14:textId="5F6A5B6D" w:rsidR="00843B40" w:rsidRPr="004768BA" w:rsidRDefault="00843B40" w:rsidP="00843B40">
                      <w:pPr>
                        <w:jc w:val="center"/>
                        <w:rPr>
                          <w:sz w:val="16"/>
                          <w:szCs w:val="16"/>
                        </w:rPr>
                      </w:pPr>
                      <w:r>
                        <w:rPr>
                          <w:sz w:val="16"/>
                          <w:szCs w:val="16"/>
                        </w:rPr>
                        <w:t>Exception Management</w:t>
                      </w:r>
                    </w:p>
                  </w:txbxContent>
                </v:textbox>
                <w10:wrap anchorx="margin"/>
              </v:roundrect>
            </w:pict>
          </mc:Fallback>
        </mc:AlternateContent>
      </w:r>
      <w:r>
        <w:rPr>
          <w:noProof/>
          <w:sz w:val="18"/>
          <w:szCs w:val="18"/>
        </w:rPr>
        <mc:AlternateContent>
          <mc:Choice Requires="wps">
            <w:drawing>
              <wp:anchor distT="0" distB="0" distL="114300" distR="114300" simplePos="0" relativeHeight="251675648" behindDoc="0" locked="0" layoutInCell="1" allowOverlap="1" wp14:anchorId="7083D76E" wp14:editId="0CEC894E">
                <wp:simplePos x="0" y="0"/>
                <wp:positionH relativeFrom="column">
                  <wp:posOffset>1432560</wp:posOffset>
                </wp:positionH>
                <wp:positionV relativeFrom="paragraph">
                  <wp:posOffset>23495</wp:posOffset>
                </wp:positionV>
                <wp:extent cx="1158240" cy="419100"/>
                <wp:effectExtent l="0" t="0" r="22860" b="19050"/>
                <wp:wrapNone/>
                <wp:docPr id="1838261006" name="Rectangle: Rounded Corners 1"/>
                <wp:cNvGraphicFramePr/>
                <a:graphic xmlns:a="http://schemas.openxmlformats.org/drawingml/2006/main">
                  <a:graphicData uri="http://schemas.microsoft.com/office/word/2010/wordprocessingShape">
                    <wps:wsp>
                      <wps:cNvSpPr/>
                      <wps:spPr>
                        <a:xfrm>
                          <a:off x="0" y="0"/>
                          <a:ext cx="1158240" cy="419100"/>
                        </a:xfrm>
                        <a:prstGeom prst="roundRect">
                          <a:avLst/>
                        </a:prstGeom>
                      </wps:spPr>
                      <wps:style>
                        <a:lnRef idx="2">
                          <a:schemeClr val="dk1"/>
                        </a:lnRef>
                        <a:fillRef idx="1">
                          <a:schemeClr val="lt1"/>
                        </a:fillRef>
                        <a:effectRef idx="0">
                          <a:schemeClr val="dk1"/>
                        </a:effectRef>
                        <a:fontRef idx="minor">
                          <a:schemeClr val="dk1"/>
                        </a:fontRef>
                      </wps:style>
                      <wps:txbx>
                        <w:txbxContent>
                          <w:p w14:paraId="198311E5" w14:textId="67F935BE" w:rsidR="00843B40" w:rsidRPr="004768BA" w:rsidRDefault="00843B40" w:rsidP="00843B40">
                            <w:pPr>
                              <w:jc w:val="center"/>
                              <w:rPr>
                                <w:sz w:val="16"/>
                                <w:szCs w:val="16"/>
                              </w:rPr>
                            </w:pPr>
                            <w:r>
                              <w:rPr>
                                <w:sz w:val="16"/>
                                <w:szCs w:val="16"/>
                              </w:rPr>
                              <w:t>Settlement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3D76E" id="_x0000_s1032" style="position:absolute;margin-left:112.8pt;margin-top:1.85pt;width:91.2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" fillcolor="white [3201]" strokecolor="black [3200]" strokeweight="1.5pt">
                <v:stroke joinstyle="miter"/>
                <v:textbox>
                  <w:txbxContent>
                    <w:p w14:paraId="198311E5" w14:textId="67F935BE" w:rsidR="00843B40" w:rsidRPr="004768BA" w:rsidRDefault="00843B40" w:rsidP="00843B40">
                      <w:pPr>
                        <w:jc w:val="center"/>
                        <w:rPr>
                          <w:sz w:val="16"/>
                          <w:szCs w:val="16"/>
                        </w:rPr>
                      </w:pPr>
                      <w:r>
                        <w:rPr>
                          <w:sz w:val="16"/>
                          <w:szCs w:val="16"/>
                        </w:rPr>
                        <w:t>Settlement Processing</w:t>
                      </w:r>
                    </w:p>
                  </w:txbxContent>
                </v:textbox>
              </v:roundrect>
            </w:pict>
          </mc:Fallback>
        </mc:AlternateContent>
      </w:r>
      <w:r>
        <w:rPr>
          <w:noProof/>
          <w:sz w:val="18"/>
          <w:szCs w:val="18"/>
        </w:rPr>
        <mc:AlternateContent>
          <mc:Choice Requires="wps">
            <w:drawing>
              <wp:anchor distT="0" distB="0" distL="114300" distR="114300" simplePos="0" relativeHeight="251672576" behindDoc="0" locked="0" layoutInCell="1" allowOverlap="1" wp14:anchorId="695C3001" wp14:editId="10AA78D3">
                <wp:simplePos x="0" y="0"/>
                <wp:positionH relativeFrom="column">
                  <wp:posOffset>53340</wp:posOffset>
                </wp:positionH>
                <wp:positionV relativeFrom="paragraph">
                  <wp:posOffset>23495</wp:posOffset>
                </wp:positionV>
                <wp:extent cx="1074420" cy="403860"/>
                <wp:effectExtent l="0" t="0" r="11430" b="15240"/>
                <wp:wrapNone/>
                <wp:docPr id="1744775454" name="Rectangle: Rounded Corners 1"/>
                <wp:cNvGraphicFramePr/>
                <a:graphic xmlns:a="http://schemas.openxmlformats.org/drawingml/2006/main">
                  <a:graphicData uri="http://schemas.microsoft.com/office/word/2010/wordprocessingShape">
                    <wps:wsp>
                      <wps:cNvSpPr/>
                      <wps:spPr>
                        <a:xfrm>
                          <a:off x="0" y="0"/>
                          <a:ext cx="1074420" cy="403860"/>
                        </a:xfrm>
                        <a:prstGeom prst="roundRect">
                          <a:avLst/>
                        </a:prstGeom>
                      </wps:spPr>
                      <wps:style>
                        <a:lnRef idx="2">
                          <a:schemeClr val="dk1"/>
                        </a:lnRef>
                        <a:fillRef idx="1">
                          <a:schemeClr val="lt1"/>
                        </a:fillRef>
                        <a:effectRef idx="0">
                          <a:schemeClr val="dk1"/>
                        </a:effectRef>
                        <a:fontRef idx="minor">
                          <a:schemeClr val="dk1"/>
                        </a:fontRef>
                      </wps:style>
                      <wps:txbx>
                        <w:txbxContent>
                          <w:p w14:paraId="7164D1FD" w14:textId="5316DF39" w:rsidR="00843B40" w:rsidRPr="004768BA" w:rsidRDefault="00843B40" w:rsidP="00843B40">
                            <w:pPr>
                              <w:jc w:val="center"/>
                              <w:rPr>
                                <w:sz w:val="16"/>
                                <w:szCs w:val="16"/>
                              </w:rPr>
                            </w:pPr>
                            <w:r>
                              <w:rPr>
                                <w:sz w:val="16"/>
                                <w:szCs w:val="16"/>
                              </w:rPr>
                              <w:t>Reconciliation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5C3001" id="_x0000_s1033" style="position:absolute;margin-left:4.2pt;margin-top:1.85pt;width:84.6pt;height:31.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" fillcolor="white [3201]" strokecolor="black [3200]" strokeweight="1.5pt">
                <v:stroke joinstyle="miter"/>
                <v:textbox>
                  <w:txbxContent>
                    <w:p w14:paraId="7164D1FD" w14:textId="5316DF39" w:rsidR="00843B40" w:rsidRPr="004768BA" w:rsidRDefault="00843B40" w:rsidP="00843B40">
                      <w:pPr>
                        <w:jc w:val="center"/>
                        <w:rPr>
                          <w:sz w:val="16"/>
                          <w:szCs w:val="16"/>
                        </w:rPr>
                      </w:pPr>
                      <w:r>
                        <w:rPr>
                          <w:sz w:val="16"/>
                          <w:szCs w:val="16"/>
                        </w:rPr>
                        <w:t>Reconciliation Process</w:t>
                      </w:r>
                    </w:p>
                  </w:txbxContent>
                </v:textbox>
              </v:roundrect>
            </w:pict>
          </mc:Fallback>
        </mc:AlternateContent>
      </w:r>
    </w:p>
    <w:p w14:paraId="76B36433" w14:textId="77777777" w:rsidR="00843B40" w:rsidRDefault="00843B40" w:rsidP="00843B40">
      <w:pPr>
        <w:spacing w:after="0"/>
        <w:rPr>
          <w:sz w:val="18"/>
          <w:szCs w:val="18"/>
        </w:rPr>
      </w:pPr>
      <w:r>
        <w:rPr>
          <w:noProof/>
          <w:sz w:val="18"/>
          <w:szCs w:val="18"/>
        </w:rPr>
        <mc:AlternateContent>
          <mc:Choice Requires="wps">
            <w:drawing>
              <wp:anchor distT="0" distB="0" distL="114300" distR="114300" simplePos="0" relativeHeight="251678720" behindDoc="0" locked="0" layoutInCell="1" allowOverlap="1" wp14:anchorId="76E9DDB0" wp14:editId="04EA9B22">
                <wp:simplePos x="0" y="0"/>
                <wp:positionH relativeFrom="column">
                  <wp:posOffset>4069080</wp:posOffset>
                </wp:positionH>
                <wp:positionV relativeFrom="paragraph">
                  <wp:posOffset>82550</wp:posOffset>
                </wp:positionV>
                <wp:extent cx="251460" cy="0"/>
                <wp:effectExtent l="0" t="76200" r="15240" b="95250"/>
                <wp:wrapNone/>
                <wp:docPr id="1459296972" name="Straight Arrow Connector 2"/>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D499FE7" id="_x0000_t32" coordsize="21600,21600" o:spt="32" o:oned="t" path="m,l21600,21600e" filled="f">
                <v:path arrowok="t" fillok="f" o:connecttype="none"/>
                <o:lock v:ext="edit" shapetype="t"/>
              </v:shapetype>
              <v:shape id="Straight Arrow Connector 2" o:spid="_x0000_s1026" type="#_x0000_t32" style="position:absolute;margin-left:320.4pt;margin-top:6.5pt;width:19.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" strokecolor="black [3200]" strokeweight="1.5pt">
                <v:stroke endarrow="block" joinstyle="miter"/>
              </v:shape>
            </w:pict>
          </mc:Fallback>
        </mc:AlternateContent>
      </w:r>
      <w:r>
        <w:rPr>
          <w:noProof/>
          <w:sz w:val="18"/>
          <w:szCs w:val="18"/>
        </w:rPr>
        <mc:AlternateContent>
          <mc:Choice Requires="wps">
            <w:drawing>
              <wp:anchor distT="0" distB="0" distL="114300" distR="114300" simplePos="0" relativeHeight="251677696" behindDoc="0" locked="0" layoutInCell="1" allowOverlap="1" wp14:anchorId="374E13EF" wp14:editId="495F9496">
                <wp:simplePos x="0" y="0"/>
                <wp:positionH relativeFrom="column">
                  <wp:posOffset>2644140</wp:posOffset>
                </wp:positionH>
                <wp:positionV relativeFrom="paragraph">
                  <wp:posOffset>81915</wp:posOffset>
                </wp:positionV>
                <wp:extent cx="251460" cy="0"/>
                <wp:effectExtent l="0" t="76200" r="15240" b="95250"/>
                <wp:wrapNone/>
                <wp:docPr id="299901724" name="Straight Arrow Connector 2"/>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379ADE" id="Straight Arrow Connector 2" o:spid="_x0000_s1026" type="#_x0000_t32" style="position:absolute;margin-left:208.2pt;margin-top:6.45pt;width:19.8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" strokecolor="black [3200]" strokeweight="1.5pt">
                <v:stroke endarrow="block" joinstyle="miter"/>
              </v:shape>
            </w:pict>
          </mc:Fallback>
        </mc:AlternateContent>
      </w:r>
      <w:r>
        <w:rPr>
          <w:noProof/>
          <w:sz w:val="18"/>
          <w:szCs w:val="18"/>
        </w:rPr>
        <mc:AlternateContent>
          <mc:Choice Requires="wps">
            <w:drawing>
              <wp:anchor distT="0" distB="0" distL="114300" distR="114300" simplePos="0" relativeHeight="251676672" behindDoc="0" locked="0" layoutInCell="1" allowOverlap="1" wp14:anchorId="72D41362" wp14:editId="4CF88F16">
                <wp:simplePos x="0" y="0"/>
                <wp:positionH relativeFrom="column">
                  <wp:posOffset>1165860</wp:posOffset>
                </wp:positionH>
                <wp:positionV relativeFrom="paragraph">
                  <wp:posOffset>67310</wp:posOffset>
                </wp:positionV>
                <wp:extent cx="251460" cy="0"/>
                <wp:effectExtent l="0" t="76200" r="15240" b="95250"/>
                <wp:wrapNone/>
                <wp:docPr id="1484506863" name="Straight Arrow Connector 2"/>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20B273" id="Straight Arrow Connector 2" o:spid="_x0000_s1026" type="#_x0000_t32" style="position:absolute;margin-left:91.8pt;margin-top:5.3pt;width:19.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" strokecolor="black [3200]" strokeweight="1.5pt">
                <v:stroke endarrow="block" joinstyle="miter"/>
              </v:shape>
            </w:pict>
          </mc:Fallback>
        </mc:AlternateContent>
      </w:r>
    </w:p>
    <w:p w14:paraId="1D352D3E" w14:textId="77777777" w:rsidR="0014353C" w:rsidRPr="0014353C" w:rsidRDefault="0014353C" w:rsidP="0014353C"/>
    <w:p w14:paraId="33F2F126" w14:textId="77777777" w:rsidR="00DE4967" w:rsidRDefault="00DE4967" w:rsidP="004768BA">
      <w:pPr>
        <w:spacing w:after="0"/>
        <w:rPr>
          <w:b/>
          <w:bCs/>
          <w:sz w:val="18"/>
          <w:szCs w:val="18"/>
        </w:rPr>
      </w:pPr>
    </w:p>
    <w:p w14:paraId="4B3A67D8" w14:textId="6FA98354" w:rsidR="004768BA" w:rsidRPr="004768BA" w:rsidRDefault="00843B40" w:rsidP="004768BA">
      <w:pPr>
        <w:spacing w:after="0"/>
        <w:rPr>
          <w:b/>
          <w:bCs/>
          <w:sz w:val="18"/>
          <w:szCs w:val="18"/>
        </w:rPr>
      </w:pPr>
      <w:r>
        <w:rPr>
          <w:b/>
          <w:bCs/>
          <w:sz w:val="18"/>
          <w:szCs w:val="18"/>
        </w:rPr>
        <w:t>1</w:t>
      </w:r>
      <w:r w:rsidR="004768BA" w:rsidRPr="004768BA">
        <w:rPr>
          <w:b/>
          <w:bCs/>
          <w:sz w:val="18"/>
          <w:szCs w:val="18"/>
        </w:rPr>
        <w:t>. Reconciliation Begins</w:t>
      </w:r>
      <w:r w:rsidR="00BF7AFF">
        <w:rPr>
          <w:b/>
          <w:bCs/>
          <w:sz w:val="18"/>
          <w:szCs w:val="18"/>
        </w:rPr>
        <w:t xml:space="preserve"> </w:t>
      </w:r>
      <w:hyperlink w:anchor="Reconciliation_Process" w:history="1">
        <w:r w:rsidR="00BF7AFF" w:rsidRPr="00C70A78">
          <w:rPr>
            <w:rStyle w:val="Hyperlink"/>
            <w:b/>
            <w:bCs/>
            <w:sz w:val="18"/>
            <w:szCs w:val="18"/>
          </w:rPr>
          <w:t>(Refer Section 8 “</w:t>
        </w:r>
        <w:r w:rsidR="00BF7AFF" w:rsidRPr="00C70A78">
          <w:rPr>
            <w:rStyle w:val="Hyperlink"/>
            <w:b/>
            <w:bCs/>
            <w:sz w:val="18"/>
            <w:szCs w:val="18"/>
          </w:rPr>
          <w:t>Reconciliation Process Flow</w:t>
        </w:r>
        <w:r w:rsidR="00BF7AFF" w:rsidRPr="00C70A78">
          <w:rPr>
            <w:rStyle w:val="Hyperlink"/>
            <w:b/>
            <w:bCs/>
            <w:sz w:val="18"/>
            <w:szCs w:val="18"/>
          </w:rPr>
          <w:t>” of the document)</w:t>
        </w:r>
      </w:hyperlink>
    </w:p>
    <w:p w14:paraId="1AAEB0B9" w14:textId="77777777" w:rsidR="004768BA" w:rsidRPr="004768BA" w:rsidRDefault="004768BA" w:rsidP="004768BA">
      <w:pPr>
        <w:numPr>
          <w:ilvl w:val="0"/>
          <w:numId w:val="20"/>
        </w:numPr>
        <w:spacing w:after="0"/>
        <w:rPr>
          <w:sz w:val="18"/>
          <w:szCs w:val="18"/>
        </w:rPr>
      </w:pPr>
      <w:r w:rsidRPr="004768BA">
        <w:rPr>
          <w:sz w:val="18"/>
          <w:szCs w:val="18"/>
        </w:rPr>
        <w:t>TSP compares:</w:t>
      </w:r>
    </w:p>
    <w:p w14:paraId="3ABE6839" w14:textId="77777777" w:rsidR="004768BA" w:rsidRPr="004768BA" w:rsidRDefault="004768BA" w:rsidP="004768BA">
      <w:pPr>
        <w:numPr>
          <w:ilvl w:val="1"/>
          <w:numId w:val="20"/>
        </w:numPr>
        <w:spacing w:after="0"/>
        <w:rPr>
          <w:sz w:val="18"/>
          <w:szCs w:val="18"/>
        </w:rPr>
      </w:pPr>
      <w:r w:rsidRPr="004768BA">
        <w:rPr>
          <w:sz w:val="18"/>
          <w:szCs w:val="18"/>
        </w:rPr>
        <w:t>Internal logs vs.</w:t>
      </w:r>
    </w:p>
    <w:p w14:paraId="35B12355" w14:textId="4907E308" w:rsidR="004768BA" w:rsidRPr="004768BA" w:rsidRDefault="004768BA" w:rsidP="004768BA">
      <w:pPr>
        <w:numPr>
          <w:ilvl w:val="1"/>
          <w:numId w:val="20"/>
        </w:numPr>
        <w:spacing w:after="0"/>
        <w:rPr>
          <w:sz w:val="18"/>
          <w:szCs w:val="18"/>
        </w:rPr>
      </w:pPr>
      <w:r w:rsidRPr="004768BA">
        <w:rPr>
          <w:sz w:val="18"/>
          <w:szCs w:val="18"/>
        </w:rPr>
        <w:t xml:space="preserve">Bank transaction files </w:t>
      </w:r>
    </w:p>
    <w:p w14:paraId="67A53870" w14:textId="4E9D8B16" w:rsidR="004768BA" w:rsidRPr="004768BA" w:rsidRDefault="004768BA" w:rsidP="004768BA">
      <w:pPr>
        <w:numPr>
          <w:ilvl w:val="1"/>
          <w:numId w:val="20"/>
        </w:numPr>
        <w:spacing w:after="0"/>
        <w:rPr>
          <w:sz w:val="18"/>
          <w:szCs w:val="18"/>
        </w:rPr>
      </w:pPr>
      <w:r w:rsidRPr="004768BA">
        <w:rPr>
          <w:sz w:val="18"/>
          <w:szCs w:val="18"/>
        </w:rPr>
        <w:t xml:space="preserve">Settlement file </w:t>
      </w:r>
    </w:p>
    <w:p w14:paraId="4873023E" w14:textId="77777777" w:rsidR="004768BA" w:rsidRPr="004768BA" w:rsidRDefault="004768BA" w:rsidP="004768BA">
      <w:pPr>
        <w:numPr>
          <w:ilvl w:val="0"/>
          <w:numId w:val="20"/>
        </w:numPr>
        <w:spacing w:after="0"/>
        <w:rPr>
          <w:sz w:val="18"/>
          <w:szCs w:val="18"/>
        </w:rPr>
      </w:pPr>
      <w:r w:rsidRPr="004768BA">
        <w:rPr>
          <w:sz w:val="18"/>
          <w:szCs w:val="18"/>
        </w:rPr>
        <w:t>Discrepancies (e.g. mismatch, delayed status) are flagged.</w:t>
      </w:r>
    </w:p>
    <w:p w14:paraId="6C177F69" w14:textId="4341D532" w:rsidR="004768BA" w:rsidRPr="004768BA" w:rsidRDefault="00843B40" w:rsidP="004768BA">
      <w:pPr>
        <w:spacing w:after="0"/>
        <w:rPr>
          <w:b/>
          <w:bCs/>
          <w:sz w:val="18"/>
          <w:szCs w:val="18"/>
        </w:rPr>
      </w:pPr>
      <w:r>
        <w:rPr>
          <w:b/>
          <w:bCs/>
          <w:sz w:val="18"/>
          <w:szCs w:val="18"/>
        </w:rPr>
        <w:t>2</w:t>
      </w:r>
      <w:r w:rsidR="004768BA" w:rsidRPr="004768BA">
        <w:rPr>
          <w:b/>
          <w:bCs/>
          <w:sz w:val="18"/>
          <w:szCs w:val="18"/>
        </w:rPr>
        <w:t>. Settlement Processing</w:t>
      </w:r>
      <w:r w:rsidR="00DB79F5">
        <w:rPr>
          <w:b/>
          <w:bCs/>
          <w:sz w:val="18"/>
          <w:szCs w:val="18"/>
        </w:rPr>
        <w:t xml:space="preserve"> </w:t>
      </w:r>
      <w:r w:rsidR="00DB79F5">
        <w:rPr>
          <w:b/>
          <w:bCs/>
          <w:sz w:val="18"/>
          <w:szCs w:val="18"/>
        </w:rPr>
        <w:t>(</w:t>
      </w:r>
      <w:hyperlink w:anchor="Merchant_Settlement" w:history="1">
        <w:r w:rsidR="00DB79F5" w:rsidRPr="00C70A78">
          <w:rPr>
            <w:rStyle w:val="Hyperlink"/>
            <w:b/>
            <w:bCs/>
            <w:sz w:val="18"/>
            <w:szCs w:val="18"/>
          </w:rPr>
          <w:t xml:space="preserve">Refer Section </w:t>
        </w:r>
        <w:r w:rsidR="00DB79F5" w:rsidRPr="00C70A78">
          <w:rPr>
            <w:rStyle w:val="Hyperlink"/>
            <w:b/>
            <w:bCs/>
            <w:sz w:val="18"/>
            <w:szCs w:val="18"/>
          </w:rPr>
          <w:t>6</w:t>
        </w:r>
        <w:r w:rsidR="00DB79F5" w:rsidRPr="00C70A78">
          <w:rPr>
            <w:rStyle w:val="Hyperlink"/>
            <w:b/>
            <w:bCs/>
            <w:sz w:val="18"/>
            <w:szCs w:val="18"/>
          </w:rPr>
          <w:t xml:space="preserve"> “</w:t>
        </w:r>
        <w:r w:rsidR="00555903" w:rsidRPr="00C70A78">
          <w:rPr>
            <w:rStyle w:val="Hyperlink"/>
            <w:b/>
            <w:bCs/>
            <w:sz w:val="18"/>
            <w:szCs w:val="18"/>
          </w:rPr>
          <w:t>Settlement Cycle</w:t>
        </w:r>
        <w:r w:rsidR="00DB79F5" w:rsidRPr="00C70A78">
          <w:rPr>
            <w:rStyle w:val="Hyperlink"/>
            <w:b/>
            <w:bCs/>
            <w:sz w:val="18"/>
            <w:szCs w:val="18"/>
          </w:rPr>
          <w:t>” of the document)</w:t>
        </w:r>
      </w:hyperlink>
    </w:p>
    <w:p w14:paraId="5C7FD66E" w14:textId="77777777" w:rsidR="004768BA" w:rsidRPr="004768BA" w:rsidRDefault="004768BA" w:rsidP="004768BA">
      <w:pPr>
        <w:numPr>
          <w:ilvl w:val="0"/>
          <w:numId w:val="22"/>
        </w:numPr>
        <w:spacing w:after="0"/>
        <w:rPr>
          <w:sz w:val="18"/>
          <w:szCs w:val="18"/>
        </w:rPr>
      </w:pPr>
      <w:r w:rsidRPr="004768BA">
        <w:rPr>
          <w:sz w:val="18"/>
          <w:szCs w:val="18"/>
        </w:rPr>
        <w:t>Settlement file from acquiring bank received by TSP</w:t>
      </w:r>
    </w:p>
    <w:p w14:paraId="2F521A65" w14:textId="77777777" w:rsidR="004768BA" w:rsidRPr="004768BA" w:rsidRDefault="004768BA" w:rsidP="004768BA">
      <w:pPr>
        <w:numPr>
          <w:ilvl w:val="0"/>
          <w:numId w:val="22"/>
        </w:numPr>
        <w:spacing w:after="0"/>
        <w:rPr>
          <w:sz w:val="18"/>
          <w:szCs w:val="18"/>
        </w:rPr>
      </w:pPr>
      <w:r w:rsidRPr="004768BA">
        <w:rPr>
          <w:sz w:val="18"/>
          <w:szCs w:val="18"/>
        </w:rPr>
        <w:t>TSP computes:</w:t>
      </w:r>
    </w:p>
    <w:p w14:paraId="7BCB65C3" w14:textId="77777777" w:rsidR="004768BA" w:rsidRPr="004768BA" w:rsidRDefault="004768BA" w:rsidP="004768BA">
      <w:pPr>
        <w:numPr>
          <w:ilvl w:val="1"/>
          <w:numId w:val="22"/>
        </w:numPr>
        <w:spacing w:after="0"/>
        <w:rPr>
          <w:sz w:val="18"/>
          <w:szCs w:val="18"/>
        </w:rPr>
      </w:pPr>
      <w:r w:rsidRPr="004768BA">
        <w:rPr>
          <w:sz w:val="18"/>
          <w:szCs w:val="18"/>
        </w:rPr>
        <w:t>Gross amount</w:t>
      </w:r>
    </w:p>
    <w:p w14:paraId="450BD836" w14:textId="77777777" w:rsidR="004768BA" w:rsidRPr="004768BA" w:rsidRDefault="004768BA" w:rsidP="004768BA">
      <w:pPr>
        <w:numPr>
          <w:ilvl w:val="1"/>
          <w:numId w:val="22"/>
        </w:numPr>
        <w:spacing w:after="0"/>
        <w:rPr>
          <w:sz w:val="18"/>
          <w:szCs w:val="18"/>
        </w:rPr>
      </w:pPr>
      <w:r w:rsidRPr="004768BA">
        <w:rPr>
          <w:sz w:val="18"/>
          <w:szCs w:val="18"/>
        </w:rPr>
        <w:t>Fees (MDR, platform charges)</w:t>
      </w:r>
    </w:p>
    <w:p w14:paraId="72725885" w14:textId="77777777" w:rsidR="004768BA" w:rsidRPr="004768BA" w:rsidRDefault="004768BA" w:rsidP="004768BA">
      <w:pPr>
        <w:numPr>
          <w:ilvl w:val="1"/>
          <w:numId w:val="22"/>
        </w:numPr>
        <w:spacing w:after="0"/>
        <w:rPr>
          <w:sz w:val="18"/>
          <w:szCs w:val="18"/>
        </w:rPr>
      </w:pPr>
      <w:r w:rsidRPr="004768BA">
        <w:rPr>
          <w:sz w:val="18"/>
          <w:szCs w:val="18"/>
        </w:rPr>
        <w:t>Net payable to merchant</w:t>
      </w:r>
    </w:p>
    <w:p w14:paraId="72DCE50F" w14:textId="5551D1B3" w:rsidR="004768BA" w:rsidRPr="004768BA" w:rsidRDefault="00843B40" w:rsidP="004768BA">
      <w:pPr>
        <w:spacing w:after="0"/>
        <w:rPr>
          <w:b/>
          <w:bCs/>
          <w:sz w:val="18"/>
          <w:szCs w:val="18"/>
        </w:rPr>
      </w:pPr>
      <w:r>
        <w:rPr>
          <w:b/>
          <w:bCs/>
          <w:sz w:val="18"/>
          <w:szCs w:val="18"/>
        </w:rPr>
        <w:t>3</w:t>
      </w:r>
      <w:r w:rsidR="004768BA" w:rsidRPr="004768BA">
        <w:rPr>
          <w:b/>
          <w:bCs/>
          <w:sz w:val="18"/>
          <w:szCs w:val="18"/>
        </w:rPr>
        <w:t>. Reporting &amp; Dashboard Update</w:t>
      </w:r>
      <w:r w:rsidR="004D436E">
        <w:rPr>
          <w:b/>
          <w:bCs/>
          <w:sz w:val="18"/>
          <w:szCs w:val="18"/>
        </w:rPr>
        <w:t xml:space="preserve"> </w:t>
      </w:r>
      <w:hyperlink w:anchor="Report" w:history="1">
        <w:r w:rsidR="004D436E" w:rsidRPr="000D69A5">
          <w:rPr>
            <w:rStyle w:val="Hyperlink"/>
            <w:b/>
            <w:bCs/>
            <w:sz w:val="18"/>
            <w:szCs w:val="18"/>
          </w:rPr>
          <w:t>(Refer Section 8.</w:t>
        </w:r>
        <w:r w:rsidR="004D436E" w:rsidRPr="000D69A5">
          <w:rPr>
            <w:rStyle w:val="Hyperlink"/>
            <w:b/>
            <w:bCs/>
            <w:sz w:val="18"/>
            <w:szCs w:val="18"/>
          </w:rPr>
          <w:t>2</w:t>
        </w:r>
        <w:r w:rsidR="004D436E" w:rsidRPr="000D69A5">
          <w:rPr>
            <w:rStyle w:val="Hyperlink"/>
            <w:b/>
            <w:bCs/>
            <w:sz w:val="18"/>
            <w:szCs w:val="18"/>
          </w:rPr>
          <w:t>.9 Report Module)</w:t>
        </w:r>
      </w:hyperlink>
    </w:p>
    <w:p w14:paraId="1F4C58D4" w14:textId="77777777" w:rsidR="004768BA" w:rsidRPr="004768BA" w:rsidRDefault="004768BA" w:rsidP="004768BA">
      <w:pPr>
        <w:numPr>
          <w:ilvl w:val="0"/>
          <w:numId w:val="23"/>
        </w:numPr>
        <w:spacing w:after="0"/>
        <w:rPr>
          <w:sz w:val="18"/>
          <w:szCs w:val="18"/>
        </w:rPr>
      </w:pPr>
      <w:r w:rsidRPr="004768BA">
        <w:rPr>
          <w:sz w:val="18"/>
          <w:szCs w:val="18"/>
        </w:rPr>
        <w:t>Merchant gets daily reports:</w:t>
      </w:r>
    </w:p>
    <w:p w14:paraId="4EF8718A" w14:textId="77777777" w:rsidR="004768BA" w:rsidRPr="004768BA" w:rsidRDefault="004768BA" w:rsidP="004768BA">
      <w:pPr>
        <w:numPr>
          <w:ilvl w:val="1"/>
          <w:numId w:val="23"/>
        </w:numPr>
        <w:spacing w:after="0"/>
        <w:rPr>
          <w:sz w:val="18"/>
          <w:szCs w:val="18"/>
        </w:rPr>
      </w:pPr>
      <w:r w:rsidRPr="004768BA">
        <w:rPr>
          <w:sz w:val="18"/>
          <w:szCs w:val="18"/>
        </w:rPr>
        <w:t>Transaction summary</w:t>
      </w:r>
    </w:p>
    <w:p w14:paraId="2C28A1A3" w14:textId="77777777" w:rsidR="004768BA" w:rsidRPr="004768BA" w:rsidRDefault="004768BA" w:rsidP="004768BA">
      <w:pPr>
        <w:numPr>
          <w:ilvl w:val="1"/>
          <w:numId w:val="23"/>
        </w:numPr>
        <w:spacing w:after="0"/>
        <w:rPr>
          <w:sz w:val="18"/>
          <w:szCs w:val="18"/>
        </w:rPr>
      </w:pPr>
      <w:r w:rsidRPr="004768BA">
        <w:rPr>
          <w:sz w:val="18"/>
          <w:szCs w:val="18"/>
        </w:rPr>
        <w:t>Settlement status</w:t>
      </w:r>
    </w:p>
    <w:p w14:paraId="2DCDB046" w14:textId="77777777" w:rsidR="004768BA" w:rsidRPr="004768BA" w:rsidRDefault="004768BA" w:rsidP="004768BA">
      <w:pPr>
        <w:numPr>
          <w:ilvl w:val="1"/>
          <w:numId w:val="23"/>
        </w:numPr>
        <w:spacing w:after="0"/>
        <w:rPr>
          <w:sz w:val="18"/>
          <w:szCs w:val="18"/>
        </w:rPr>
      </w:pPr>
      <w:r w:rsidRPr="004768BA">
        <w:rPr>
          <w:sz w:val="18"/>
          <w:szCs w:val="18"/>
        </w:rPr>
        <w:t>Failed/refund status</w:t>
      </w:r>
    </w:p>
    <w:p w14:paraId="46F040E6" w14:textId="11EBA62B" w:rsidR="004768BA" w:rsidRPr="004768BA" w:rsidRDefault="00843B40" w:rsidP="004768BA">
      <w:pPr>
        <w:spacing w:after="0"/>
        <w:rPr>
          <w:sz w:val="18"/>
          <w:szCs w:val="18"/>
        </w:rPr>
      </w:pPr>
      <w:r>
        <w:rPr>
          <w:b/>
          <w:bCs/>
          <w:sz w:val="18"/>
          <w:szCs w:val="18"/>
        </w:rPr>
        <w:t>4</w:t>
      </w:r>
      <w:r w:rsidR="00F206B6">
        <w:rPr>
          <w:b/>
          <w:bCs/>
          <w:sz w:val="18"/>
          <w:szCs w:val="18"/>
        </w:rPr>
        <w:t xml:space="preserve">. </w:t>
      </w:r>
      <w:r w:rsidR="004768BA" w:rsidRPr="004768BA">
        <w:rPr>
          <w:b/>
          <w:bCs/>
          <w:sz w:val="18"/>
          <w:szCs w:val="18"/>
        </w:rPr>
        <w:t>Merchant Portal/Dashboard</w:t>
      </w:r>
      <w:r w:rsidR="00555903">
        <w:rPr>
          <w:sz w:val="18"/>
          <w:szCs w:val="18"/>
        </w:rPr>
        <w:t xml:space="preserve"> </w:t>
      </w:r>
      <w:hyperlink w:anchor="Merchant_Dashboard" w:history="1">
        <w:r w:rsidR="00555903" w:rsidRPr="00C70A78">
          <w:rPr>
            <w:rStyle w:val="Hyperlink"/>
            <w:b/>
            <w:bCs/>
            <w:sz w:val="18"/>
            <w:szCs w:val="18"/>
          </w:rPr>
          <w:t xml:space="preserve">(Refer Section 9 </w:t>
        </w:r>
        <w:r w:rsidR="00555903" w:rsidRPr="00C70A78">
          <w:rPr>
            <w:rStyle w:val="Hyperlink"/>
            <w:b/>
            <w:bCs/>
            <w:sz w:val="18"/>
            <w:szCs w:val="18"/>
          </w:rPr>
          <w:t>Reconciliation Users Journey- UI</w:t>
        </w:r>
        <w:r w:rsidR="00555903" w:rsidRPr="00C70A78">
          <w:rPr>
            <w:rStyle w:val="Hyperlink"/>
            <w:b/>
            <w:bCs/>
            <w:sz w:val="18"/>
            <w:szCs w:val="18"/>
          </w:rPr>
          <w:t>)</w:t>
        </w:r>
      </w:hyperlink>
    </w:p>
    <w:p w14:paraId="09F69EBC" w14:textId="77777777" w:rsidR="004768BA" w:rsidRPr="004768BA" w:rsidRDefault="004768BA" w:rsidP="004768BA">
      <w:pPr>
        <w:numPr>
          <w:ilvl w:val="0"/>
          <w:numId w:val="24"/>
        </w:numPr>
        <w:spacing w:after="0"/>
        <w:rPr>
          <w:sz w:val="18"/>
          <w:szCs w:val="18"/>
        </w:rPr>
      </w:pPr>
      <w:r w:rsidRPr="004768BA">
        <w:rPr>
          <w:sz w:val="18"/>
          <w:szCs w:val="18"/>
        </w:rPr>
        <w:t>Filters by status/date</w:t>
      </w:r>
    </w:p>
    <w:p w14:paraId="55344A58" w14:textId="77777777" w:rsidR="004768BA" w:rsidRPr="004768BA" w:rsidRDefault="004768BA" w:rsidP="004768BA">
      <w:pPr>
        <w:numPr>
          <w:ilvl w:val="0"/>
          <w:numId w:val="24"/>
        </w:numPr>
        <w:spacing w:after="0"/>
        <w:rPr>
          <w:sz w:val="18"/>
          <w:szCs w:val="18"/>
        </w:rPr>
      </w:pPr>
      <w:r w:rsidRPr="004768BA">
        <w:rPr>
          <w:sz w:val="18"/>
          <w:szCs w:val="18"/>
        </w:rPr>
        <w:t>Downloadable CSV/XLS</w:t>
      </w:r>
    </w:p>
    <w:p w14:paraId="5214E6B6" w14:textId="77777777" w:rsidR="004768BA" w:rsidRPr="004768BA" w:rsidRDefault="004768BA" w:rsidP="004768BA">
      <w:pPr>
        <w:numPr>
          <w:ilvl w:val="0"/>
          <w:numId w:val="24"/>
        </w:numPr>
        <w:spacing w:after="0"/>
        <w:rPr>
          <w:sz w:val="18"/>
          <w:szCs w:val="18"/>
        </w:rPr>
      </w:pPr>
      <w:r w:rsidRPr="004768BA">
        <w:rPr>
          <w:sz w:val="18"/>
          <w:szCs w:val="18"/>
        </w:rPr>
        <w:t>Refund action or queries</w:t>
      </w:r>
    </w:p>
    <w:p w14:paraId="6A1664D5" w14:textId="46C69EE5" w:rsidR="004768BA" w:rsidRPr="004768BA" w:rsidRDefault="00843B40" w:rsidP="004768BA">
      <w:pPr>
        <w:spacing w:after="0"/>
        <w:rPr>
          <w:b/>
          <w:bCs/>
          <w:sz w:val="18"/>
          <w:szCs w:val="18"/>
        </w:rPr>
      </w:pPr>
      <w:r>
        <w:rPr>
          <w:b/>
          <w:bCs/>
          <w:sz w:val="18"/>
          <w:szCs w:val="18"/>
        </w:rPr>
        <w:t>5</w:t>
      </w:r>
      <w:r w:rsidR="004768BA" w:rsidRPr="004768BA">
        <w:rPr>
          <w:b/>
          <w:bCs/>
          <w:sz w:val="18"/>
          <w:szCs w:val="18"/>
        </w:rPr>
        <w:t>.</w:t>
      </w:r>
      <w:r>
        <w:rPr>
          <w:b/>
          <w:bCs/>
          <w:sz w:val="18"/>
          <w:szCs w:val="18"/>
        </w:rPr>
        <w:t>Exception Management-</w:t>
      </w:r>
      <w:r w:rsidR="004768BA" w:rsidRPr="004768BA">
        <w:rPr>
          <w:b/>
          <w:bCs/>
          <w:sz w:val="18"/>
          <w:szCs w:val="18"/>
        </w:rPr>
        <w:t xml:space="preserve"> </w:t>
      </w:r>
      <w:hyperlink w:anchor="Merchant_Dispute" w:history="1">
        <w:r w:rsidR="004768BA" w:rsidRPr="006D4A74">
          <w:rPr>
            <w:rStyle w:val="Hyperlink"/>
            <w:b/>
            <w:bCs/>
            <w:sz w:val="18"/>
            <w:szCs w:val="18"/>
          </w:rPr>
          <w:t>Refund / Dispute Handling (If Applicable)</w:t>
        </w:r>
      </w:hyperlink>
    </w:p>
    <w:p w14:paraId="782740DA" w14:textId="77777777" w:rsidR="004768BA" w:rsidRPr="004768BA" w:rsidRDefault="004768BA" w:rsidP="004768BA">
      <w:pPr>
        <w:numPr>
          <w:ilvl w:val="0"/>
          <w:numId w:val="25"/>
        </w:numPr>
        <w:spacing w:after="0"/>
        <w:rPr>
          <w:sz w:val="18"/>
          <w:szCs w:val="18"/>
        </w:rPr>
      </w:pPr>
      <w:r w:rsidRPr="004768BA">
        <w:rPr>
          <w:sz w:val="18"/>
          <w:szCs w:val="18"/>
        </w:rPr>
        <w:t>If customer requests refund:</w:t>
      </w:r>
    </w:p>
    <w:p w14:paraId="14EFE69B" w14:textId="77777777" w:rsidR="004768BA" w:rsidRPr="004768BA" w:rsidRDefault="004768BA" w:rsidP="004768BA">
      <w:pPr>
        <w:numPr>
          <w:ilvl w:val="1"/>
          <w:numId w:val="25"/>
        </w:numPr>
        <w:spacing w:after="0"/>
        <w:rPr>
          <w:sz w:val="18"/>
          <w:szCs w:val="18"/>
        </w:rPr>
      </w:pPr>
      <w:r w:rsidRPr="004768BA">
        <w:rPr>
          <w:sz w:val="18"/>
          <w:szCs w:val="18"/>
        </w:rPr>
        <w:lastRenderedPageBreak/>
        <w:t>Merchant or TSP initiates UPI refund (via API or dashboard)</w:t>
      </w:r>
    </w:p>
    <w:p w14:paraId="526E8214" w14:textId="77777777" w:rsidR="004768BA" w:rsidRPr="004768BA" w:rsidRDefault="004768BA" w:rsidP="004768BA">
      <w:pPr>
        <w:numPr>
          <w:ilvl w:val="1"/>
          <w:numId w:val="25"/>
        </w:numPr>
        <w:spacing w:after="0"/>
        <w:rPr>
          <w:sz w:val="18"/>
          <w:szCs w:val="18"/>
        </w:rPr>
      </w:pPr>
      <w:r w:rsidRPr="004768BA">
        <w:rPr>
          <w:sz w:val="18"/>
          <w:szCs w:val="18"/>
        </w:rPr>
        <w:t>Refunds are processed via UPI Refund API (with original UTR)</w:t>
      </w:r>
    </w:p>
    <w:p w14:paraId="748114D3" w14:textId="77777777" w:rsidR="004768BA" w:rsidRPr="004768BA" w:rsidRDefault="004768BA" w:rsidP="004768BA">
      <w:pPr>
        <w:numPr>
          <w:ilvl w:val="1"/>
          <w:numId w:val="25"/>
        </w:numPr>
        <w:spacing w:after="0"/>
        <w:rPr>
          <w:sz w:val="18"/>
          <w:szCs w:val="18"/>
        </w:rPr>
      </w:pPr>
      <w:r w:rsidRPr="004768BA">
        <w:rPr>
          <w:sz w:val="18"/>
          <w:szCs w:val="18"/>
        </w:rPr>
        <w:t>Settled separately in refund batches</w:t>
      </w:r>
    </w:p>
    <w:p w14:paraId="1BFFB0D0" w14:textId="77777777" w:rsidR="00F206B6" w:rsidRDefault="00F206B6" w:rsidP="009C7BF9">
      <w:pPr>
        <w:pStyle w:val="Heading1"/>
      </w:pPr>
    </w:p>
    <w:p w14:paraId="24E1A7AD" w14:textId="3FFFBE50" w:rsidR="00A05A7F" w:rsidRDefault="009C7BF9" w:rsidP="009C7BF9">
      <w:pPr>
        <w:pStyle w:val="Heading1"/>
      </w:pPr>
      <w:bookmarkStart w:id="6" w:name="_Toc199502676"/>
      <w:r>
        <w:t xml:space="preserve">6. </w:t>
      </w:r>
      <w:bookmarkStart w:id="7" w:name="Merchant_Settlement"/>
      <w:r w:rsidR="00A05A7F">
        <w:t>Settlement Cycle</w:t>
      </w:r>
      <w:bookmarkEnd w:id="6"/>
      <w:r w:rsidR="00A05A7F">
        <w:t xml:space="preserve"> </w:t>
      </w:r>
      <w:bookmarkEnd w:id="7"/>
    </w:p>
    <w:p w14:paraId="6AA44A9B" w14:textId="77777777" w:rsidR="003B0F40" w:rsidRDefault="009B6DDC" w:rsidP="004768BA">
      <w:pPr>
        <w:spacing w:after="0"/>
        <w:rPr>
          <w:sz w:val="18"/>
          <w:szCs w:val="18"/>
        </w:rPr>
      </w:pPr>
      <w:r>
        <w:rPr>
          <w:sz w:val="18"/>
          <w:szCs w:val="18"/>
        </w:rPr>
        <w:t xml:space="preserve">The </w:t>
      </w:r>
      <w:r w:rsidR="00671404">
        <w:rPr>
          <w:sz w:val="18"/>
          <w:szCs w:val="18"/>
        </w:rPr>
        <w:t>merchant’s</w:t>
      </w:r>
      <w:r>
        <w:rPr>
          <w:sz w:val="18"/>
          <w:szCs w:val="18"/>
        </w:rPr>
        <w:t xml:space="preserve"> settlement are </w:t>
      </w:r>
      <w:r w:rsidR="002C0C69">
        <w:rPr>
          <w:sz w:val="18"/>
          <w:szCs w:val="18"/>
        </w:rPr>
        <w:t>dependents on</w:t>
      </w:r>
      <w:r>
        <w:rPr>
          <w:sz w:val="18"/>
          <w:szCs w:val="18"/>
        </w:rPr>
        <w:t xml:space="preserve"> the </w:t>
      </w:r>
      <w:r w:rsidR="002C0C69">
        <w:rPr>
          <w:sz w:val="18"/>
          <w:szCs w:val="18"/>
        </w:rPr>
        <w:t xml:space="preserve">sponsor </w:t>
      </w:r>
      <w:r w:rsidR="00671404">
        <w:rPr>
          <w:sz w:val="18"/>
          <w:szCs w:val="18"/>
        </w:rPr>
        <w:t>bank.</w:t>
      </w:r>
      <w:r w:rsidR="00DA3749">
        <w:rPr>
          <w:sz w:val="18"/>
          <w:szCs w:val="18"/>
        </w:rPr>
        <w:t xml:space="preserve"> The sponsor banks </w:t>
      </w:r>
      <w:r w:rsidR="00671404">
        <w:rPr>
          <w:sz w:val="18"/>
          <w:szCs w:val="18"/>
        </w:rPr>
        <w:t>initiate</w:t>
      </w:r>
      <w:r w:rsidR="00DA3749">
        <w:rPr>
          <w:sz w:val="18"/>
          <w:szCs w:val="18"/>
        </w:rPr>
        <w:t xml:space="preserve"> the actual settlement </w:t>
      </w:r>
      <w:r w:rsidR="00BF58C7">
        <w:rPr>
          <w:sz w:val="18"/>
          <w:szCs w:val="18"/>
        </w:rPr>
        <w:t xml:space="preserve">to merchant account once it </w:t>
      </w:r>
      <w:r w:rsidR="002C0C69">
        <w:rPr>
          <w:sz w:val="18"/>
          <w:szCs w:val="18"/>
        </w:rPr>
        <w:t xml:space="preserve">receives the settlement confirmation from schemes </w:t>
      </w:r>
      <w:r w:rsidR="00BF58C7">
        <w:rPr>
          <w:sz w:val="18"/>
          <w:szCs w:val="18"/>
        </w:rPr>
        <w:t>like NPCI</w:t>
      </w:r>
      <w:r w:rsidR="00222C4C">
        <w:rPr>
          <w:sz w:val="18"/>
          <w:szCs w:val="18"/>
        </w:rPr>
        <w:t xml:space="preserve"> (NPCI follows multiples settlement cycle for a day)</w:t>
      </w:r>
      <w:r w:rsidR="00BF58C7">
        <w:rPr>
          <w:sz w:val="18"/>
          <w:szCs w:val="18"/>
        </w:rPr>
        <w:t xml:space="preserve">. </w:t>
      </w:r>
    </w:p>
    <w:p w14:paraId="531017ED" w14:textId="4CD6E1E1" w:rsidR="00A60142" w:rsidRDefault="00671404" w:rsidP="004768BA">
      <w:pPr>
        <w:spacing w:after="0"/>
        <w:rPr>
          <w:sz w:val="18"/>
          <w:szCs w:val="18"/>
        </w:rPr>
      </w:pPr>
      <w:r>
        <w:rPr>
          <w:sz w:val="18"/>
          <w:szCs w:val="18"/>
        </w:rPr>
        <w:t>However,</w:t>
      </w:r>
      <w:r w:rsidR="007C752F">
        <w:rPr>
          <w:sz w:val="18"/>
          <w:szCs w:val="18"/>
        </w:rPr>
        <w:t xml:space="preserve"> many banks </w:t>
      </w:r>
      <w:r w:rsidR="00863FC2">
        <w:rPr>
          <w:sz w:val="18"/>
          <w:szCs w:val="18"/>
        </w:rPr>
        <w:t xml:space="preserve">follow different rules based on </w:t>
      </w:r>
      <w:r w:rsidR="001830BA">
        <w:rPr>
          <w:sz w:val="18"/>
          <w:szCs w:val="18"/>
        </w:rPr>
        <w:t>the merchant type</w:t>
      </w:r>
      <w:r w:rsidR="008D7C60">
        <w:rPr>
          <w:sz w:val="18"/>
          <w:szCs w:val="18"/>
        </w:rPr>
        <w:t xml:space="preserve">, risk category, agreed SLAs and business terms and conditions. The generic </w:t>
      </w:r>
      <w:r w:rsidR="00D824AD">
        <w:rPr>
          <w:sz w:val="18"/>
          <w:szCs w:val="18"/>
        </w:rPr>
        <w:t xml:space="preserve">merchant settlement cycle </w:t>
      </w:r>
      <w:proofErr w:type="gramStart"/>
      <w:r w:rsidR="00D824AD">
        <w:rPr>
          <w:sz w:val="18"/>
          <w:szCs w:val="18"/>
        </w:rPr>
        <w:t>are</w:t>
      </w:r>
      <w:proofErr w:type="gramEnd"/>
      <w:r w:rsidR="00D824AD">
        <w:rPr>
          <w:sz w:val="18"/>
          <w:szCs w:val="18"/>
        </w:rPr>
        <w:t xml:space="preserve"> given below </w:t>
      </w:r>
    </w:p>
    <w:p w14:paraId="4AB6CE46" w14:textId="77777777" w:rsidR="00075E17" w:rsidRDefault="00075E17" w:rsidP="004768BA">
      <w:pPr>
        <w:spacing w:after="0"/>
        <w:rPr>
          <w:sz w:val="18"/>
          <w:szCs w:val="18"/>
        </w:rPr>
      </w:pPr>
    </w:p>
    <w:p w14:paraId="3B785D79" w14:textId="1C830BD2" w:rsidR="00075E17" w:rsidRDefault="00075E17" w:rsidP="004768BA">
      <w:pPr>
        <w:spacing w:after="0"/>
        <w:rPr>
          <w:sz w:val="18"/>
          <w:szCs w:val="18"/>
        </w:rPr>
      </w:pPr>
      <w:r>
        <w:rPr>
          <w:sz w:val="18"/>
          <w:szCs w:val="18"/>
        </w:rPr>
        <w:t xml:space="preserve">In the below table – </w:t>
      </w:r>
      <w:r w:rsidRPr="00075E17">
        <w:rPr>
          <w:b/>
          <w:bCs/>
          <w:sz w:val="18"/>
          <w:szCs w:val="18"/>
        </w:rPr>
        <w:t>please refer “T” as Transactions Day</w:t>
      </w:r>
      <w:r>
        <w:rPr>
          <w:sz w:val="18"/>
          <w:szCs w:val="18"/>
        </w:rPr>
        <w:t xml:space="preserve"> when customer initiate the payment to merchant</w:t>
      </w:r>
    </w:p>
    <w:p w14:paraId="35825306" w14:textId="77777777" w:rsidR="00DD4C53" w:rsidRDefault="00DD4C53" w:rsidP="004768BA">
      <w:pPr>
        <w:spacing w:after="0"/>
        <w:rPr>
          <w:sz w:val="18"/>
          <w:szCs w:val="18"/>
        </w:rPr>
      </w:pPr>
    </w:p>
    <w:tbl>
      <w:tblPr>
        <w:tblStyle w:val="TableGrid"/>
        <w:tblW w:w="9918" w:type="dxa"/>
        <w:tblLook w:val="04A0" w:firstRow="1" w:lastRow="0" w:firstColumn="1" w:lastColumn="0" w:noHBand="0" w:noVBand="1"/>
      </w:tblPr>
      <w:tblGrid>
        <w:gridCol w:w="1555"/>
        <w:gridCol w:w="2268"/>
        <w:gridCol w:w="2551"/>
        <w:gridCol w:w="3544"/>
      </w:tblGrid>
      <w:tr w:rsidR="00270B98" w14:paraId="0B6FCB0E" w14:textId="77777777" w:rsidTr="00270B98">
        <w:tc>
          <w:tcPr>
            <w:tcW w:w="1555" w:type="dxa"/>
          </w:tcPr>
          <w:p w14:paraId="430C2A43" w14:textId="05804AA3" w:rsidR="00270B98" w:rsidRPr="00046C6E" w:rsidRDefault="00270B98" w:rsidP="004768BA">
            <w:pPr>
              <w:rPr>
                <w:b/>
                <w:bCs/>
                <w:sz w:val="18"/>
                <w:szCs w:val="18"/>
              </w:rPr>
            </w:pPr>
            <w:r w:rsidRPr="00046C6E">
              <w:rPr>
                <w:b/>
                <w:bCs/>
                <w:sz w:val="18"/>
                <w:szCs w:val="18"/>
              </w:rPr>
              <w:t>Settlement Type</w:t>
            </w:r>
          </w:p>
        </w:tc>
        <w:tc>
          <w:tcPr>
            <w:tcW w:w="2268" w:type="dxa"/>
          </w:tcPr>
          <w:p w14:paraId="44BE1AF1" w14:textId="42C97835" w:rsidR="00270B98" w:rsidRPr="00046C6E" w:rsidRDefault="00270B98" w:rsidP="004768BA">
            <w:pPr>
              <w:rPr>
                <w:b/>
                <w:bCs/>
                <w:sz w:val="18"/>
                <w:szCs w:val="18"/>
              </w:rPr>
            </w:pPr>
            <w:r w:rsidRPr="00046C6E">
              <w:rPr>
                <w:b/>
                <w:bCs/>
                <w:sz w:val="18"/>
                <w:szCs w:val="18"/>
              </w:rPr>
              <w:t>Frequency</w:t>
            </w:r>
          </w:p>
        </w:tc>
        <w:tc>
          <w:tcPr>
            <w:tcW w:w="2551" w:type="dxa"/>
          </w:tcPr>
          <w:p w14:paraId="4C1C57C8" w14:textId="586E7603" w:rsidR="00270B98" w:rsidRPr="00046C6E" w:rsidRDefault="00270B98" w:rsidP="004768BA">
            <w:pPr>
              <w:rPr>
                <w:b/>
                <w:bCs/>
                <w:sz w:val="18"/>
                <w:szCs w:val="18"/>
              </w:rPr>
            </w:pPr>
            <w:r w:rsidRPr="00046C6E">
              <w:rPr>
                <w:b/>
                <w:bCs/>
                <w:sz w:val="18"/>
                <w:szCs w:val="18"/>
              </w:rPr>
              <w:t>Used For</w:t>
            </w:r>
          </w:p>
        </w:tc>
        <w:tc>
          <w:tcPr>
            <w:tcW w:w="3544" w:type="dxa"/>
          </w:tcPr>
          <w:p w14:paraId="76607163" w14:textId="0C88785C" w:rsidR="00270B98" w:rsidRPr="00046C6E" w:rsidRDefault="00270B98" w:rsidP="004768BA">
            <w:pPr>
              <w:rPr>
                <w:b/>
                <w:bCs/>
                <w:sz w:val="18"/>
                <w:szCs w:val="18"/>
              </w:rPr>
            </w:pPr>
            <w:r w:rsidRPr="00046C6E">
              <w:rPr>
                <w:b/>
                <w:bCs/>
                <w:sz w:val="18"/>
                <w:szCs w:val="18"/>
              </w:rPr>
              <w:t>Settlement Files shared by Banks</w:t>
            </w:r>
          </w:p>
        </w:tc>
      </w:tr>
      <w:tr w:rsidR="00270B98" w14:paraId="60A839FF" w14:textId="77777777" w:rsidTr="00270B98">
        <w:tc>
          <w:tcPr>
            <w:tcW w:w="1555" w:type="dxa"/>
          </w:tcPr>
          <w:p w14:paraId="5ACDA170" w14:textId="4ABA9897" w:rsidR="00270B98" w:rsidRDefault="00270B98" w:rsidP="004768BA">
            <w:pPr>
              <w:rPr>
                <w:sz w:val="18"/>
                <w:szCs w:val="18"/>
              </w:rPr>
            </w:pPr>
            <w:r>
              <w:rPr>
                <w:sz w:val="18"/>
                <w:szCs w:val="18"/>
              </w:rPr>
              <w:t>T+0 Day</w:t>
            </w:r>
          </w:p>
        </w:tc>
        <w:tc>
          <w:tcPr>
            <w:tcW w:w="2268" w:type="dxa"/>
          </w:tcPr>
          <w:p w14:paraId="1DB73F39" w14:textId="29D92EC8" w:rsidR="00270B98" w:rsidRDefault="00270B98" w:rsidP="004768BA">
            <w:pPr>
              <w:rPr>
                <w:sz w:val="18"/>
                <w:szCs w:val="18"/>
              </w:rPr>
            </w:pPr>
            <w:r>
              <w:rPr>
                <w:sz w:val="18"/>
                <w:szCs w:val="18"/>
              </w:rPr>
              <w:t>Multiple Batch Settlement (Usually 3-4 time a day)</w:t>
            </w:r>
          </w:p>
        </w:tc>
        <w:tc>
          <w:tcPr>
            <w:tcW w:w="2551" w:type="dxa"/>
          </w:tcPr>
          <w:p w14:paraId="1A013903" w14:textId="282F3BF3" w:rsidR="00270B98" w:rsidRDefault="00270B98" w:rsidP="004768BA">
            <w:pPr>
              <w:rPr>
                <w:sz w:val="18"/>
                <w:szCs w:val="18"/>
              </w:rPr>
            </w:pPr>
            <w:r>
              <w:rPr>
                <w:sz w:val="18"/>
                <w:szCs w:val="18"/>
              </w:rPr>
              <w:t>Large and High Value Merchants</w:t>
            </w:r>
          </w:p>
        </w:tc>
        <w:tc>
          <w:tcPr>
            <w:tcW w:w="3544" w:type="dxa"/>
          </w:tcPr>
          <w:p w14:paraId="3BF4F09F" w14:textId="6AE3FBC7" w:rsidR="00270B98" w:rsidRDefault="00270B98" w:rsidP="004768BA">
            <w:pPr>
              <w:rPr>
                <w:sz w:val="18"/>
                <w:szCs w:val="18"/>
              </w:rPr>
            </w:pPr>
            <w:r>
              <w:rPr>
                <w:sz w:val="18"/>
                <w:szCs w:val="18"/>
              </w:rPr>
              <w:t>Multiple Settlement Files as per the Batch Settlement</w:t>
            </w:r>
          </w:p>
        </w:tc>
      </w:tr>
      <w:tr w:rsidR="00270B98" w14:paraId="5EAC6FCE" w14:textId="77777777" w:rsidTr="00270B98">
        <w:tc>
          <w:tcPr>
            <w:tcW w:w="1555" w:type="dxa"/>
          </w:tcPr>
          <w:p w14:paraId="30C5D669" w14:textId="6C9BE58D" w:rsidR="00270B98" w:rsidRDefault="00270B98" w:rsidP="004768BA">
            <w:pPr>
              <w:rPr>
                <w:sz w:val="18"/>
                <w:szCs w:val="18"/>
              </w:rPr>
            </w:pPr>
            <w:r>
              <w:rPr>
                <w:sz w:val="18"/>
                <w:szCs w:val="18"/>
              </w:rPr>
              <w:t>T+1 Day</w:t>
            </w:r>
          </w:p>
        </w:tc>
        <w:tc>
          <w:tcPr>
            <w:tcW w:w="2268" w:type="dxa"/>
          </w:tcPr>
          <w:p w14:paraId="30BF4DC4" w14:textId="196078DB" w:rsidR="00270B98" w:rsidRDefault="00270B98" w:rsidP="004768BA">
            <w:pPr>
              <w:rPr>
                <w:sz w:val="18"/>
                <w:szCs w:val="18"/>
              </w:rPr>
            </w:pPr>
            <w:r>
              <w:rPr>
                <w:sz w:val="18"/>
                <w:szCs w:val="18"/>
              </w:rPr>
              <w:t>Daily Once</w:t>
            </w:r>
          </w:p>
        </w:tc>
        <w:tc>
          <w:tcPr>
            <w:tcW w:w="2551" w:type="dxa"/>
          </w:tcPr>
          <w:p w14:paraId="361726F4" w14:textId="30E80D72" w:rsidR="00270B98" w:rsidRDefault="00270B98" w:rsidP="004768BA">
            <w:pPr>
              <w:rPr>
                <w:sz w:val="18"/>
                <w:szCs w:val="18"/>
              </w:rPr>
            </w:pPr>
            <w:r>
              <w:rPr>
                <w:sz w:val="18"/>
                <w:szCs w:val="18"/>
              </w:rPr>
              <w:t>Mid-Sized Merchant Category</w:t>
            </w:r>
          </w:p>
        </w:tc>
        <w:tc>
          <w:tcPr>
            <w:tcW w:w="3544" w:type="dxa"/>
          </w:tcPr>
          <w:p w14:paraId="313E34CF" w14:textId="304374F6" w:rsidR="00270B98" w:rsidRDefault="00270B98" w:rsidP="004768BA">
            <w:pPr>
              <w:rPr>
                <w:sz w:val="18"/>
                <w:szCs w:val="18"/>
              </w:rPr>
            </w:pPr>
            <w:r>
              <w:rPr>
                <w:sz w:val="18"/>
                <w:szCs w:val="18"/>
              </w:rPr>
              <w:t>Single Set of Settlement files</w:t>
            </w:r>
          </w:p>
        </w:tc>
      </w:tr>
      <w:tr w:rsidR="00270B98" w14:paraId="32157F94" w14:textId="77777777" w:rsidTr="00270B98">
        <w:tc>
          <w:tcPr>
            <w:tcW w:w="1555" w:type="dxa"/>
          </w:tcPr>
          <w:p w14:paraId="184A1412" w14:textId="567E26B2" w:rsidR="00270B98" w:rsidRDefault="00CC790E" w:rsidP="004768BA">
            <w:pPr>
              <w:rPr>
                <w:sz w:val="18"/>
                <w:szCs w:val="18"/>
              </w:rPr>
            </w:pPr>
            <w:r>
              <w:rPr>
                <w:sz w:val="18"/>
                <w:szCs w:val="18"/>
              </w:rPr>
              <w:t>T+2 Day</w:t>
            </w:r>
          </w:p>
        </w:tc>
        <w:tc>
          <w:tcPr>
            <w:tcW w:w="2268" w:type="dxa"/>
          </w:tcPr>
          <w:p w14:paraId="6CF0AF08" w14:textId="697D007B" w:rsidR="00270B98" w:rsidRDefault="00CC790E" w:rsidP="004768BA">
            <w:pPr>
              <w:rPr>
                <w:sz w:val="18"/>
                <w:szCs w:val="18"/>
              </w:rPr>
            </w:pPr>
            <w:r>
              <w:rPr>
                <w:sz w:val="18"/>
                <w:szCs w:val="18"/>
              </w:rPr>
              <w:t>Daily Once</w:t>
            </w:r>
          </w:p>
        </w:tc>
        <w:tc>
          <w:tcPr>
            <w:tcW w:w="2551" w:type="dxa"/>
          </w:tcPr>
          <w:p w14:paraId="6877C475" w14:textId="0AE0081B" w:rsidR="00270B98" w:rsidRDefault="00CC790E" w:rsidP="004768BA">
            <w:pPr>
              <w:rPr>
                <w:sz w:val="18"/>
                <w:szCs w:val="18"/>
              </w:rPr>
            </w:pPr>
            <w:r>
              <w:rPr>
                <w:sz w:val="18"/>
                <w:szCs w:val="18"/>
              </w:rPr>
              <w:t>High Risk Merchant Category</w:t>
            </w:r>
          </w:p>
        </w:tc>
        <w:tc>
          <w:tcPr>
            <w:tcW w:w="3544" w:type="dxa"/>
          </w:tcPr>
          <w:p w14:paraId="55B8B4C3" w14:textId="3D3CF758" w:rsidR="00270B98" w:rsidRDefault="00CC790E" w:rsidP="004768BA">
            <w:pPr>
              <w:rPr>
                <w:sz w:val="18"/>
                <w:szCs w:val="18"/>
              </w:rPr>
            </w:pPr>
            <w:r>
              <w:rPr>
                <w:sz w:val="18"/>
                <w:szCs w:val="18"/>
              </w:rPr>
              <w:t>Single Set of Settlement File</w:t>
            </w:r>
          </w:p>
        </w:tc>
      </w:tr>
    </w:tbl>
    <w:p w14:paraId="1F23F3A4" w14:textId="77777777" w:rsidR="00DD4C53" w:rsidRDefault="00DD4C53" w:rsidP="004768BA">
      <w:pPr>
        <w:spacing w:after="0"/>
        <w:rPr>
          <w:sz w:val="18"/>
          <w:szCs w:val="18"/>
        </w:rPr>
      </w:pPr>
    </w:p>
    <w:p w14:paraId="33C3F7E2" w14:textId="77777777" w:rsidR="00D824AD" w:rsidRPr="009B6DDC" w:rsidRDefault="00D824AD" w:rsidP="004768BA">
      <w:pPr>
        <w:spacing w:after="0"/>
        <w:rPr>
          <w:sz w:val="18"/>
          <w:szCs w:val="18"/>
        </w:rPr>
      </w:pPr>
    </w:p>
    <w:p w14:paraId="3889BC54" w14:textId="5BCB9213" w:rsidR="0020015C" w:rsidRPr="0020015C" w:rsidRDefault="003B5E96" w:rsidP="004768BA">
      <w:pPr>
        <w:spacing w:after="0"/>
        <w:rPr>
          <w:b/>
          <w:bCs/>
          <w:sz w:val="18"/>
          <w:szCs w:val="18"/>
        </w:rPr>
      </w:pPr>
      <w:r w:rsidRPr="0020015C">
        <w:rPr>
          <w:b/>
          <w:bCs/>
          <w:sz w:val="18"/>
          <w:szCs w:val="18"/>
        </w:rPr>
        <w:t xml:space="preserve">Sample </w:t>
      </w:r>
      <w:r w:rsidR="0020015C" w:rsidRPr="0020015C">
        <w:rPr>
          <w:b/>
          <w:bCs/>
          <w:sz w:val="18"/>
          <w:szCs w:val="18"/>
        </w:rPr>
        <w:t>Used Case</w:t>
      </w:r>
      <w:r w:rsidR="00A93981">
        <w:rPr>
          <w:b/>
          <w:bCs/>
          <w:sz w:val="18"/>
          <w:szCs w:val="18"/>
        </w:rPr>
        <w:t xml:space="preserve"> (T+1 Settlement)</w:t>
      </w:r>
      <w:r w:rsidR="0028156C">
        <w:rPr>
          <w:b/>
          <w:bCs/>
          <w:sz w:val="18"/>
          <w:szCs w:val="18"/>
        </w:rPr>
        <w:t xml:space="preserve">- Most generic practice. </w:t>
      </w:r>
    </w:p>
    <w:p w14:paraId="39F17252" w14:textId="77777777" w:rsidR="0020015C" w:rsidRPr="00183A64" w:rsidRDefault="0020015C" w:rsidP="004768BA">
      <w:pPr>
        <w:spacing w:after="0"/>
        <w:rPr>
          <w:sz w:val="18"/>
          <w:szCs w:val="18"/>
        </w:rPr>
      </w:pPr>
    </w:p>
    <w:tbl>
      <w:tblPr>
        <w:tblStyle w:val="TableGrid"/>
        <w:tblW w:w="9918" w:type="dxa"/>
        <w:tblLook w:val="04A0" w:firstRow="1" w:lastRow="0" w:firstColumn="1" w:lastColumn="0" w:noHBand="0" w:noVBand="1"/>
      </w:tblPr>
      <w:tblGrid>
        <w:gridCol w:w="1980"/>
        <w:gridCol w:w="4819"/>
        <w:gridCol w:w="3119"/>
      </w:tblGrid>
      <w:tr w:rsidR="00951B1F" w14:paraId="1DCE9C23" w14:textId="42B363BE" w:rsidTr="00843DD3">
        <w:tc>
          <w:tcPr>
            <w:tcW w:w="1980" w:type="dxa"/>
          </w:tcPr>
          <w:p w14:paraId="6DD8F093" w14:textId="4391629F" w:rsidR="00951B1F" w:rsidRDefault="00951B1F" w:rsidP="004768BA">
            <w:pPr>
              <w:rPr>
                <w:b/>
                <w:bCs/>
                <w:sz w:val="18"/>
                <w:szCs w:val="18"/>
              </w:rPr>
            </w:pPr>
            <w:r>
              <w:rPr>
                <w:b/>
                <w:bCs/>
                <w:sz w:val="18"/>
                <w:szCs w:val="18"/>
              </w:rPr>
              <w:t>Date &amp; Time</w:t>
            </w:r>
          </w:p>
        </w:tc>
        <w:tc>
          <w:tcPr>
            <w:tcW w:w="4819" w:type="dxa"/>
          </w:tcPr>
          <w:p w14:paraId="369218CF" w14:textId="0AFB912C" w:rsidR="00951B1F" w:rsidRDefault="00951B1F" w:rsidP="004768BA">
            <w:pPr>
              <w:rPr>
                <w:b/>
                <w:bCs/>
                <w:sz w:val="18"/>
                <w:szCs w:val="18"/>
              </w:rPr>
            </w:pPr>
            <w:r>
              <w:rPr>
                <w:b/>
                <w:bCs/>
                <w:sz w:val="18"/>
                <w:szCs w:val="18"/>
              </w:rPr>
              <w:t>Events</w:t>
            </w:r>
          </w:p>
        </w:tc>
        <w:tc>
          <w:tcPr>
            <w:tcW w:w="3119" w:type="dxa"/>
          </w:tcPr>
          <w:p w14:paraId="7706583F" w14:textId="72DD51E6" w:rsidR="00951B1F" w:rsidRDefault="00951B1F" w:rsidP="004768BA">
            <w:pPr>
              <w:rPr>
                <w:b/>
                <w:bCs/>
                <w:sz w:val="18"/>
                <w:szCs w:val="18"/>
              </w:rPr>
            </w:pPr>
            <w:r>
              <w:rPr>
                <w:b/>
                <w:bCs/>
                <w:sz w:val="18"/>
                <w:szCs w:val="18"/>
              </w:rPr>
              <w:t>Entities</w:t>
            </w:r>
          </w:p>
        </w:tc>
      </w:tr>
      <w:tr w:rsidR="00951B1F" w14:paraId="26B94C96" w14:textId="496A3B97" w:rsidTr="00843DD3">
        <w:tc>
          <w:tcPr>
            <w:tcW w:w="1980" w:type="dxa"/>
          </w:tcPr>
          <w:p w14:paraId="1A48A383" w14:textId="5F93B646" w:rsidR="00951B1F" w:rsidRPr="001A0D2B" w:rsidRDefault="00951B1F" w:rsidP="004768BA">
            <w:pPr>
              <w:rPr>
                <w:sz w:val="18"/>
                <w:szCs w:val="18"/>
              </w:rPr>
            </w:pPr>
            <w:r w:rsidRPr="001A0D2B">
              <w:rPr>
                <w:sz w:val="18"/>
                <w:szCs w:val="18"/>
              </w:rPr>
              <w:t xml:space="preserve">T Day- 4.30 pm </w:t>
            </w:r>
          </w:p>
        </w:tc>
        <w:tc>
          <w:tcPr>
            <w:tcW w:w="4819" w:type="dxa"/>
          </w:tcPr>
          <w:p w14:paraId="6FB5A64A" w14:textId="5D99DA12" w:rsidR="00951B1F" w:rsidRPr="001A0D2B" w:rsidRDefault="00951B1F" w:rsidP="004768BA">
            <w:pPr>
              <w:rPr>
                <w:sz w:val="18"/>
                <w:szCs w:val="18"/>
              </w:rPr>
            </w:pPr>
            <w:r w:rsidRPr="001A0D2B">
              <w:rPr>
                <w:sz w:val="18"/>
                <w:szCs w:val="18"/>
              </w:rPr>
              <w:t>Customer makes the UPI payment @ Pantaloon store</w:t>
            </w:r>
          </w:p>
        </w:tc>
        <w:tc>
          <w:tcPr>
            <w:tcW w:w="3119" w:type="dxa"/>
          </w:tcPr>
          <w:p w14:paraId="0B7CE1C1" w14:textId="0017EE07" w:rsidR="00951B1F" w:rsidRPr="001A0D2B" w:rsidRDefault="00951B1F" w:rsidP="004768BA">
            <w:pPr>
              <w:rPr>
                <w:sz w:val="18"/>
                <w:szCs w:val="18"/>
              </w:rPr>
            </w:pPr>
            <w:r w:rsidRPr="001A0D2B">
              <w:rPr>
                <w:sz w:val="18"/>
                <w:szCs w:val="18"/>
              </w:rPr>
              <w:t>Customer</w:t>
            </w:r>
          </w:p>
        </w:tc>
      </w:tr>
      <w:tr w:rsidR="00951B1F" w14:paraId="116CF2BA" w14:textId="3E4DA695" w:rsidTr="00843DD3">
        <w:tc>
          <w:tcPr>
            <w:tcW w:w="1980" w:type="dxa"/>
          </w:tcPr>
          <w:p w14:paraId="2DBBD8F4" w14:textId="26A4DE25" w:rsidR="00951B1F" w:rsidRPr="001A0D2B" w:rsidRDefault="00951B1F" w:rsidP="004768BA">
            <w:pPr>
              <w:rPr>
                <w:sz w:val="18"/>
                <w:szCs w:val="18"/>
              </w:rPr>
            </w:pPr>
            <w:r w:rsidRPr="001A0D2B">
              <w:rPr>
                <w:sz w:val="18"/>
                <w:szCs w:val="18"/>
              </w:rPr>
              <w:t xml:space="preserve">T Day- 7 pm </w:t>
            </w:r>
          </w:p>
        </w:tc>
        <w:tc>
          <w:tcPr>
            <w:tcW w:w="4819" w:type="dxa"/>
          </w:tcPr>
          <w:p w14:paraId="1A7EE6E7" w14:textId="153CD96A" w:rsidR="00951B1F" w:rsidRPr="001A0D2B" w:rsidRDefault="00951B1F" w:rsidP="004768BA">
            <w:pPr>
              <w:rPr>
                <w:sz w:val="18"/>
                <w:szCs w:val="18"/>
              </w:rPr>
            </w:pPr>
            <w:r w:rsidRPr="001A0D2B">
              <w:rPr>
                <w:sz w:val="18"/>
                <w:szCs w:val="18"/>
              </w:rPr>
              <w:t>NPCI settles the batch processing with Acquiring bank</w:t>
            </w:r>
          </w:p>
        </w:tc>
        <w:tc>
          <w:tcPr>
            <w:tcW w:w="3119" w:type="dxa"/>
          </w:tcPr>
          <w:p w14:paraId="43FC89E8" w14:textId="7E1539C0" w:rsidR="00951B1F" w:rsidRPr="001A0D2B" w:rsidRDefault="00951B1F" w:rsidP="004768BA">
            <w:pPr>
              <w:rPr>
                <w:sz w:val="18"/>
                <w:szCs w:val="18"/>
              </w:rPr>
            </w:pPr>
            <w:r w:rsidRPr="001A0D2B">
              <w:rPr>
                <w:sz w:val="18"/>
                <w:szCs w:val="18"/>
              </w:rPr>
              <w:t xml:space="preserve">Acquirer </w:t>
            </w:r>
            <w:r w:rsidR="000C58E8" w:rsidRPr="001A0D2B">
              <w:rPr>
                <w:sz w:val="18"/>
                <w:szCs w:val="18"/>
              </w:rPr>
              <w:t>– HDFC Bank</w:t>
            </w:r>
          </w:p>
        </w:tc>
      </w:tr>
      <w:tr w:rsidR="000C58E8" w14:paraId="42B4EB56" w14:textId="77777777" w:rsidTr="00843DD3">
        <w:tc>
          <w:tcPr>
            <w:tcW w:w="1980" w:type="dxa"/>
          </w:tcPr>
          <w:p w14:paraId="21B0EA04" w14:textId="3608E421" w:rsidR="000C58E8" w:rsidRPr="001A0D2B" w:rsidRDefault="000C58E8" w:rsidP="004768BA">
            <w:pPr>
              <w:rPr>
                <w:sz w:val="18"/>
                <w:szCs w:val="18"/>
              </w:rPr>
            </w:pPr>
            <w:r w:rsidRPr="001A0D2B">
              <w:rPr>
                <w:sz w:val="18"/>
                <w:szCs w:val="18"/>
              </w:rPr>
              <w:t xml:space="preserve">T+1 Day- </w:t>
            </w:r>
            <w:r w:rsidR="00843DD3" w:rsidRPr="001A0D2B">
              <w:rPr>
                <w:sz w:val="18"/>
                <w:szCs w:val="18"/>
              </w:rPr>
              <w:t>9.30 am</w:t>
            </w:r>
          </w:p>
        </w:tc>
        <w:tc>
          <w:tcPr>
            <w:tcW w:w="4819" w:type="dxa"/>
          </w:tcPr>
          <w:p w14:paraId="1B0E7179" w14:textId="31B8435A" w:rsidR="000C58E8" w:rsidRPr="001A0D2B" w:rsidRDefault="00081496" w:rsidP="004768BA">
            <w:pPr>
              <w:rPr>
                <w:sz w:val="18"/>
                <w:szCs w:val="18"/>
              </w:rPr>
            </w:pPr>
            <w:r w:rsidRPr="001A0D2B">
              <w:rPr>
                <w:sz w:val="18"/>
                <w:szCs w:val="18"/>
              </w:rPr>
              <w:t>Bank prepares the settlement files</w:t>
            </w:r>
          </w:p>
        </w:tc>
        <w:tc>
          <w:tcPr>
            <w:tcW w:w="3119" w:type="dxa"/>
          </w:tcPr>
          <w:p w14:paraId="1423F684" w14:textId="5D939F96" w:rsidR="000C58E8" w:rsidRPr="001A0D2B" w:rsidRDefault="00081496" w:rsidP="004768BA">
            <w:pPr>
              <w:rPr>
                <w:sz w:val="18"/>
                <w:szCs w:val="18"/>
              </w:rPr>
            </w:pPr>
            <w:r w:rsidRPr="001A0D2B">
              <w:rPr>
                <w:sz w:val="18"/>
                <w:szCs w:val="18"/>
              </w:rPr>
              <w:t>HDFC Bank- Merchant Settlement File</w:t>
            </w:r>
          </w:p>
        </w:tc>
      </w:tr>
      <w:tr w:rsidR="00081496" w14:paraId="047425E2" w14:textId="77777777" w:rsidTr="00843DD3">
        <w:tc>
          <w:tcPr>
            <w:tcW w:w="1980" w:type="dxa"/>
          </w:tcPr>
          <w:p w14:paraId="2785F093" w14:textId="6A85D24D" w:rsidR="00081496" w:rsidRPr="001A0D2B" w:rsidRDefault="00292420" w:rsidP="004768BA">
            <w:pPr>
              <w:rPr>
                <w:sz w:val="18"/>
                <w:szCs w:val="18"/>
              </w:rPr>
            </w:pPr>
            <w:r w:rsidRPr="001A0D2B">
              <w:rPr>
                <w:sz w:val="18"/>
                <w:szCs w:val="18"/>
              </w:rPr>
              <w:t>T</w:t>
            </w:r>
            <w:r w:rsidR="008B12C8" w:rsidRPr="001A0D2B">
              <w:rPr>
                <w:sz w:val="18"/>
                <w:szCs w:val="18"/>
              </w:rPr>
              <w:t>+</w:t>
            </w:r>
            <w:r w:rsidRPr="001A0D2B">
              <w:rPr>
                <w:sz w:val="18"/>
                <w:szCs w:val="18"/>
              </w:rPr>
              <w:t xml:space="preserve">1 Day- 11 am </w:t>
            </w:r>
          </w:p>
        </w:tc>
        <w:tc>
          <w:tcPr>
            <w:tcW w:w="4819" w:type="dxa"/>
          </w:tcPr>
          <w:p w14:paraId="586B0C38" w14:textId="05D1FE7A" w:rsidR="00081496" w:rsidRPr="001A0D2B" w:rsidRDefault="00292420" w:rsidP="004768BA">
            <w:pPr>
              <w:rPr>
                <w:sz w:val="18"/>
                <w:szCs w:val="18"/>
              </w:rPr>
            </w:pPr>
            <w:r w:rsidRPr="001A0D2B">
              <w:rPr>
                <w:sz w:val="18"/>
                <w:szCs w:val="18"/>
              </w:rPr>
              <w:t>Bank settles the net am</w:t>
            </w:r>
            <w:r w:rsidR="008B12C8" w:rsidRPr="001A0D2B">
              <w:rPr>
                <w:sz w:val="18"/>
                <w:szCs w:val="18"/>
              </w:rPr>
              <w:t>ount to Merchant</w:t>
            </w:r>
          </w:p>
        </w:tc>
        <w:tc>
          <w:tcPr>
            <w:tcW w:w="3119" w:type="dxa"/>
          </w:tcPr>
          <w:p w14:paraId="1DC0B1DD" w14:textId="620F4F6A" w:rsidR="00081496" w:rsidRPr="001A0D2B" w:rsidRDefault="008B12C8" w:rsidP="004768BA">
            <w:pPr>
              <w:rPr>
                <w:sz w:val="18"/>
                <w:szCs w:val="18"/>
              </w:rPr>
            </w:pPr>
            <w:r w:rsidRPr="001A0D2B">
              <w:rPr>
                <w:sz w:val="18"/>
                <w:szCs w:val="18"/>
              </w:rPr>
              <w:t>HDFC Bank- Merchant Settlement A/c- DR/CR</w:t>
            </w:r>
          </w:p>
        </w:tc>
      </w:tr>
      <w:tr w:rsidR="008B12C8" w14:paraId="475B6AB1" w14:textId="77777777" w:rsidTr="00843DD3">
        <w:tc>
          <w:tcPr>
            <w:tcW w:w="1980" w:type="dxa"/>
          </w:tcPr>
          <w:p w14:paraId="4A96ED11" w14:textId="066A5F62" w:rsidR="008B12C8" w:rsidRPr="001A0D2B" w:rsidRDefault="0092321D" w:rsidP="004768BA">
            <w:pPr>
              <w:rPr>
                <w:sz w:val="18"/>
                <w:szCs w:val="18"/>
              </w:rPr>
            </w:pPr>
            <w:r w:rsidRPr="001A0D2B">
              <w:rPr>
                <w:sz w:val="18"/>
                <w:szCs w:val="18"/>
              </w:rPr>
              <w:t>T+1 Day- 12 pm</w:t>
            </w:r>
          </w:p>
        </w:tc>
        <w:tc>
          <w:tcPr>
            <w:tcW w:w="4819" w:type="dxa"/>
          </w:tcPr>
          <w:p w14:paraId="1B1188D5" w14:textId="74EAC37F" w:rsidR="008B12C8" w:rsidRPr="001A0D2B" w:rsidRDefault="0092321D" w:rsidP="004768BA">
            <w:pPr>
              <w:rPr>
                <w:sz w:val="18"/>
                <w:szCs w:val="18"/>
              </w:rPr>
            </w:pPr>
            <w:r w:rsidRPr="001A0D2B">
              <w:rPr>
                <w:sz w:val="18"/>
                <w:szCs w:val="18"/>
              </w:rPr>
              <w:t>TSP shares settlement report to Merchant</w:t>
            </w:r>
          </w:p>
        </w:tc>
        <w:tc>
          <w:tcPr>
            <w:tcW w:w="3119" w:type="dxa"/>
          </w:tcPr>
          <w:p w14:paraId="0ABB1D30" w14:textId="58313882" w:rsidR="008B12C8" w:rsidRPr="001A0D2B" w:rsidRDefault="006A32D2" w:rsidP="004768BA">
            <w:pPr>
              <w:rPr>
                <w:sz w:val="18"/>
                <w:szCs w:val="18"/>
              </w:rPr>
            </w:pPr>
            <w:r w:rsidRPr="001A0D2B">
              <w:rPr>
                <w:sz w:val="18"/>
                <w:szCs w:val="18"/>
              </w:rPr>
              <w:t>TSP (</w:t>
            </w:r>
            <w:proofErr w:type="spellStart"/>
            <w:r w:rsidRPr="001A0D2B">
              <w:rPr>
                <w:sz w:val="18"/>
                <w:szCs w:val="18"/>
              </w:rPr>
              <w:t>Zrika</w:t>
            </w:r>
            <w:proofErr w:type="spellEnd"/>
            <w:r w:rsidRPr="001A0D2B">
              <w:rPr>
                <w:sz w:val="18"/>
                <w:szCs w:val="18"/>
              </w:rPr>
              <w:t xml:space="preserve">) </w:t>
            </w:r>
            <w:r w:rsidR="00222C4C">
              <w:rPr>
                <w:sz w:val="18"/>
                <w:szCs w:val="18"/>
              </w:rPr>
              <w:t>–</w:t>
            </w:r>
            <w:r w:rsidRPr="001A0D2B">
              <w:rPr>
                <w:sz w:val="18"/>
                <w:szCs w:val="18"/>
              </w:rPr>
              <w:t xml:space="preserve"> Pantaloon</w:t>
            </w:r>
          </w:p>
        </w:tc>
      </w:tr>
    </w:tbl>
    <w:p w14:paraId="0FE2865D" w14:textId="77777777" w:rsidR="00A05A7F" w:rsidRPr="00D67558" w:rsidRDefault="00A05A7F" w:rsidP="004768BA">
      <w:pPr>
        <w:spacing w:after="0"/>
        <w:rPr>
          <w:i/>
          <w:iCs/>
          <w:sz w:val="18"/>
          <w:szCs w:val="18"/>
        </w:rPr>
      </w:pPr>
    </w:p>
    <w:p w14:paraId="17A28A4F" w14:textId="6BF47AB9" w:rsidR="00A05A7F" w:rsidRPr="00D67558" w:rsidRDefault="003B0F40" w:rsidP="004768BA">
      <w:pPr>
        <w:spacing w:after="0"/>
        <w:rPr>
          <w:i/>
          <w:iCs/>
          <w:sz w:val="18"/>
          <w:szCs w:val="18"/>
        </w:rPr>
      </w:pPr>
      <w:r w:rsidRPr="00D67558">
        <w:rPr>
          <w:i/>
          <w:iCs/>
          <w:sz w:val="18"/>
          <w:szCs w:val="18"/>
        </w:rPr>
        <w:t xml:space="preserve">*** Please note: In some of the </w:t>
      </w:r>
      <w:r w:rsidR="00B60394" w:rsidRPr="00D67558">
        <w:rPr>
          <w:i/>
          <w:iCs/>
          <w:sz w:val="18"/>
          <w:szCs w:val="18"/>
        </w:rPr>
        <w:t xml:space="preserve">cases, acquiring banks does not wait for the settlement confirmation from NPCI and </w:t>
      </w:r>
      <w:r w:rsidR="00D65F00" w:rsidRPr="00D67558">
        <w:rPr>
          <w:i/>
          <w:iCs/>
          <w:sz w:val="18"/>
          <w:szCs w:val="18"/>
        </w:rPr>
        <w:t xml:space="preserve">settle the merchant account as per arrangement. </w:t>
      </w:r>
      <w:r w:rsidR="00D67558" w:rsidRPr="00D67558">
        <w:rPr>
          <w:i/>
          <w:iCs/>
          <w:sz w:val="18"/>
          <w:szCs w:val="18"/>
        </w:rPr>
        <w:t xml:space="preserve">For the said transactions the reconciliation and back end operational process happened ay bank and TSP end separately. </w:t>
      </w:r>
    </w:p>
    <w:p w14:paraId="1AAB64DD" w14:textId="77777777" w:rsidR="003B0F40" w:rsidRDefault="003B0F40" w:rsidP="004768BA">
      <w:pPr>
        <w:spacing w:after="0"/>
        <w:rPr>
          <w:b/>
          <w:bCs/>
          <w:sz w:val="18"/>
          <w:szCs w:val="18"/>
        </w:rPr>
      </w:pPr>
    </w:p>
    <w:p w14:paraId="34738D3F" w14:textId="1BBE1EB7" w:rsidR="004768BA" w:rsidRPr="009463FA" w:rsidRDefault="009C7BF9" w:rsidP="009C7BF9">
      <w:pPr>
        <w:pStyle w:val="Heading2"/>
      </w:pPr>
      <w:bookmarkStart w:id="8" w:name="_Toc199502677"/>
      <w:r>
        <w:t xml:space="preserve">6.1 </w:t>
      </w:r>
      <w:r w:rsidR="00804B57" w:rsidRPr="009463FA">
        <w:t xml:space="preserve">File Exchange </w:t>
      </w:r>
      <w:r w:rsidR="009463FA" w:rsidRPr="009463FA">
        <w:t>Between Bank &amp; TSP</w:t>
      </w:r>
      <w:bookmarkEnd w:id="8"/>
    </w:p>
    <w:p w14:paraId="37C72B89" w14:textId="198FC5E7" w:rsidR="007665F3" w:rsidRDefault="00EE0600" w:rsidP="004768BA">
      <w:pPr>
        <w:spacing w:after="0"/>
        <w:rPr>
          <w:sz w:val="18"/>
          <w:szCs w:val="18"/>
        </w:rPr>
      </w:pPr>
      <w:r w:rsidRPr="00EE0600">
        <w:rPr>
          <w:sz w:val="18"/>
          <w:szCs w:val="18"/>
        </w:rPr>
        <w:t>For UPI merchant transactions, the number and types of files shared by banks to a Technology Service Provider (TSP) in a day can vary slightly based on the specific integration, but typically the following core files are shared daily:</w:t>
      </w:r>
    </w:p>
    <w:p w14:paraId="1DF77C46" w14:textId="271424B2" w:rsidR="006204D8" w:rsidRDefault="006204D8" w:rsidP="004768BA">
      <w:pPr>
        <w:spacing w:after="0"/>
        <w:rPr>
          <w:sz w:val="18"/>
          <w:szCs w:val="18"/>
        </w:rPr>
      </w:pPr>
      <w:r>
        <w:rPr>
          <w:sz w:val="18"/>
          <w:szCs w:val="18"/>
        </w:rPr>
        <w:t xml:space="preserve">The acquiring bank </w:t>
      </w:r>
      <w:r w:rsidR="00632D81">
        <w:rPr>
          <w:sz w:val="18"/>
          <w:szCs w:val="18"/>
        </w:rPr>
        <w:t xml:space="preserve">will </w:t>
      </w:r>
      <w:r w:rsidR="00CC3C2F">
        <w:rPr>
          <w:sz w:val="18"/>
          <w:szCs w:val="18"/>
        </w:rPr>
        <w:t>do the segregation based on the merchant ID</w:t>
      </w:r>
      <w:r w:rsidR="00632D81">
        <w:rPr>
          <w:sz w:val="18"/>
          <w:szCs w:val="18"/>
        </w:rPr>
        <w:t xml:space="preserve"> and generate the settlement files with TSP</w:t>
      </w:r>
      <w:r w:rsidR="00CC3C2F">
        <w:rPr>
          <w:sz w:val="18"/>
          <w:szCs w:val="18"/>
        </w:rPr>
        <w:t xml:space="preserve">. </w:t>
      </w:r>
    </w:p>
    <w:p w14:paraId="544623CD" w14:textId="77777777" w:rsidR="007665F3" w:rsidRDefault="007665F3" w:rsidP="004768BA">
      <w:pPr>
        <w:spacing w:after="0"/>
        <w:rPr>
          <w:sz w:val="18"/>
          <w:szCs w:val="18"/>
        </w:rPr>
      </w:pPr>
    </w:p>
    <w:tbl>
      <w:tblPr>
        <w:tblStyle w:val="TableGrid"/>
        <w:tblW w:w="0" w:type="auto"/>
        <w:tblLook w:val="04A0" w:firstRow="1" w:lastRow="0" w:firstColumn="1" w:lastColumn="0" w:noHBand="0" w:noVBand="1"/>
      </w:tblPr>
      <w:tblGrid>
        <w:gridCol w:w="1980"/>
        <w:gridCol w:w="2528"/>
        <w:gridCol w:w="3000"/>
        <w:gridCol w:w="1508"/>
      </w:tblGrid>
      <w:tr w:rsidR="00D8152A" w14:paraId="7C8075CC" w14:textId="77777777" w:rsidTr="00C72C09">
        <w:tc>
          <w:tcPr>
            <w:tcW w:w="1980" w:type="dxa"/>
          </w:tcPr>
          <w:p w14:paraId="79CF43AC" w14:textId="0D4F006C" w:rsidR="00D8152A" w:rsidRDefault="00CC6F16" w:rsidP="004768BA">
            <w:pPr>
              <w:rPr>
                <w:sz w:val="18"/>
                <w:szCs w:val="18"/>
              </w:rPr>
            </w:pPr>
            <w:r>
              <w:rPr>
                <w:sz w:val="18"/>
                <w:szCs w:val="18"/>
              </w:rPr>
              <w:t>File</w:t>
            </w:r>
            <w:r w:rsidR="00AE525E">
              <w:rPr>
                <w:sz w:val="18"/>
                <w:szCs w:val="18"/>
              </w:rPr>
              <w:t xml:space="preserve"> </w:t>
            </w:r>
            <w:r w:rsidR="00B63810">
              <w:rPr>
                <w:sz w:val="18"/>
                <w:szCs w:val="18"/>
              </w:rPr>
              <w:t>Name</w:t>
            </w:r>
          </w:p>
        </w:tc>
        <w:tc>
          <w:tcPr>
            <w:tcW w:w="2528" w:type="dxa"/>
          </w:tcPr>
          <w:p w14:paraId="1F640483" w14:textId="172DAFA7" w:rsidR="00D8152A" w:rsidRDefault="00CB2537" w:rsidP="004768BA">
            <w:pPr>
              <w:rPr>
                <w:sz w:val="18"/>
                <w:szCs w:val="18"/>
              </w:rPr>
            </w:pPr>
            <w:r>
              <w:rPr>
                <w:sz w:val="18"/>
                <w:szCs w:val="18"/>
              </w:rPr>
              <w:t>Purpose</w:t>
            </w:r>
          </w:p>
        </w:tc>
        <w:tc>
          <w:tcPr>
            <w:tcW w:w="3000" w:type="dxa"/>
          </w:tcPr>
          <w:p w14:paraId="5B0DE623" w14:textId="390107DD" w:rsidR="00D8152A" w:rsidRDefault="00B72421" w:rsidP="004768BA">
            <w:pPr>
              <w:rPr>
                <w:sz w:val="18"/>
                <w:szCs w:val="18"/>
              </w:rPr>
            </w:pPr>
            <w:r>
              <w:rPr>
                <w:sz w:val="18"/>
                <w:szCs w:val="18"/>
              </w:rPr>
              <w:t>Content</w:t>
            </w:r>
          </w:p>
        </w:tc>
        <w:tc>
          <w:tcPr>
            <w:tcW w:w="1508" w:type="dxa"/>
          </w:tcPr>
          <w:p w14:paraId="3F42B0AB" w14:textId="04164CBE" w:rsidR="00D8152A" w:rsidRDefault="00C64444" w:rsidP="004768BA">
            <w:pPr>
              <w:rPr>
                <w:sz w:val="18"/>
                <w:szCs w:val="18"/>
              </w:rPr>
            </w:pPr>
            <w:r>
              <w:rPr>
                <w:sz w:val="18"/>
                <w:szCs w:val="18"/>
              </w:rPr>
              <w:t>Frequency</w:t>
            </w:r>
          </w:p>
        </w:tc>
      </w:tr>
      <w:tr w:rsidR="00D8152A" w14:paraId="1860010B" w14:textId="77777777" w:rsidTr="00C72C09">
        <w:tc>
          <w:tcPr>
            <w:tcW w:w="1980" w:type="dxa"/>
          </w:tcPr>
          <w:p w14:paraId="6733FF9A" w14:textId="36DDA798" w:rsidR="00D8152A" w:rsidRDefault="00C26D47" w:rsidP="004768BA">
            <w:pPr>
              <w:rPr>
                <w:sz w:val="18"/>
                <w:szCs w:val="18"/>
              </w:rPr>
            </w:pPr>
            <w:r>
              <w:rPr>
                <w:sz w:val="18"/>
                <w:szCs w:val="18"/>
              </w:rPr>
              <w:t xml:space="preserve">Transactions </w:t>
            </w:r>
            <w:r w:rsidR="001E5827">
              <w:rPr>
                <w:sz w:val="18"/>
                <w:szCs w:val="18"/>
              </w:rPr>
              <w:t>Level File</w:t>
            </w:r>
          </w:p>
        </w:tc>
        <w:tc>
          <w:tcPr>
            <w:tcW w:w="2528" w:type="dxa"/>
          </w:tcPr>
          <w:p w14:paraId="50E1B7BF" w14:textId="40D9D71D" w:rsidR="00D8152A" w:rsidRDefault="009A778C" w:rsidP="004768BA">
            <w:pPr>
              <w:rPr>
                <w:sz w:val="18"/>
                <w:szCs w:val="18"/>
              </w:rPr>
            </w:pPr>
            <w:r>
              <w:rPr>
                <w:sz w:val="18"/>
                <w:szCs w:val="18"/>
              </w:rPr>
              <w:t>Success &amp; Failure Transactions at transaction level for the merchant</w:t>
            </w:r>
          </w:p>
        </w:tc>
        <w:tc>
          <w:tcPr>
            <w:tcW w:w="3000" w:type="dxa"/>
          </w:tcPr>
          <w:p w14:paraId="7E52FD70" w14:textId="252495A7" w:rsidR="00D8152A" w:rsidRDefault="00484DE6" w:rsidP="004768BA">
            <w:pPr>
              <w:rPr>
                <w:sz w:val="18"/>
                <w:szCs w:val="18"/>
              </w:rPr>
            </w:pPr>
            <w:r>
              <w:rPr>
                <w:sz w:val="18"/>
                <w:szCs w:val="18"/>
              </w:rPr>
              <w:t>Transaction ID, UTR</w:t>
            </w:r>
            <w:r w:rsidR="007A1BB3">
              <w:rPr>
                <w:sz w:val="18"/>
                <w:szCs w:val="18"/>
              </w:rPr>
              <w:t xml:space="preserve">, Time stamp, date, </w:t>
            </w:r>
            <w:r w:rsidR="00FE3E90">
              <w:rPr>
                <w:sz w:val="18"/>
                <w:szCs w:val="18"/>
              </w:rPr>
              <w:t xml:space="preserve">amount, payer and payee VPA, </w:t>
            </w:r>
            <w:r w:rsidR="00B351E8">
              <w:rPr>
                <w:sz w:val="18"/>
                <w:szCs w:val="18"/>
              </w:rPr>
              <w:t xml:space="preserve">response </w:t>
            </w:r>
            <w:r w:rsidR="00C72C09">
              <w:rPr>
                <w:sz w:val="18"/>
                <w:szCs w:val="18"/>
              </w:rPr>
              <w:t>code,</w:t>
            </w:r>
            <w:r w:rsidR="004379B5">
              <w:rPr>
                <w:sz w:val="18"/>
                <w:szCs w:val="18"/>
              </w:rPr>
              <w:t xml:space="preserve"> source of UPI </w:t>
            </w:r>
            <w:r w:rsidR="00E11F88">
              <w:rPr>
                <w:sz w:val="18"/>
                <w:szCs w:val="18"/>
              </w:rPr>
              <w:t xml:space="preserve">initiation mode </w:t>
            </w:r>
            <w:r w:rsidR="00B351E8">
              <w:rPr>
                <w:sz w:val="18"/>
                <w:szCs w:val="18"/>
              </w:rPr>
              <w:t>etc</w:t>
            </w:r>
          </w:p>
        </w:tc>
        <w:tc>
          <w:tcPr>
            <w:tcW w:w="1508" w:type="dxa"/>
          </w:tcPr>
          <w:p w14:paraId="50D1B6D6" w14:textId="3A030895" w:rsidR="00D8152A" w:rsidRDefault="00B351E8" w:rsidP="004768BA">
            <w:pPr>
              <w:rPr>
                <w:sz w:val="18"/>
                <w:szCs w:val="18"/>
              </w:rPr>
            </w:pPr>
            <w:r>
              <w:rPr>
                <w:sz w:val="18"/>
                <w:szCs w:val="18"/>
              </w:rPr>
              <w:t>Daily</w:t>
            </w:r>
          </w:p>
        </w:tc>
      </w:tr>
      <w:tr w:rsidR="00D8152A" w14:paraId="100A749D" w14:textId="77777777" w:rsidTr="00C72C09">
        <w:tc>
          <w:tcPr>
            <w:tcW w:w="1980" w:type="dxa"/>
          </w:tcPr>
          <w:p w14:paraId="3614B98B" w14:textId="52AAF884" w:rsidR="00D8152A" w:rsidRDefault="006564DB" w:rsidP="004768BA">
            <w:pPr>
              <w:rPr>
                <w:sz w:val="18"/>
                <w:szCs w:val="18"/>
              </w:rPr>
            </w:pPr>
            <w:r>
              <w:rPr>
                <w:sz w:val="18"/>
                <w:szCs w:val="18"/>
              </w:rPr>
              <w:t>Settlement File</w:t>
            </w:r>
          </w:p>
        </w:tc>
        <w:tc>
          <w:tcPr>
            <w:tcW w:w="2528" w:type="dxa"/>
          </w:tcPr>
          <w:p w14:paraId="541EEC53" w14:textId="54CC068D" w:rsidR="00D8152A" w:rsidRDefault="0051576D" w:rsidP="004768BA">
            <w:pPr>
              <w:rPr>
                <w:sz w:val="18"/>
                <w:szCs w:val="18"/>
              </w:rPr>
            </w:pPr>
            <w:r>
              <w:rPr>
                <w:sz w:val="18"/>
                <w:szCs w:val="18"/>
              </w:rPr>
              <w:t xml:space="preserve">Net Credit and Net Debit, Charges, Commission, </w:t>
            </w:r>
            <w:r w:rsidR="00767C34">
              <w:rPr>
                <w:sz w:val="18"/>
                <w:szCs w:val="18"/>
              </w:rPr>
              <w:t>Merchant Account details etc</w:t>
            </w:r>
          </w:p>
        </w:tc>
        <w:tc>
          <w:tcPr>
            <w:tcW w:w="3000" w:type="dxa"/>
          </w:tcPr>
          <w:p w14:paraId="415D1C65" w14:textId="6A19B538" w:rsidR="00D8152A" w:rsidRDefault="00767C34" w:rsidP="004768BA">
            <w:pPr>
              <w:rPr>
                <w:sz w:val="18"/>
                <w:szCs w:val="18"/>
              </w:rPr>
            </w:pPr>
            <w:r>
              <w:rPr>
                <w:sz w:val="18"/>
                <w:szCs w:val="18"/>
              </w:rPr>
              <w:t xml:space="preserve">Account Number, Commission, fees, net </w:t>
            </w:r>
            <w:proofErr w:type="spellStart"/>
            <w:r>
              <w:rPr>
                <w:sz w:val="18"/>
                <w:szCs w:val="18"/>
              </w:rPr>
              <w:t>cr</w:t>
            </w:r>
            <w:proofErr w:type="spellEnd"/>
            <w:r>
              <w:rPr>
                <w:sz w:val="18"/>
                <w:szCs w:val="18"/>
              </w:rPr>
              <w:t xml:space="preserve"> and net </w:t>
            </w:r>
            <w:r w:rsidR="00C72C09">
              <w:rPr>
                <w:sz w:val="18"/>
                <w:szCs w:val="18"/>
              </w:rPr>
              <w:t>dr,</w:t>
            </w:r>
            <w:r>
              <w:rPr>
                <w:sz w:val="18"/>
                <w:szCs w:val="18"/>
              </w:rPr>
              <w:t xml:space="preserve"> UTR information</w:t>
            </w:r>
          </w:p>
        </w:tc>
        <w:tc>
          <w:tcPr>
            <w:tcW w:w="1508" w:type="dxa"/>
          </w:tcPr>
          <w:p w14:paraId="2C172C47" w14:textId="6FB66023" w:rsidR="00D8152A" w:rsidRDefault="00EF5BDD" w:rsidP="004768BA">
            <w:pPr>
              <w:rPr>
                <w:sz w:val="18"/>
                <w:szCs w:val="18"/>
              </w:rPr>
            </w:pPr>
            <w:r>
              <w:rPr>
                <w:sz w:val="18"/>
                <w:szCs w:val="18"/>
              </w:rPr>
              <w:t>Daily</w:t>
            </w:r>
          </w:p>
        </w:tc>
      </w:tr>
      <w:tr w:rsidR="00D8152A" w14:paraId="2046D909" w14:textId="77777777" w:rsidTr="00C72C09">
        <w:tc>
          <w:tcPr>
            <w:tcW w:w="1980" w:type="dxa"/>
          </w:tcPr>
          <w:p w14:paraId="7C28762F" w14:textId="78B4FDEF" w:rsidR="00D8152A" w:rsidRDefault="00EF5BDD" w:rsidP="004768BA">
            <w:pPr>
              <w:rPr>
                <w:sz w:val="18"/>
                <w:szCs w:val="18"/>
              </w:rPr>
            </w:pPr>
            <w:r>
              <w:rPr>
                <w:sz w:val="18"/>
                <w:szCs w:val="18"/>
              </w:rPr>
              <w:t>Dispute Files</w:t>
            </w:r>
          </w:p>
        </w:tc>
        <w:tc>
          <w:tcPr>
            <w:tcW w:w="2528" w:type="dxa"/>
          </w:tcPr>
          <w:p w14:paraId="374AF065" w14:textId="0643F375" w:rsidR="00D8152A" w:rsidRDefault="00D21FAF" w:rsidP="004768BA">
            <w:pPr>
              <w:rPr>
                <w:sz w:val="18"/>
                <w:szCs w:val="18"/>
              </w:rPr>
            </w:pPr>
            <w:r>
              <w:rPr>
                <w:sz w:val="18"/>
                <w:szCs w:val="18"/>
              </w:rPr>
              <w:t>Chargeback, Refund if any</w:t>
            </w:r>
          </w:p>
        </w:tc>
        <w:tc>
          <w:tcPr>
            <w:tcW w:w="3000" w:type="dxa"/>
          </w:tcPr>
          <w:p w14:paraId="50F52E54" w14:textId="0710D267" w:rsidR="00D8152A" w:rsidRDefault="00D21FAF" w:rsidP="004768BA">
            <w:pPr>
              <w:rPr>
                <w:sz w:val="18"/>
                <w:szCs w:val="18"/>
              </w:rPr>
            </w:pPr>
            <w:r>
              <w:rPr>
                <w:sz w:val="18"/>
                <w:szCs w:val="18"/>
              </w:rPr>
              <w:t xml:space="preserve">Original Transaction Date, Original Time stamp, Original </w:t>
            </w:r>
            <w:proofErr w:type="spellStart"/>
            <w:r w:rsidR="00380CCF">
              <w:rPr>
                <w:sz w:val="18"/>
                <w:szCs w:val="18"/>
              </w:rPr>
              <w:t>Txn</w:t>
            </w:r>
            <w:proofErr w:type="spellEnd"/>
            <w:r w:rsidR="00380CCF">
              <w:rPr>
                <w:sz w:val="18"/>
                <w:szCs w:val="18"/>
              </w:rPr>
              <w:t xml:space="preserve"> ID</w:t>
            </w:r>
            <w:r w:rsidR="00826F9D">
              <w:rPr>
                <w:sz w:val="18"/>
                <w:szCs w:val="18"/>
              </w:rPr>
              <w:t xml:space="preserve">, </w:t>
            </w:r>
            <w:r w:rsidR="00826F9D">
              <w:rPr>
                <w:sz w:val="18"/>
                <w:szCs w:val="18"/>
              </w:rPr>
              <w:lastRenderedPageBreak/>
              <w:t>Chargeback reason code, Refund Reason code</w:t>
            </w:r>
            <w:r w:rsidR="002C21AC">
              <w:rPr>
                <w:sz w:val="18"/>
                <w:szCs w:val="18"/>
              </w:rPr>
              <w:t>,</w:t>
            </w:r>
          </w:p>
        </w:tc>
        <w:tc>
          <w:tcPr>
            <w:tcW w:w="1508" w:type="dxa"/>
          </w:tcPr>
          <w:p w14:paraId="68FF2BF9" w14:textId="5F26BDD8" w:rsidR="00D8152A" w:rsidRDefault="00D2509A" w:rsidP="004768BA">
            <w:pPr>
              <w:rPr>
                <w:sz w:val="18"/>
                <w:szCs w:val="18"/>
              </w:rPr>
            </w:pPr>
            <w:r>
              <w:rPr>
                <w:sz w:val="18"/>
                <w:szCs w:val="18"/>
              </w:rPr>
              <w:lastRenderedPageBreak/>
              <w:t>Daily if present</w:t>
            </w:r>
          </w:p>
        </w:tc>
      </w:tr>
    </w:tbl>
    <w:p w14:paraId="7178707D" w14:textId="77777777" w:rsidR="007665F3" w:rsidRPr="003F0DCF" w:rsidRDefault="007665F3" w:rsidP="004768BA">
      <w:pPr>
        <w:spacing w:after="0"/>
        <w:rPr>
          <w:sz w:val="18"/>
          <w:szCs w:val="18"/>
        </w:rPr>
      </w:pPr>
    </w:p>
    <w:p w14:paraId="34708B67" w14:textId="570B7A86" w:rsidR="003F0DCF" w:rsidRPr="003F0DCF" w:rsidRDefault="009C7BF9" w:rsidP="009C7BF9">
      <w:pPr>
        <w:pStyle w:val="Heading2"/>
      </w:pPr>
      <w:bookmarkStart w:id="9" w:name="_Toc199502678"/>
      <w:r>
        <w:t xml:space="preserve">6.2 </w:t>
      </w:r>
      <w:r w:rsidR="003F0DCF" w:rsidRPr="003F0DCF">
        <w:t>File Types &amp; Formats</w:t>
      </w:r>
      <w:bookmarkEnd w:id="9"/>
    </w:p>
    <w:p w14:paraId="5CA0B945" w14:textId="1C11280E" w:rsidR="003F0DCF" w:rsidRPr="003F0DCF" w:rsidRDefault="00893CD1" w:rsidP="00893CD1">
      <w:pPr>
        <w:pStyle w:val="Heading4"/>
        <w:rPr>
          <w:sz w:val="18"/>
          <w:szCs w:val="18"/>
        </w:rPr>
      </w:pPr>
      <w:r>
        <w:rPr>
          <w:b/>
          <w:bCs/>
          <w:sz w:val="18"/>
          <w:szCs w:val="18"/>
        </w:rPr>
        <w:t xml:space="preserve">6.2.1 </w:t>
      </w:r>
      <w:r w:rsidR="003F0DCF" w:rsidRPr="00893CD1">
        <w:rPr>
          <w:rStyle w:val="Heading4Char"/>
        </w:rPr>
        <w:t>Daily Transaction Files</w:t>
      </w:r>
    </w:p>
    <w:p w14:paraId="1CF07784" w14:textId="77777777" w:rsidR="003F0DCF" w:rsidRPr="003F0DCF" w:rsidRDefault="003F0DCF" w:rsidP="004768BA">
      <w:pPr>
        <w:numPr>
          <w:ilvl w:val="0"/>
          <w:numId w:val="6"/>
        </w:numPr>
        <w:spacing w:after="0"/>
        <w:rPr>
          <w:sz w:val="18"/>
          <w:szCs w:val="18"/>
        </w:rPr>
      </w:pPr>
      <w:r w:rsidRPr="003F0DCF">
        <w:rPr>
          <w:sz w:val="18"/>
          <w:szCs w:val="18"/>
        </w:rPr>
        <w:t>Format: CSV/JSON/XML</w:t>
      </w:r>
    </w:p>
    <w:p w14:paraId="5025C890" w14:textId="7716BC6A" w:rsidR="003F0DCF" w:rsidRPr="003F0DCF" w:rsidRDefault="003F0DCF" w:rsidP="004768BA">
      <w:pPr>
        <w:numPr>
          <w:ilvl w:val="0"/>
          <w:numId w:val="6"/>
        </w:numPr>
        <w:spacing w:after="0"/>
        <w:rPr>
          <w:sz w:val="18"/>
          <w:szCs w:val="18"/>
        </w:rPr>
      </w:pPr>
      <w:r w:rsidRPr="003F0DCF">
        <w:rPr>
          <w:sz w:val="18"/>
          <w:szCs w:val="18"/>
        </w:rPr>
        <w:t xml:space="preserve">Fields: </w:t>
      </w:r>
      <w:r w:rsidR="00331640">
        <w:rPr>
          <w:sz w:val="18"/>
          <w:szCs w:val="18"/>
        </w:rPr>
        <w:t xml:space="preserve">Merchant ID, </w:t>
      </w:r>
      <w:proofErr w:type="spellStart"/>
      <w:r w:rsidRPr="003F0DCF">
        <w:rPr>
          <w:sz w:val="18"/>
          <w:szCs w:val="18"/>
        </w:rPr>
        <w:t>Txn</w:t>
      </w:r>
      <w:proofErr w:type="spellEnd"/>
      <w:r w:rsidRPr="003F0DCF">
        <w:rPr>
          <w:sz w:val="18"/>
          <w:szCs w:val="18"/>
        </w:rPr>
        <w:t xml:space="preserve"> ID, Date, Amount, Status, Payer VPA, Payee VPA, RRN, UTR, etc.</w:t>
      </w:r>
    </w:p>
    <w:p w14:paraId="548C0C56" w14:textId="77777777" w:rsidR="003F0DCF" w:rsidRPr="003F0DCF" w:rsidRDefault="003F0DCF" w:rsidP="004768BA">
      <w:pPr>
        <w:numPr>
          <w:ilvl w:val="0"/>
          <w:numId w:val="6"/>
        </w:numPr>
        <w:spacing w:after="0"/>
        <w:rPr>
          <w:sz w:val="18"/>
          <w:szCs w:val="18"/>
        </w:rPr>
      </w:pPr>
      <w:r w:rsidRPr="003F0DCF">
        <w:rPr>
          <w:sz w:val="18"/>
          <w:szCs w:val="18"/>
        </w:rPr>
        <w:t>Frequency: Daily</w:t>
      </w:r>
    </w:p>
    <w:p w14:paraId="1BC218C9" w14:textId="2C27F1C2" w:rsidR="003F0DCF" w:rsidRPr="003F0DCF" w:rsidRDefault="00893CD1" w:rsidP="00893CD1">
      <w:pPr>
        <w:pStyle w:val="Heading4"/>
      </w:pPr>
      <w:r>
        <w:t xml:space="preserve">6.2.2 </w:t>
      </w:r>
      <w:r w:rsidR="003F0DCF" w:rsidRPr="003F0DCF">
        <w:t>Settlement Files</w:t>
      </w:r>
    </w:p>
    <w:p w14:paraId="545017CC" w14:textId="6255ACC9" w:rsidR="003F0DCF" w:rsidRPr="003F0DCF" w:rsidRDefault="003F0DCF" w:rsidP="004768BA">
      <w:pPr>
        <w:numPr>
          <w:ilvl w:val="0"/>
          <w:numId w:val="7"/>
        </w:numPr>
        <w:spacing w:after="0"/>
        <w:rPr>
          <w:sz w:val="18"/>
          <w:szCs w:val="18"/>
        </w:rPr>
      </w:pPr>
      <w:r w:rsidRPr="003F0DCF">
        <w:rPr>
          <w:sz w:val="18"/>
          <w:szCs w:val="18"/>
        </w:rPr>
        <w:t xml:space="preserve">Format: CSV </w:t>
      </w:r>
      <w:r w:rsidR="00331640">
        <w:rPr>
          <w:sz w:val="18"/>
          <w:szCs w:val="18"/>
        </w:rPr>
        <w:t>/JSON/XML/PDF</w:t>
      </w:r>
    </w:p>
    <w:p w14:paraId="1FADE034" w14:textId="6D478F8F" w:rsidR="003F0DCF" w:rsidRPr="003F0DCF" w:rsidRDefault="003F0DCF" w:rsidP="004768BA">
      <w:pPr>
        <w:numPr>
          <w:ilvl w:val="0"/>
          <w:numId w:val="7"/>
        </w:numPr>
        <w:spacing w:after="0"/>
        <w:rPr>
          <w:sz w:val="18"/>
          <w:szCs w:val="18"/>
        </w:rPr>
      </w:pPr>
      <w:r w:rsidRPr="003F0DCF">
        <w:rPr>
          <w:sz w:val="18"/>
          <w:szCs w:val="18"/>
        </w:rPr>
        <w:t xml:space="preserve">Includes: </w:t>
      </w:r>
      <w:r w:rsidR="00331640">
        <w:rPr>
          <w:sz w:val="18"/>
          <w:szCs w:val="18"/>
        </w:rPr>
        <w:t>Merchant ID, UTR number</w:t>
      </w:r>
      <w:r w:rsidR="00253517">
        <w:rPr>
          <w:sz w:val="18"/>
          <w:szCs w:val="18"/>
        </w:rPr>
        <w:t xml:space="preserve">, </w:t>
      </w:r>
      <w:r w:rsidRPr="003F0DCF">
        <w:rPr>
          <w:sz w:val="18"/>
          <w:szCs w:val="18"/>
        </w:rPr>
        <w:t xml:space="preserve">Net settlement amount, </w:t>
      </w:r>
      <w:r w:rsidR="00C72C0F">
        <w:rPr>
          <w:sz w:val="18"/>
          <w:szCs w:val="18"/>
        </w:rPr>
        <w:t>T</w:t>
      </w:r>
      <w:r w:rsidRPr="003F0DCF">
        <w:rPr>
          <w:sz w:val="18"/>
          <w:szCs w:val="18"/>
        </w:rPr>
        <w:t>ransactions</w:t>
      </w:r>
      <w:r w:rsidR="00C72C0F">
        <w:rPr>
          <w:sz w:val="18"/>
          <w:szCs w:val="18"/>
        </w:rPr>
        <w:t xml:space="preserve"> Count</w:t>
      </w:r>
    </w:p>
    <w:p w14:paraId="3B1CEA1C" w14:textId="0DF86C52" w:rsidR="003F0DCF" w:rsidRPr="003F0DCF" w:rsidRDefault="00893CD1" w:rsidP="00893CD1">
      <w:pPr>
        <w:pStyle w:val="Heading4"/>
      </w:pPr>
      <w:r>
        <w:t xml:space="preserve">6.2.3 </w:t>
      </w:r>
      <w:r w:rsidR="003F0DCF" w:rsidRPr="003F0DCF">
        <w:t>Refund/Chargeback Files</w:t>
      </w:r>
    </w:p>
    <w:p w14:paraId="5F4E0611" w14:textId="77777777" w:rsidR="003F0DCF" w:rsidRPr="003F0DCF" w:rsidRDefault="003F0DCF" w:rsidP="004768BA">
      <w:pPr>
        <w:numPr>
          <w:ilvl w:val="0"/>
          <w:numId w:val="9"/>
        </w:numPr>
        <w:spacing w:after="0"/>
        <w:rPr>
          <w:sz w:val="18"/>
          <w:szCs w:val="18"/>
        </w:rPr>
      </w:pPr>
      <w:r w:rsidRPr="003F0DCF">
        <w:rPr>
          <w:sz w:val="18"/>
          <w:szCs w:val="18"/>
        </w:rPr>
        <w:t>Format: CSV/XML</w:t>
      </w:r>
    </w:p>
    <w:p w14:paraId="248AEBD2" w14:textId="31B6F05B" w:rsidR="003F0DCF" w:rsidRDefault="003F0DCF" w:rsidP="004768BA">
      <w:pPr>
        <w:numPr>
          <w:ilvl w:val="0"/>
          <w:numId w:val="9"/>
        </w:numPr>
        <w:spacing w:after="0"/>
        <w:rPr>
          <w:sz w:val="18"/>
          <w:szCs w:val="18"/>
        </w:rPr>
      </w:pPr>
      <w:r w:rsidRPr="003F0DCF">
        <w:rPr>
          <w:sz w:val="18"/>
          <w:szCs w:val="18"/>
        </w:rPr>
        <w:t xml:space="preserve">Includes: Refund ID, Parent </w:t>
      </w:r>
      <w:proofErr w:type="spellStart"/>
      <w:r w:rsidRPr="003F0DCF">
        <w:rPr>
          <w:sz w:val="18"/>
          <w:szCs w:val="18"/>
        </w:rPr>
        <w:t>Txn</w:t>
      </w:r>
      <w:proofErr w:type="spellEnd"/>
      <w:r w:rsidRPr="003F0DCF">
        <w:rPr>
          <w:sz w:val="18"/>
          <w:szCs w:val="18"/>
        </w:rPr>
        <w:t xml:space="preserve"> ID, Reason, Status</w:t>
      </w:r>
    </w:p>
    <w:p w14:paraId="0B05B9D9" w14:textId="77777777" w:rsidR="00F37C06" w:rsidRPr="00F37C06" w:rsidRDefault="00F37C06" w:rsidP="00F37C06">
      <w:pPr>
        <w:spacing w:after="0"/>
        <w:ind w:left="720"/>
        <w:rPr>
          <w:sz w:val="18"/>
          <w:szCs w:val="18"/>
        </w:rPr>
      </w:pPr>
    </w:p>
    <w:p w14:paraId="0085A42B" w14:textId="77E882B2" w:rsidR="003F0DCF" w:rsidRDefault="006D7069" w:rsidP="006D7069">
      <w:pPr>
        <w:pStyle w:val="Heading2"/>
      </w:pPr>
      <w:bookmarkStart w:id="10" w:name="_Toc199502679"/>
      <w:r>
        <w:t xml:space="preserve">6.3 </w:t>
      </w:r>
      <w:r w:rsidR="003F0DCF" w:rsidRPr="003F0DCF">
        <w:t>File Naming Conventions</w:t>
      </w:r>
      <w:bookmarkEnd w:id="10"/>
    </w:p>
    <w:p w14:paraId="1BFCDDF0" w14:textId="77777777" w:rsidR="00F37C06" w:rsidRDefault="00F37C06" w:rsidP="004768BA">
      <w:pPr>
        <w:spacing w:after="0"/>
        <w:rPr>
          <w:b/>
          <w:bCs/>
          <w:sz w:val="18"/>
          <w:szCs w:val="18"/>
        </w:rPr>
      </w:pPr>
    </w:p>
    <w:p w14:paraId="43F2EDB4" w14:textId="48438078" w:rsidR="00F37C06" w:rsidRDefault="00F37C06" w:rsidP="004768BA">
      <w:pPr>
        <w:spacing w:after="0"/>
        <w:rPr>
          <w:sz w:val="18"/>
          <w:szCs w:val="18"/>
        </w:rPr>
      </w:pPr>
      <w:r>
        <w:rPr>
          <w:sz w:val="18"/>
          <w:szCs w:val="18"/>
        </w:rPr>
        <w:t xml:space="preserve">The file naming conventions </w:t>
      </w:r>
      <w:r w:rsidR="00F24E17">
        <w:rPr>
          <w:sz w:val="18"/>
          <w:szCs w:val="18"/>
        </w:rPr>
        <w:t xml:space="preserve">adopted by bank </w:t>
      </w:r>
      <w:r>
        <w:rPr>
          <w:sz w:val="18"/>
          <w:szCs w:val="18"/>
        </w:rPr>
        <w:t xml:space="preserve">will vary from bank to bank. </w:t>
      </w:r>
      <w:r w:rsidR="00773C2A">
        <w:rPr>
          <w:sz w:val="18"/>
          <w:szCs w:val="18"/>
        </w:rPr>
        <w:t>However,</w:t>
      </w:r>
      <w:r w:rsidR="00F24E17">
        <w:rPr>
          <w:sz w:val="18"/>
          <w:szCs w:val="18"/>
        </w:rPr>
        <w:t xml:space="preserve"> </w:t>
      </w:r>
      <w:r w:rsidR="00773C2A">
        <w:rPr>
          <w:sz w:val="18"/>
          <w:szCs w:val="18"/>
        </w:rPr>
        <w:t xml:space="preserve">while drafting this </w:t>
      </w:r>
      <w:r w:rsidR="00F24E17">
        <w:rPr>
          <w:sz w:val="18"/>
          <w:szCs w:val="18"/>
        </w:rPr>
        <w:t xml:space="preserve">document </w:t>
      </w:r>
      <w:r w:rsidR="00773C2A">
        <w:rPr>
          <w:sz w:val="18"/>
          <w:szCs w:val="18"/>
        </w:rPr>
        <w:t xml:space="preserve">and purpose of reconciliation standard </w:t>
      </w:r>
      <w:r w:rsidR="00F24E17">
        <w:rPr>
          <w:sz w:val="18"/>
          <w:szCs w:val="18"/>
        </w:rPr>
        <w:t>sample file naming convention is given below</w:t>
      </w:r>
      <w:r w:rsidR="00773C2A">
        <w:rPr>
          <w:sz w:val="18"/>
          <w:szCs w:val="18"/>
        </w:rPr>
        <w:t xml:space="preserve"> for understanding. </w:t>
      </w:r>
    </w:p>
    <w:p w14:paraId="521BBD46" w14:textId="77777777" w:rsidR="00773C2A" w:rsidRPr="00F37C06" w:rsidRDefault="00773C2A" w:rsidP="004768BA">
      <w:pPr>
        <w:spacing w:after="0"/>
        <w:rPr>
          <w:sz w:val="18"/>
          <w:szCs w:val="18"/>
        </w:rPr>
      </w:pPr>
    </w:p>
    <w:p w14:paraId="21F7C709" w14:textId="44F550EA" w:rsidR="003F0DCF" w:rsidRPr="005A6E5B" w:rsidRDefault="003F0DCF" w:rsidP="004768BA">
      <w:pPr>
        <w:spacing w:after="0"/>
        <w:rPr>
          <w:b/>
          <w:bCs/>
          <w:sz w:val="18"/>
          <w:szCs w:val="18"/>
        </w:rPr>
      </w:pPr>
      <w:r w:rsidRPr="005A6E5B">
        <w:rPr>
          <w:b/>
          <w:bCs/>
          <w:sz w:val="18"/>
          <w:szCs w:val="18"/>
        </w:rPr>
        <w:t>&lt;</w:t>
      </w:r>
      <w:proofErr w:type="spellStart"/>
      <w:r w:rsidRPr="005A6E5B">
        <w:rPr>
          <w:b/>
          <w:bCs/>
          <w:sz w:val="18"/>
          <w:szCs w:val="18"/>
        </w:rPr>
        <w:t>TSPCode</w:t>
      </w:r>
      <w:proofErr w:type="spellEnd"/>
      <w:r w:rsidRPr="005A6E5B">
        <w:rPr>
          <w:b/>
          <w:bCs/>
          <w:sz w:val="18"/>
          <w:szCs w:val="18"/>
        </w:rPr>
        <w:t>&gt;_</w:t>
      </w:r>
      <w:r w:rsidR="00384AA7" w:rsidRPr="005A6E5B">
        <w:rPr>
          <w:b/>
          <w:bCs/>
          <w:sz w:val="18"/>
          <w:szCs w:val="18"/>
        </w:rPr>
        <w:t>&lt;Merchant ID&gt;_</w:t>
      </w:r>
      <w:r w:rsidRPr="005A6E5B">
        <w:rPr>
          <w:b/>
          <w:bCs/>
          <w:sz w:val="18"/>
          <w:szCs w:val="18"/>
        </w:rPr>
        <w:t>&lt;</w:t>
      </w:r>
      <w:proofErr w:type="spellStart"/>
      <w:r w:rsidRPr="005A6E5B">
        <w:rPr>
          <w:b/>
          <w:bCs/>
          <w:sz w:val="18"/>
          <w:szCs w:val="18"/>
        </w:rPr>
        <w:t>FileType</w:t>
      </w:r>
      <w:proofErr w:type="spellEnd"/>
      <w:r w:rsidRPr="005A6E5B">
        <w:rPr>
          <w:b/>
          <w:bCs/>
          <w:sz w:val="18"/>
          <w:szCs w:val="18"/>
        </w:rPr>
        <w:t>&gt;_&lt;</w:t>
      </w:r>
      <w:proofErr w:type="spellStart"/>
      <w:proofErr w:type="gramStart"/>
      <w:r w:rsidRPr="005A6E5B">
        <w:rPr>
          <w:b/>
          <w:bCs/>
          <w:sz w:val="18"/>
          <w:szCs w:val="18"/>
        </w:rPr>
        <w:t>Date:YYYYMMDD</w:t>
      </w:r>
      <w:proofErr w:type="spellEnd"/>
      <w:proofErr w:type="gramEnd"/>
      <w:r w:rsidRPr="005A6E5B">
        <w:rPr>
          <w:b/>
          <w:bCs/>
          <w:sz w:val="18"/>
          <w:szCs w:val="18"/>
        </w:rPr>
        <w:t>&gt;_&lt;</w:t>
      </w:r>
      <w:proofErr w:type="spellStart"/>
      <w:r w:rsidRPr="005A6E5B">
        <w:rPr>
          <w:b/>
          <w:bCs/>
          <w:sz w:val="18"/>
          <w:szCs w:val="18"/>
        </w:rPr>
        <w:t>BatchID</w:t>
      </w:r>
      <w:proofErr w:type="spellEnd"/>
      <w:r w:rsidRPr="005A6E5B">
        <w:rPr>
          <w:b/>
          <w:bCs/>
          <w:sz w:val="18"/>
          <w:szCs w:val="18"/>
        </w:rPr>
        <w:t>&gt;.csv</w:t>
      </w:r>
    </w:p>
    <w:p w14:paraId="1AE17B56" w14:textId="77777777" w:rsidR="00773C2A" w:rsidRPr="003F0DCF" w:rsidRDefault="00773C2A" w:rsidP="004768BA">
      <w:pPr>
        <w:spacing w:after="0"/>
        <w:rPr>
          <w:sz w:val="18"/>
          <w:szCs w:val="18"/>
        </w:rPr>
      </w:pPr>
    </w:p>
    <w:p w14:paraId="399B6DB3" w14:textId="3E77CE90" w:rsidR="003F0DCF" w:rsidRPr="003F0DCF" w:rsidRDefault="003F0DCF" w:rsidP="004768BA">
      <w:pPr>
        <w:numPr>
          <w:ilvl w:val="0"/>
          <w:numId w:val="10"/>
        </w:numPr>
        <w:spacing w:after="0"/>
        <w:rPr>
          <w:sz w:val="18"/>
          <w:szCs w:val="18"/>
        </w:rPr>
      </w:pPr>
      <w:r w:rsidRPr="003F0DCF">
        <w:rPr>
          <w:sz w:val="18"/>
          <w:szCs w:val="18"/>
        </w:rPr>
        <w:t xml:space="preserve">Example: </w:t>
      </w:r>
      <w:r w:rsidR="00384AA7">
        <w:rPr>
          <w:sz w:val="18"/>
          <w:szCs w:val="18"/>
        </w:rPr>
        <w:t>Zrika</w:t>
      </w:r>
      <w:r w:rsidRPr="003F0DCF">
        <w:rPr>
          <w:sz w:val="18"/>
          <w:szCs w:val="18"/>
        </w:rPr>
        <w:t>_</w:t>
      </w:r>
      <w:r w:rsidR="003040EB">
        <w:rPr>
          <w:sz w:val="18"/>
          <w:szCs w:val="18"/>
        </w:rPr>
        <w:t>Pantaloon_</w:t>
      </w:r>
      <w:r w:rsidRPr="003F0DCF">
        <w:rPr>
          <w:sz w:val="18"/>
          <w:szCs w:val="18"/>
        </w:rPr>
        <w:t>TXN_20250526_B01.csv</w:t>
      </w:r>
    </w:p>
    <w:p w14:paraId="5DDAA37F" w14:textId="77777777" w:rsidR="00D561B4" w:rsidRDefault="00D561B4" w:rsidP="004768BA">
      <w:pPr>
        <w:spacing w:after="0"/>
        <w:rPr>
          <w:sz w:val="18"/>
          <w:szCs w:val="18"/>
        </w:rPr>
      </w:pPr>
    </w:p>
    <w:p w14:paraId="1ACC51AC" w14:textId="10BDD680" w:rsidR="003F0DCF" w:rsidRPr="003F0DCF" w:rsidRDefault="003F0DCF" w:rsidP="004768BA">
      <w:pPr>
        <w:spacing w:after="0"/>
        <w:rPr>
          <w:sz w:val="18"/>
          <w:szCs w:val="18"/>
        </w:rPr>
      </w:pPr>
      <w:r w:rsidRPr="003F0DCF">
        <w:rPr>
          <w:sz w:val="18"/>
          <w:szCs w:val="18"/>
        </w:rPr>
        <w:t>File Types:</w:t>
      </w:r>
    </w:p>
    <w:p w14:paraId="2B65E2FE" w14:textId="77777777" w:rsidR="003F0DCF" w:rsidRPr="003F0DCF" w:rsidRDefault="003F0DCF" w:rsidP="004768BA">
      <w:pPr>
        <w:numPr>
          <w:ilvl w:val="0"/>
          <w:numId w:val="11"/>
        </w:numPr>
        <w:spacing w:after="0"/>
        <w:rPr>
          <w:sz w:val="18"/>
          <w:szCs w:val="18"/>
        </w:rPr>
      </w:pPr>
      <w:r w:rsidRPr="003F0DCF">
        <w:rPr>
          <w:sz w:val="18"/>
          <w:szCs w:val="18"/>
        </w:rPr>
        <w:t>TXN: Transaction</w:t>
      </w:r>
    </w:p>
    <w:p w14:paraId="7EC1E3E4" w14:textId="77777777" w:rsidR="003F0DCF" w:rsidRPr="003F0DCF" w:rsidRDefault="003F0DCF" w:rsidP="004768BA">
      <w:pPr>
        <w:numPr>
          <w:ilvl w:val="0"/>
          <w:numId w:val="11"/>
        </w:numPr>
        <w:spacing w:after="0"/>
        <w:rPr>
          <w:sz w:val="18"/>
          <w:szCs w:val="18"/>
        </w:rPr>
      </w:pPr>
      <w:r w:rsidRPr="003F0DCF">
        <w:rPr>
          <w:sz w:val="18"/>
          <w:szCs w:val="18"/>
        </w:rPr>
        <w:t>STL: Settlement</w:t>
      </w:r>
    </w:p>
    <w:p w14:paraId="019053AA" w14:textId="00EF4F8C" w:rsidR="003F0DCF" w:rsidRDefault="00D561B4" w:rsidP="004768BA">
      <w:pPr>
        <w:numPr>
          <w:ilvl w:val="0"/>
          <w:numId w:val="11"/>
        </w:numPr>
        <w:spacing w:after="0"/>
        <w:rPr>
          <w:sz w:val="18"/>
          <w:szCs w:val="18"/>
        </w:rPr>
      </w:pPr>
      <w:r>
        <w:rPr>
          <w:sz w:val="18"/>
          <w:szCs w:val="18"/>
        </w:rPr>
        <w:t>DIS</w:t>
      </w:r>
      <w:r w:rsidR="003F0DCF" w:rsidRPr="003F0DCF">
        <w:rPr>
          <w:sz w:val="18"/>
          <w:szCs w:val="18"/>
        </w:rPr>
        <w:t xml:space="preserve">: </w:t>
      </w:r>
      <w:r>
        <w:rPr>
          <w:sz w:val="18"/>
          <w:szCs w:val="18"/>
        </w:rPr>
        <w:t>Dispute</w:t>
      </w:r>
    </w:p>
    <w:p w14:paraId="3D1F2ED1" w14:textId="77777777" w:rsidR="00C301CB" w:rsidRDefault="00C301CB" w:rsidP="00C301CB">
      <w:pPr>
        <w:spacing w:after="0"/>
        <w:rPr>
          <w:sz w:val="18"/>
          <w:szCs w:val="18"/>
        </w:rPr>
      </w:pPr>
    </w:p>
    <w:p w14:paraId="159DCAE1" w14:textId="61C04D0F" w:rsidR="00C301CB" w:rsidRPr="00CF36D8" w:rsidRDefault="006D7069" w:rsidP="006D7069">
      <w:pPr>
        <w:pStyle w:val="Heading2"/>
      </w:pPr>
      <w:bookmarkStart w:id="11" w:name="_Toc199502680"/>
      <w:r>
        <w:t xml:space="preserve">6.4 </w:t>
      </w:r>
      <w:r w:rsidR="00C301CB" w:rsidRPr="00CF36D8">
        <w:t>Settlement Cycle Components</w:t>
      </w:r>
      <w:bookmarkEnd w:id="11"/>
    </w:p>
    <w:p w14:paraId="617CE5DD" w14:textId="77777777" w:rsidR="00C301CB" w:rsidRPr="00CF36D8" w:rsidRDefault="00C301CB" w:rsidP="000642A4">
      <w:pPr>
        <w:spacing w:after="0"/>
        <w:rPr>
          <w:sz w:val="18"/>
          <w:szCs w:val="18"/>
        </w:rPr>
      </w:pPr>
      <w:r w:rsidRPr="00CF36D8">
        <w:rPr>
          <w:sz w:val="18"/>
          <w:szCs w:val="18"/>
        </w:rPr>
        <w:t>Each settlement cycle from the bank to the merchant consists of:</w:t>
      </w:r>
    </w:p>
    <w:p w14:paraId="0F8B3E1B" w14:textId="77777777" w:rsidR="00C301CB" w:rsidRPr="00CF36D8" w:rsidRDefault="00C301CB" w:rsidP="000642A4">
      <w:pPr>
        <w:numPr>
          <w:ilvl w:val="0"/>
          <w:numId w:val="29"/>
        </w:numPr>
        <w:spacing w:after="0"/>
        <w:rPr>
          <w:sz w:val="18"/>
          <w:szCs w:val="18"/>
        </w:rPr>
      </w:pPr>
      <w:r w:rsidRPr="00CF36D8">
        <w:rPr>
          <w:sz w:val="18"/>
          <w:szCs w:val="18"/>
        </w:rPr>
        <w:t>Gross Settlement Amount = Sum of all successful UPI transactions for the merchant.</w:t>
      </w:r>
    </w:p>
    <w:p w14:paraId="6BDA5E15" w14:textId="77777777" w:rsidR="00C301CB" w:rsidRPr="00CF36D8" w:rsidRDefault="00C301CB" w:rsidP="000642A4">
      <w:pPr>
        <w:numPr>
          <w:ilvl w:val="0"/>
          <w:numId w:val="29"/>
        </w:numPr>
        <w:spacing w:after="0"/>
        <w:rPr>
          <w:sz w:val="18"/>
          <w:szCs w:val="18"/>
        </w:rPr>
      </w:pPr>
      <w:r w:rsidRPr="00CF36D8">
        <w:rPr>
          <w:sz w:val="18"/>
          <w:szCs w:val="18"/>
        </w:rPr>
        <w:t>Deductions:</w:t>
      </w:r>
    </w:p>
    <w:p w14:paraId="33584863" w14:textId="77777777" w:rsidR="00C301CB" w:rsidRPr="00CF36D8" w:rsidRDefault="00C301CB" w:rsidP="000642A4">
      <w:pPr>
        <w:numPr>
          <w:ilvl w:val="1"/>
          <w:numId w:val="29"/>
        </w:numPr>
        <w:spacing w:after="0"/>
        <w:rPr>
          <w:sz w:val="18"/>
          <w:szCs w:val="18"/>
        </w:rPr>
      </w:pPr>
      <w:r w:rsidRPr="00CF36D8">
        <w:rPr>
          <w:sz w:val="18"/>
          <w:szCs w:val="18"/>
        </w:rPr>
        <w:t>MDR (Merchant Discount Rate) – typically 0% for UPI, but some banks/TSPs apply fees for certain categories.</w:t>
      </w:r>
    </w:p>
    <w:p w14:paraId="5CDDC213" w14:textId="77777777" w:rsidR="00C301CB" w:rsidRPr="00CF36D8" w:rsidRDefault="00C301CB" w:rsidP="000642A4">
      <w:pPr>
        <w:numPr>
          <w:ilvl w:val="1"/>
          <w:numId w:val="29"/>
        </w:numPr>
        <w:spacing w:after="0"/>
        <w:rPr>
          <w:sz w:val="18"/>
          <w:szCs w:val="18"/>
        </w:rPr>
      </w:pPr>
      <w:r w:rsidRPr="00CF36D8">
        <w:rPr>
          <w:sz w:val="18"/>
          <w:szCs w:val="18"/>
        </w:rPr>
        <w:t>Bank Fee – If any agreed in contract.</w:t>
      </w:r>
    </w:p>
    <w:p w14:paraId="426B3103" w14:textId="77777777" w:rsidR="00C301CB" w:rsidRPr="00CF36D8" w:rsidRDefault="00C301CB" w:rsidP="000642A4">
      <w:pPr>
        <w:numPr>
          <w:ilvl w:val="1"/>
          <w:numId w:val="29"/>
        </w:numPr>
        <w:spacing w:after="0"/>
        <w:rPr>
          <w:sz w:val="18"/>
          <w:szCs w:val="18"/>
        </w:rPr>
      </w:pPr>
      <w:r w:rsidRPr="00CF36D8">
        <w:rPr>
          <w:sz w:val="18"/>
          <w:szCs w:val="18"/>
        </w:rPr>
        <w:t>TSP/PSP Fee – Collected by the TSP for facilitating the transaction.</w:t>
      </w:r>
    </w:p>
    <w:p w14:paraId="581AD70D" w14:textId="6A1BACB9" w:rsidR="00CF36D8" w:rsidRPr="00FB39FD" w:rsidRDefault="00C301CB" w:rsidP="004768BA">
      <w:pPr>
        <w:pStyle w:val="ListParagraph"/>
        <w:numPr>
          <w:ilvl w:val="0"/>
          <w:numId w:val="29"/>
        </w:numPr>
        <w:spacing w:after="0"/>
        <w:rPr>
          <w:sz w:val="18"/>
          <w:szCs w:val="18"/>
        </w:rPr>
      </w:pPr>
      <w:r w:rsidRPr="0081264A">
        <w:rPr>
          <w:sz w:val="18"/>
          <w:szCs w:val="18"/>
        </w:rPr>
        <w:t>Net Settlement Amount = Gross − Deductions</w:t>
      </w:r>
      <w:r w:rsidRPr="00E50010">
        <w:t>.</w:t>
      </w:r>
    </w:p>
    <w:p w14:paraId="71B4A2B6" w14:textId="77777777" w:rsidR="00FB39FD" w:rsidRDefault="00FB39FD" w:rsidP="00FB39FD">
      <w:pPr>
        <w:spacing w:after="0"/>
        <w:rPr>
          <w:sz w:val="18"/>
          <w:szCs w:val="18"/>
        </w:rPr>
      </w:pPr>
    </w:p>
    <w:p w14:paraId="2E4D84CF" w14:textId="77777777" w:rsidR="00FB39FD" w:rsidRDefault="00FB39FD" w:rsidP="00FB39FD">
      <w:pPr>
        <w:spacing w:after="0"/>
        <w:rPr>
          <w:sz w:val="18"/>
          <w:szCs w:val="18"/>
        </w:rPr>
      </w:pPr>
    </w:p>
    <w:p w14:paraId="23C71977" w14:textId="21BDDBB0" w:rsidR="00FB39FD" w:rsidRDefault="006B4937" w:rsidP="006B4937">
      <w:pPr>
        <w:pStyle w:val="Heading1"/>
      </w:pPr>
      <w:bookmarkStart w:id="12" w:name="_Toc199502681"/>
      <w:r>
        <w:t xml:space="preserve">7. </w:t>
      </w:r>
      <w:r w:rsidR="0089233E">
        <w:t>Zarika (</w:t>
      </w:r>
      <w:r w:rsidR="00FB39FD">
        <w:t>TSP</w:t>
      </w:r>
      <w:r w:rsidR="0089233E">
        <w:t>)</w:t>
      </w:r>
      <w:r w:rsidR="00FB39FD">
        <w:t xml:space="preserve"> File Generation</w:t>
      </w:r>
      <w:bookmarkEnd w:id="12"/>
    </w:p>
    <w:p w14:paraId="45532A66" w14:textId="4EC6A113" w:rsidR="0089233E" w:rsidRDefault="00763E57" w:rsidP="0089233E">
      <w:pPr>
        <w:rPr>
          <w:sz w:val="18"/>
          <w:szCs w:val="18"/>
        </w:rPr>
      </w:pPr>
      <w:r w:rsidRPr="00763E57">
        <w:rPr>
          <w:sz w:val="18"/>
          <w:szCs w:val="18"/>
        </w:rPr>
        <w:t>Internally,</w:t>
      </w:r>
      <w:r w:rsidR="00446058" w:rsidRPr="00763E57">
        <w:rPr>
          <w:sz w:val="18"/>
          <w:szCs w:val="18"/>
        </w:rPr>
        <w:t xml:space="preserve"> Z</w:t>
      </w:r>
      <w:proofErr w:type="spellStart"/>
      <w:r w:rsidR="00446058" w:rsidRPr="00763E57">
        <w:rPr>
          <w:sz w:val="18"/>
          <w:szCs w:val="18"/>
        </w:rPr>
        <w:t>arika</w:t>
      </w:r>
      <w:proofErr w:type="spellEnd"/>
      <w:r w:rsidR="00446058" w:rsidRPr="00763E57">
        <w:rPr>
          <w:sz w:val="18"/>
          <w:szCs w:val="18"/>
        </w:rPr>
        <w:t xml:space="preserve"> </w:t>
      </w:r>
      <w:r w:rsidR="00D1269A" w:rsidRPr="00763E57">
        <w:rPr>
          <w:sz w:val="18"/>
          <w:szCs w:val="18"/>
        </w:rPr>
        <w:t xml:space="preserve">will log every UPI </w:t>
      </w:r>
      <w:r w:rsidRPr="00763E57">
        <w:rPr>
          <w:sz w:val="18"/>
          <w:szCs w:val="18"/>
        </w:rPr>
        <w:t>transaction</w:t>
      </w:r>
      <w:r w:rsidR="00D1269A" w:rsidRPr="00763E57">
        <w:rPr>
          <w:sz w:val="18"/>
          <w:szCs w:val="18"/>
        </w:rPr>
        <w:t xml:space="preserve"> </w:t>
      </w:r>
      <w:r w:rsidR="008503EE">
        <w:rPr>
          <w:sz w:val="18"/>
          <w:szCs w:val="18"/>
        </w:rPr>
        <w:t>with details like timestamp, transactions ID, payer/payee VPA, amount, status, device info</w:t>
      </w:r>
      <w:r w:rsidR="000F076F">
        <w:rPr>
          <w:sz w:val="18"/>
          <w:szCs w:val="18"/>
        </w:rPr>
        <w:t xml:space="preserve"> etc in real time and stored in data base. </w:t>
      </w:r>
      <w:r w:rsidR="00BF0BDA">
        <w:rPr>
          <w:sz w:val="18"/>
          <w:szCs w:val="18"/>
        </w:rPr>
        <w:t xml:space="preserve"> The list of file names </w:t>
      </w:r>
      <w:proofErr w:type="gramStart"/>
      <w:r w:rsidR="00BF0BDA">
        <w:rPr>
          <w:sz w:val="18"/>
          <w:szCs w:val="18"/>
        </w:rPr>
        <w:t>are</w:t>
      </w:r>
      <w:proofErr w:type="gramEnd"/>
      <w:r w:rsidR="00BF0BDA">
        <w:rPr>
          <w:sz w:val="18"/>
          <w:szCs w:val="18"/>
        </w:rPr>
        <w:t xml:space="preserve"> given below. </w:t>
      </w:r>
    </w:p>
    <w:p w14:paraId="390F7E19" w14:textId="0EF5EE7A" w:rsidR="00A65D93" w:rsidRPr="00BF0BDA" w:rsidRDefault="00A65D93" w:rsidP="00BF0BDA">
      <w:pPr>
        <w:pStyle w:val="ListParagraph"/>
        <w:numPr>
          <w:ilvl w:val="0"/>
          <w:numId w:val="38"/>
        </w:numPr>
        <w:spacing w:after="0"/>
        <w:rPr>
          <w:sz w:val="18"/>
          <w:szCs w:val="18"/>
        </w:rPr>
      </w:pPr>
      <w:r w:rsidRPr="00BF0BDA">
        <w:rPr>
          <w:sz w:val="18"/>
          <w:szCs w:val="18"/>
        </w:rPr>
        <w:lastRenderedPageBreak/>
        <w:t>Transactions Log</w:t>
      </w:r>
      <w:r w:rsidR="00265DAE" w:rsidRPr="00BF0BDA">
        <w:rPr>
          <w:sz w:val="18"/>
          <w:szCs w:val="18"/>
        </w:rPr>
        <w:t xml:space="preserve"> File</w:t>
      </w:r>
    </w:p>
    <w:p w14:paraId="74E99551" w14:textId="0BCA87AE" w:rsidR="001C5294" w:rsidRPr="00BF0BDA" w:rsidRDefault="004B7956" w:rsidP="00BF0BDA">
      <w:pPr>
        <w:pStyle w:val="ListParagraph"/>
        <w:numPr>
          <w:ilvl w:val="0"/>
          <w:numId w:val="38"/>
        </w:numPr>
        <w:spacing w:after="0"/>
        <w:rPr>
          <w:sz w:val="18"/>
          <w:szCs w:val="18"/>
        </w:rPr>
      </w:pPr>
      <w:r w:rsidRPr="00BF0BDA">
        <w:rPr>
          <w:sz w:val="18"/>
          <w:szCs w:val="18"/>
        </w:rPr>
        <w:t>Retry Error Log</w:t>
      </w:r>
      <w:r w:rsidR="00265DAE" w:rsidRPr="00BF0BDA">
        <w:rPr>
          <w:sz w:val="18"/>
          <w:szCs w:val="18"/>
        </w:rPr>
        <w:t xml:space="preserve"> File</w:t>
      </w:r>
    </w:p>
    <w:p w14:paraId="306D2672" w14:textId="186EE636" w:rsidR="004B7956" w:rsidRPr="00BF0BDA" w:rsidRDefault="00F55776" w:rsidP="00BF0BDA">
      <w:pPr>
        <w:pStyle w:val="ListParagraph"/>
        <w:numPr>
          <w:ilvl w:val="0"/>
          <w:numId w:val="38"/>
        </w:numPr>
        <w:spacing w:after="0"/>
        <w:rPr>
          <w:sz w:val="18"/>
          <w:szCs w:val="18"/>
        </w:rPr>
      </w:pPr>
      <w:r w:rsidRPr="00BF0BDA">
        <w:rPr>
          <w:sz w:val="18"/>
          <w:szCs w:val="18"/>
        </w:rPr>
        <w:t>Transactions Audit Log File</w:t>
      </w:r>
    </w:p>
    <w:p w14:paraId="747DD078" w14:textId="76584F4F" w:rsidR="00BF0BDA" w:rsidRPr="00F87233" w:rsidRDefault="00F55776" w:rsidP="00BF0BDA">
      <w:pPr>
        <w:pStyle w:val="ListParagraph"/>
        <w:numPr>
          <w:ilvl w:val="0"/>
          <w:numId w:val="38"/>
        </w:numPr>
        <w:spacing w:after="0"/>
        <w:rPr>
          <w:sz w:val="18"/>
          <w:szCs w:val="18"/>
        </w:rPr>
      </w:pPr>
      <w:r w:rsidRPr="00BF0BDA">
        <w:rPr>
          <w:sz w:val="18"/>
          <w:szCs w:val="18"/>
        </w:rPr>
        <w:t>Reconciliation File</w:t>
      </w:r>
    </w:p>
    <w:p w14:paraId="1BD36C94" w14:textId="19DE1965" w:rsidR="004A1D39" w:rsidRDefault="004A1D39" w:rsidP="00BA7473">
      <w:pPr>
        <w:pStyle w:val="Heading4"/>
      </w:pPr>
      <w:r>
        <w:t xml:space="preserve">7.1 </w:t>
      </w:r>
      <w:r w:rsidR="00BF0BDA">
        <w:t xml:space="preserve">File Naming Convention </w:t>
      </w:r>
    </w:p>
    <w:p w14:paraId="2C645156" w14:textId="6CB6FFA4" w:rsidR="004A1D39" w:rsidRPr="00895FB3" w:rsidRDefault="004A1D39" w:rsidP="004A1D39">
      <w:pPr>
        <w:rPr>
          <w:sz w:val="18"/>
          <w:szCs w:val="18"/>
        </w:rPr>
      </w:pPr>
      <w:r w:rsidRPr="00895FB3">
        <w:rPr>
          <w:sz w:val="18"/>
          <w:szCs w:val="18"/>
        </w:rPr>
        <w:t xml:space="preserve">The sample file naming </w:t>
      </w:r>
      <w:r w:rsidR="00895FB3" w:rsidRPr="00895FB3">
        <w:rPr>
          <w:sz w:val="18"/>
          <w:szCs w:val="18"/>
        </w:rPr>
        <w:t xml:space="preserve">format </w:t>
      </w:r>
      <w:r w:rsidRPr="00895FB3">
        <w:rPr>
          <w:sz w:val="18"/>
          <w:szCs w:val="18"/>
        </w:rPr>
        <w:t xml:space="preserve">for </w:t>
      </w:r>
      <w:proofErr w:type="spellStart"/>
      <w:r w:rsidRPr="00895FB3">
        <w:rPr>
          <w:sz w:val="18"/>
          <w:szCs w:val="18"/>
        </w:rPr>
        <w:t>Zarika</w:t>
      </w:r>
      <w:proofErr w:type="spellEnd"/>
      <w:r w:rsidRPr="00895FB3">
        <w:rPr>
          <w:sz w:val="18"/>
          <w:szCs w:val="18"/>
        </w:rPr>
        <w:t xml:space="preserve"> are given below</w:t>
      </w:r>
    </w:p>
    <w:p w14:paraId="4B9A48DB" w14:textId="77777777" w:rsidR="004A1D39" w:rsidRDefault="004A1D39" w:rsidP="004A1D39">
      <w:pPr>
        <w:pStyle w:val="ListParagraph"/>
        <w:numPr>
          <w:ilvl w:val="0"/>
          <w:numId w:val="38"/>
        </w:numPr>
        <w:spacing w:after="0"/>
        <w:rPr>
          <w:sz w:val="18"/>
          <w:szCs w:val="18"/>
        </w:rPr>
      </w:pPr>
      <w:r w:rsidRPr="00BF0BDA">
        <w:rPr>
          <w:sz w:val="18"/>
          <w:szCs w:val="18"/>
        </w:rPr>
        <w:t>Transactions Log File</w:t>
      </w:r>
    </w:p>
    <w:p w14:paraId="0DA95A84" w14:textId="5C3D52CC" w:rsidR="002D5A74" w:rsidRPr="002D5A74" w:rsidRDefault="004A1D39" w:rsidP="002D5A74">
      <w:pPr>
        <w:pStyle w:val="ListParagraph"/>
        <w:spacing w:after="0"/>
        <w:rPr>
          <w:sz w:val="18"/>
          <w:szCs w:val="18"/>
        </w:rPr>
      </w:pPr>
      <w:r>
        <w:rPr>
          <w:sz w:val="18"/>
          <w:szCs w:val="18"/>
        </w:rPr>
        <w:t xml:space="preserve">Name- </w:t>
      </w:r>
      <w:r w:rsidR="009B4BE9">
        <w:rPr>
          <w:sz w:val="18"/>
          <w:szCs w:val="18"/>
        </w:rPr>
        <w:t>&lt;</w:t>
      </w:r>
      <w:r w:rsidR="00043728">
        <w:rPr>
          <w:sz w:val="18"/>
          <w:szCs w:val="18"/>
        </w:rPr>
        <w:t>Zarika</w:t>
      </w:r>
      <w:r w:rsidR="009B4BE9">
        <w:rPr>
          <w:sz w:val="18"/>
          <w:szCs w:val="18"/>
        </w:rPr>
        <w:t>&gt;_</w:t>
      </w:r>
      <w:r w:rsidR="00120B04">
        <w:rPr>
          <w:sz w:val="18"/>
          <w:szCs w:val="18"/>
        </w:rPr>
        <w:t>&lt;MerchantID&gt;_</w:t>
      </w:r>
      <w:r w:rsidR="009B4BE9">
        <w:rPr>
          <w:sz w:val="18"/>
          <w:szCs w:val="18"/>
        </w:rPr>
        <w:t>&lt;UPI&gt;_</w:t>
      </w:r>
      <w:r w:rsidR="002D5A74">
        <w:rPr>
          <w:sz w:val="18"/>
          <w:szCs w:val="18"/>
        </w:rPr>
        <w:t>&lt;Transaction&gt;_&lt;DDMMYY&gt;_&lt;SerialNumber</w:t>
      </w:r>
      <w:proofErr w:type="gramStart"/>
      <w:r w:rsidR="002D5A74">
        <w:rPr>
          <w:sz w:val="18"/>
          <w:szCs w:val="18"/>
        </w:rPr>
        <w:t>&gt;.&lt;</w:t>
      </w:r>
      <w:proofErr w:type="gramEnd"/>
      <w:r w:rsidR="002D5A74">
        <w:rPr>
          <w:sz w:val="18"/>
          <w:szCs w:val="18"/>
        </w:rPr>
        <w:t>ExtensionFormat&gt;</w:t>
      </w:r>
    </w:p>
    <w:p w14:paraId="00AD2DFE" w14:textId="6E1F0CB0" w:rsidR="004A1D39" w:rsidRPr="00BF0BDA" w:rsidRDefault="004A1D39" w:rsidP="004A1D39">
      <w:pPr>
        <w:pStyle w:val="ListParagraph"/>
        <w:spacing w:after="0"/>
        <w:rPr>
          <w:sz w:val="18"/>
          <w:szCs w:val="18"/>
        </w:rPr>
      </w:pPr>
      <w:r>
        <w:rPr>
          <w:sz w:val="18"/>
          <w:szCs w:val="18"/>
        </w:rPr>
        <w:t xml:space="preserve">Sample- </w:t>
      </w:r>
      <w:r w:rsidR="002D5A74">
        <w:rPr>
          <w:sz w:val="18"/>
          <w:szCs w:val="18"/>
        </w:rPr>
        <w:t>Zarika_</w:t>
      </w:r>
      <w:r w:rsidR="00120B04">
        <w:rPr>
          <w:sz w:val="18"/>
          <w:szCs w:val="18"/>
        </w:rPr>
        <w:t>Pantaloon_</w:t>
      </w:r>
      <w:r w:rsidR="002D5A74">
        <w:rPr>
          <w:sz w:val="18"/>
          <w:szCs w:val="18"/>
        </w:rPr>
        <w:t>UPI_</w:t>
      </w:r>
      <w:r w:rsidR="00E356A4">
        <w:rPr>
          <w:sz w:val="18"/>
          <w:szCs w:val="18"/>
        </w:rPr>
        <w:t>Tr</w:t>
      </w:r>
      <w:r w:rsidR="00B41D9A">
        <w:rPr>
          <w:sz w:val="18"/>
          <w:szCs w:val="18"/>
        </w:rPr>
        <w:t>ansaction_</w:t>
      </w:r>
      <w:r w:rsidR="002D5A74">
        <w:rPr>
          <w:sz w:val="18"/>
          <w:szCs w:val="18"/>
        </w:rPr>
        <w:t xml:space="preserve">30052025_001.JSON / </w:t>
      </w:r>
      <w:r w:rsidR="002D5A74">
        <w:rPr>
          <w:sz w:val="18"/>
          <w:szCs w:val="18"/>
        </w:rPr>
        <w:t>Zarika_</w:t>
      </w:r>
      <w:r w:rsidR="00120B04">
        <w:rPr>
          <w:sz w:val="18"/>
          <w:szCs w:val="18"/>
        </w:rPr>
        <w:t>Pantaloon_</w:t>
      </w:r>
      <w:r w:rsidR="002D5A74">
        <w:rPr>
          <w:sz w:val="18"/>
          <w:szCs w:val="18"/>
        </w:rPr>
        <w:t>UPI_</w:t>
      </w:r>
      <w:r w:rsidR="00BA7473">
        <w:rPr>
          <w:sz w:val="18"/>
          <w:szCs w:val="18"/>
        </w:rPr>
        <w:t>Transaction_</w:t>
      </w:r>
      <w:r w:rsidR="002D5A74">
        <w:rPr>
          <w:sz w:val="18"/>
          <w:szCs w:val="18"/>
        </w:rPr>
        <w:t>30052025_001.</w:t>
      </w:r>
      <w:r w:rsidR="002D5A74">
        <w:rPr>
          <w:sz w:val="18"/>
          <w:szCs w:val="18"/>
        </w:rPr>
        <w:t>CSV</w:t>
      </w:r>
    </w:p>
    <w:p w14:paraId="7197B00F" w14:textId="77777777" w:rsidR="00E356A4" w:rsidRDefault="004A1D39" w:rsidP="004A1D39">
      <w:pPr>
        <w:pStyle w:val="ListParagraph"/>
        <w:numPr>
          <w:ilvl w:val="0"/>
          <w:numId w:val="38"/>
        </w:numPr>
        <w:spacing w:after="0"/>
        <w:rPr>
          <w:sz w:val="18"/>
          <w:szCs w:val="18"/>
        </w:rPr>
      </w:pPr>
      <w:r w:rsidRPr="00BF0BDA">
        <w:rPr>
          <w:sz w:val="18"/>
          <w:szCs w:val="18"/>
        </w:rPr>
        <w:t>Retry Error Log File</w:t>
      </w:r>
    </w:p>
    <w:p w14:paraId="78E9E467" w14:textId="2A5F48C5" w:rsidR="004A1D39" w:rsidRDefault="00E356A4" w:rsidP="00E356A4">
      <w:pPr>
        <w:pStyle w:val="ListParagraph"/>
        <w:spacing w:after="0"/>
        <w:rPr>
          <w:sz w:val="18"/>
          <w:szCs w:val="18"/>
        </w:rPr>
      </w:pPr>
      <w:r>
        <w:rPr>
          <w:sz w:val="18"/>
          <w:szCs w:val="18"/>
        </w:rPr>
        <w:t xml:space="preserve">Name- </w:t>
      </w:r>
      <w:r>
        <w:rPr>
          <w:sz w:val="18"/>
          <w:szCs w:val="18"/>
        </w:rPr>
        <w:t>&lt;Zarika&gt;_</w:t>
      </w:r>
      <w:r w:rsidR="00120B04">
        <w:rPr>
          <w:sz w:val="18"/>
          <w:szCs w:val="18"/>
        </w:rPr>
        <w:t>&lt;MerchantID&gt;_</w:t>
      </w:r>
      <w:r>
        <w:rPr>
          <w:sz w:val="18"/>
          <w:szCs w:val="18"/>
        </w:rPr>
        <w:t>&lt;UPI&gt;_&lt;</w:t>
      </w:r>
      <w:r>
        <w:rPr>
          <w:sz w:val="18"/>
          <w:szCs w:val="18"/>
        </w:rPr>
        <w:t>Retry</w:t>
      </w:r>
      <w:r>
        <w:rPr>
          <w:sz w:val="18"/>
          <w:szCs w:val="18"/>
        </w:rPr>
        <w:t>&gt;_&lt;DDMMYY&gt;_&lt;SerialNumber</w:t>
      </w:r>
      <w:proofErr w:type="gramStart"/>
      <w:r>
        <w:rPr>
          <w:sz w:val="18"/>
          <w:szCs w:val="18"/>
        </w:rPr>
        <w:t>&gt;.&lt;</w:t>
      </w:r>
      <w:proofErr w:type="gramEnd"/>
      <w:r>
        <w:rPr>
          <w:sz w:val="18"/>
          <w:szCs w:val="18"/>
        </w:rPr>
        <w:t>ExtensionFormat&gt;</w:t>
      </w:r>
    </w:p>
    <w:p w14:paraId="53F10168" w14:textId="7C7A1C93" w:rsidR="00E356A4" w:rsidRPr="00B41D9A" w:rsidRDefault="00B41D9A" w:rsidP="00B41D9A">
      <w:pPr>
        <w:pStyle w:val="ListParagraph"/>
        <w:spacing w:after="0"/>
        <w:rPr>
          <w:sz w:val="18"/>
          <w:szCs w:val="18"/>
        </w:rPr>
      </w:pPr>
      <w:r>
        <w:rPr>
          <w:sz w:val="18"/>
          <w:szCs w:val="18"/>
        </w:rPr>
        <w:t>Sample- Zarika_</w:t>
      </w:r>
      <w:r w:rsidR="00120B04">
        <w:rPr>
          <w:sz w:val="18"/>
          <w:szCs w:val="18"/>
        </w:rPr>
        <w:t>Pantaloon_</w:t>
      </w:r>
      <w:r>
        <w:rPr>
          <w:sz w:val="18"/>
          <w:szCs w:val="18"/>
        </w:rPr>
        <w:t>UPI_</w:t>
      </w:r>
      <w:r>
        <w:rPr>
          <w:sz w:val="18"/>
          <w:szCs w:val="18"/>
        </w:rPr>
        <w:t>Retry</w:t>
      </w:r>
      <w:r>
        <w:rPr>
          <w:sz w:val="18"/>
          <w:szCs w:val="18"/>
        </w:rPr>
        <w:t>_30052025_001.JSON / Zarika_</w:t>
      </w:r>
      <w:r w:rsidR="00120B04">
        <w:rPr>
          <w:sz w:val="18"/>
          <w:szCs w:val="18"/>
        </w:rPr>
        <w:t>Pantaloon_</w:t>
      </w:r>
      <w:r>
        <w:rPr>
          <w:sz w:val="18"/>
          <w:szCs w:val="18"/>
        </w:rPr>
        <w:t>UPI_</w:t>
      </w:r>
      <w:r w:rsidR="00BA7473">
        <w:rPr>
          <w:sz w:val="18"/>
          <w:szCs w:val="18"/>
        </w:rPr>
        <w:t>Retry_</w:t>
      </w:r>
      <w:r>
        <w:rPr>
          <w:sz w:val="18"/>
          <w:szCs w:val="18"/>
        </w:rPr>
        <w:t>30052025_001.CSV</w:t>
      </w:r>
      <w:r w:rsidR="00E356A4" w:rsidRPr="00B41D9A">
        <w:rPr>
          <w:sz w:val="18"/>
          <w:szCs w:val="18"/>
        </w:rPr>
        <w:t xml:space="preserve"> </w:t>
      </w:r>
    </w:p>
    <w:p w14:paraId="3FEC445F" w14:textId="77777777" w:rsidR="004A1D39" w:rsidRDefault="004A1D39" w:rsidP="004A1D39">
      <w:pPr>
        <w:pStyle w:val="ListParagraph"/>
        <w:numPr>
          <w:ilvl w:val="0"/>
          <w:numId w:val="38"/>
        </w:numPr>
        <w:spacing w:after="0"/>
        <w:rPr>
          <w:sz w:val="18"/>
          <w:szCs w:val="18"/>
        </w:rPr>
      </w:pPr>
      <w:r w:rsidRPr="00BF0BDA">
        <w:rPr>
          <w:sz w:val="18"/>
          <w:szCs w:val="18"/>
        </w:rPr>
        <w:t>Transactions Audit Log File</w:t>
      </w:r>
    </w:p>
    <w:p w14:paraId="2FC8E471" w14:textId="1A904103" w:rsidR="00B41D9A" w:rsidRDefault="00B41D9A" w:rsidP="00B41D9A">
      <w:pPr>
        <w:pStyle w:val="ListParagraph"/>
        <w:spacing w:after="0"/>
        <w:rPr>
          <w:sz w:val="18"/>
          <w:szCs w:val="18"/>
        </w:rPr>
      </w:pPr>
      <w:r>
        <w:rPr>
          <w:sz w:val="18"/>
          <w:szCs w:val="18"/>
        </w:rPr>
        <w:t>Name- &lt;Zarika&gt;_</w:t>
      </w:r>
      <w:r w:rsidR="00120B04">
        <w:rPr>
          <w:sz w:val="18"/>
          <w:szCs w:val="18"/>
        </w:rPr>
        <w:t>&lt;MerchantID&gt;_</w:t>
      </w:r>
      <w:r>
        <w:rPr>
          <w:sz w:val="18"/>
          <w:szCs w:val="18"/>
        </w:rPr>
        <w:t>&lt;UPI&gt;_&lt;</w:t>
      </w:r>
      <w:r>
        <w:rPr>
          <w:sz w:val="18"/>
          <w:szCs w:val="18"/>
        </w:rPr>
        <w:t>Audit</w:t>
      </w:r>
      <w:r>
        <w:rPr>
          <w:sz w:val="18"/>
          <w:szCs w:val="18"/>
        </w:rPr>
        <w:t>&gt;_&lt;DDMMYY&gt;_&lt;SerialNumber</w:t>
      </w:r>
      <w:proofErr w:type="gramStart"/>
      <w:r>
        <w:rPr>
          <w:sz w:val="18"/>
          <w:szCs w:val="18"/>
        </w:rPr>
        <w:t>&gt;.&lt;</w:t>
      </w:r>
      <w:proofErr w:type="gramEnd"/>
      <w:r>
        <w:rPr>
          <w:sz w:val="18"/>
          <w:szCs w:val="18"/>
        </w:rPr>
        <w:t>ExtensionFormat&gt;</w:t>
      </w:r>
    </w:p>
    <w:p w14:paraId="5A05E902" w14:textId="33034029" w:rsidR="00B41D9A" w:rsidRPr="00BA7473" w:rsidRDefault="00B41D9A" w:rsidP="00447201">
      <w:pPr>
        <w:pStyle w:val="ListParagraph"/>
        <w:spacing w:after="0"/>
        <w:rPr>
          <w:sz w:val="18"/>
          <w:szCs w:val="18"/>
        </w:rPr>
      </w:pPr>
      <w:r>
        <w:rPr>
          <w:sz w:val="18"/>
          <w:szCs w:val="18"/>
        </w:rPr>
        <w:t>Sample- Zarika_</w:t>
      </w:r>
      <w:r w:rsidR="00120B04">
        <w:rPr>
          <w:sz w:val="18"/>
          <w:szCs w:val="18"/>
        </w:rPr>
        <w:t>Pantaloon_</w:t>
      </w:r>
      <w:r>
        <w:rPr>
          <w:sz w:val="18"/>
          <w:szCs w:val="18"/>
        </w:rPr>
        <w:t>UPI_</w:t>
      </w:r>
      <w:r>
        <w:rPr>
          <w:sz w:val="18"/>
          <w:szCs w:val="18"/>
        </w:rPr>
        <w:t>Audit</w:t>
      </w:r>
      <w:r>
        <w:rPr>
          <w:sz w:val="18"/>
          <w:szCs w:val="18"/>
        </w:rPr>
        <w:t>_30052025_001.JSON / Zarika_</w:t>
      </w:r>
      <w:r w:rsidR="00120B04">
        <w:rPr>
          <w:sz w:val="18"/>
          <w:szCs w:val="18"/>
        </w:rPr>
        <w:t>Pantaloon_</w:t>
      </w:r>
      <w:r>
        <w:rPr>
          <w:sz w:val="18"/>
          <w:szCs w:val="18"/>
        </w:rPr>
        <w:t>UPI_</w:t>
      </w:r>
      <w:r w:rsidR="00BA7473">
        <w:rPr>
          <w:sz w:val="18"/>
          <w:szCs w:val="18"/>
        </w:rPr>
        <w:t>Audit_</w:t>
      </w:r>
      <w:r>
        <w:rPr>
          <w:sz w:val="18"/>
          <w:szCs w:val="18"/>
        </w:rPr>
        <w:t>30052025_001.CSV</w:t>
      </w:r>
    </w:p>
    <w:p w14:paraId="6607BB37" w14:textId="77777777" w:rsidR="004A1D39" w:rsidRDefault="004A1D39" w:rsidP="004A1D39">
      <w:pPr>
        <w:pStyle w:val="ListParagraph"/>
        <w:numPr>
          <w:ilvl w:val="0"/>
          <w:numId w:val="38"/>
        </w:numPr>
        <w:spacing w:after="0"/>
        <w:rPr>
          <w:sz w:val="18"/>
          <w:szCs w:val="18"/>
        </w:rPr>
      </w:pPr>
      <w:r w:rsidRPr="00BF0BDA">
        <w:rPr>
          <w:sz w:val="18"/>
          <w:szCs w:val="18"/>
        </w:rPr>
        <w:t>Reconciliation File</w:t>
      </w:r>
    </w:p>
    <w:p w14:paraId="26A540A5" w14:textId="475097C1" w:rsidR="00BA7473" w:rsidRDefault="00BA7473" w:rsidP="00BA7473">
      <w:pPr>
        <w:pStyle w:val="ListParagraph"/>
        <w:spacing w:after="0"/>
        <w:rPr>
          <w:sz w:val="18"/>
          <w:szCs w:val="18"/>
        </w:rPr>
      </w:pPr>
      <w:r>
        <w:rPr>
          <w:sz w:val="18"/>
          <w:szCs w:val="18"/>
        </w:rPr>
        <w:t>Name- &lt;Zarika&gt;_</w:t>
      </w:r>
      <w:r w:rsidR="00120B04">
        <w:rPr>
          <w:sz w:val="18"/>
          <w:szCs w:val="18"/>
        </w:rPr>
        <w:t>&lt;MerchantID&gt;_</w:t>
      </w:r>
      <w:r>
        <w:rPr>
          <w:sz w:val="18"/>
          <w:szCs w:val="18"/>
        </w:rPr>
        <w:t>&lt;UPI&gt;_&lt;</w:t>
      </w:r>
      <w:r w:rsidR="00895FB3">
        <w:rPr>
          <w:sz w:val="18"/>
          <w:szCs w:val="18"/>
        </w:rPr>
        <w:t>Reconciliation</w:t>
      </w:r>
      <w:r>
        <w:rPr>
          <w:sz w:val="18"/>
          <w:szCs w:val="18"/>
        </w:rPr>
        <w:t>&gt;_&lt;DDMMYY&gt;_&lt;SerialNumber</w:t>
      </w:r>
      <w:proofErr w:type="gramStart"/>
      <w:r>
        <w:rPr>
          <w:sz w:val="18"/>
          <w:szCs w:val="18"/>
        </w:rPr>
        <w:t>&gt;.&lt;</w:t>
      </w:r>
      <w:proofErr w:type="gramEnd"/>
      <w:r>
        <w:rPr>
          <w:sz w:val="18"/>
          <w:szCs w:val="18"/>
        </w:rPr>
        <w:t>ExtensionFormat&gt;</w:t>
      </w:r>
    </w:p>
    <w:p w14:paraId="4E855B3E" w14:textId="08ABF5E5" w:rsidR="004A1D39" w:rsidRDefault="00BA7473" w:rsidP="00BA7473">
      <w:pPr>
        <w:pStyle w:val="ListParagraph"/>
      </w:pPr>
      <w:r w:rsidRPr="00BA7473">
        <w:rPr>
          <w:sz w:val="18"/>
          <w:szCs w:val="18"/>
        </w:rPr>
        <w:t>Sample- Zarika_</w:t>
      </w:r>
      <w:r w:rsidR="00120B04">
        <w:rPr>
          <w:sz w:val="18"/>
          <w:szCs w:val="18"/>
        </w:rPr>
        <w:t>Pantaloon_</w:t>
      </w:r>
      <w:r w:rsidRPr="00BA7473">
        <w:rPr>
          <w:sz w:val="18"/>
          <w:szCs w:val="18"/>
        </w:rPr>
        <w:t>UPI_</w:t>
      </w:r>
      <w:r w:rsidR="00895FB3">
        <w:rPr>
          <w:sz w:val="18"/>
          <w:szCs w:val="18"/>
        </w:rPr>
        <w:t>Reconciliation</w:t>
      </w:r>
      <w:r w:rsidRPr="00BA7473">
        <w:rPr>
          <w:sz w:val="18"/>
          <w:szCs w:val="18"/>
        </w:rPr>
        <w:t>_30052025_001.JSON / Zarika_</w:t>
      </w:r>
      <w:r w:rsidR="00120B04">
        <w:rPr>
          <w:sz w:val="18"/>
          <w:szCs w:val="18"/>
        </w:rPr>
        <w:t>Pantaloon_</w:t>
      </w:r>
      <w:r w:rsidRPr="00BA7473">
        <w:rPr>
          <w:sz w:val="18"/>
          <w:szCs w:val="18"/>
        </w:rPr>
        <w:t>UPI_</w:t>
      </w:r>
      <w:r w:rsidR="00895FB3">
        <w:rPr>
          <w:sz w:val="18"/>
          <w:szCs w:val="18"/>
        </w:rPr>
        <w:t>Reconciliation</w:t>
      </w:r>
      <w:r w:rsidRPr="00BA7473">
        <w:rPr>
          <w:sz w:val="18"/>
          <w:szCs w:val="18"/>
        </w:rPr>
        <w:t>_30052025_001.CSV</w:t>
      </w:r>
    </w:p>
    <w:p w14:paraId="443DCC33" w14:textId="5AE92CBE" w:rsidR="00043728" w:rsidRDefault="00043728" w:rsidP="00043728">
      <w:pPr>
        <w:pStyle w:val="Heading4"/>
      </w:pPr>
      <w:r>
        <w:t>7.2 File Format</w:t>
      </w:r>
    </w:p>
    <w:p w14:paraId="74293DCA" w14:textId="4CE11457" w:rsidR="00F472E2" w:rsidRDefault="00F472E2" w:rsidP="00F472E2">
      <w:pPr>
        <w:rPr>
          <w:sz w:val="18"/>
          <w:szCs w:val="18"/>
        </w:rPr>
      </w:pPr>
      <w:r w:rsidRPr="00F472E2">
        <w:rPr>
          <w:sz w:val="18"/>
          <w:szCs w:val="18"/>
        </w:rPr>
        <w:t>The supported file format is XML, JSON, CSV,</w:t>
      </w:r>
      <w:r>
        <w:rPr>
          <w:sz w:val="18"/>
          <w:szCs w:val="18"/>
        </w:rPr>
        <w:t xml:space="preserve"> </w:t>
      </w:r>
      <w:r w:rsidRPr="00F472E2">
        <w:rPr>
          <w:sz w:val="18"/>
          <w:szCs w:val="18"/>
        </w:rPr>
        <w:t xml:space="preserve">EXCEL, HTML </w:t>
      </w:r>
      <w:proofErr w:type="spellStart"/>
      <w:r w:rsidRPr="00F472E2">
        <w:rPr>
          <w:sz w:val="18"/>
          <w:szCs w:val="18"/>
        </w:rPr>
        <w:t>ets</w:t>
      </w:r>
      <w:proofErr w:type="spellEnd"/>
    </w:p>
    <w:p w14:paraId="3CEEE4E6" w14:textId="77777777" w:rsidR="00CB2D50" w:rsidRDefault="00CB2D50" w:rsidP="00F472E2">
      <w:pPr>
        <w:rPr>
          <w:sz w:val="18"/>
          <w:szCs w:val="18"/>
        </w:rPr>
      </w:pPr>
    </w:p>
    <w:p w14:paraId="54317A1C" w14:textId="77777777" w:rsidR="00CB2D50" w:rsidRDefault="00CB2D50" w:rsidP="00F472E2">
      <w:pPr>
        <w:rPr>
          <w:sz w:val="18"/>
          <w:szCs w:val="18"/>
        </w:rPr>
      </w:pPr>
    </w:p>
    <w:p w14:paraId="170F0C8D" w14:textId="77777777" w:rsidR="00CB2D50" w:rsidRDefault="00CB2D50" w:rsidP="00F472E2">
      <w:pPr>
        <w:rPr>
          <w:sz w:val="18"/>
          <w:szCs w:val="18"/>
        </w:rPr>
      </w:pPr>
    </w:p>
    <w:p w14:paraId="3A86CC8D" w14:textId="77777777" w:rsidR="00CB2D50" w:rsidRDefault="00CB2D50" w:rsidP="00F472E2">
      <w:pPr>
        <w:rPr>
          <w:sz w:val="18"/>
          <w:szCs w:val="18"/>
        </w:rPr>
      </w:pPr>
    </w:p>
    <w:p w14:paraId="5B85A2F6" w14:textId="77777777" w:rsidR="00CB2D50" w:rsidRDefault="00CB2D50" w:rsidP="00F472E2">
      <w:pPr>
        <w:rPr>
          <w:sz w:val="18"/>
          <w:szCs w:val="18"/>
        </w:rPr>
      </w:pPr>
    </w:p>
    <w:p w14:paraId="107D640D" w14:textId="77777777" w:rsidR="00CB2D50" w:rsidRDefault="00CB2D50" w:rsidP="00F472E2">
      <w:pPr>
        <w:rPr>
          <w:sz w:val="18"/>
          <w:szCs w:val="18"/>
        </w:rPr>
      </w:pPr>
    </w:p>
    <w:p w14:paraId="73884BC2" w14:textId="77777777" w:rsidR="00CB2D50" w:rsidRDefault="00CB2D50" w:rsidP="00F472E2">
      <w:pPr>
        <w:rPr>
          <w:sz w:val="18"/>
          <w:szCs w:val="18"/>
        </w:rPr>
      </w:pPr>
    </w:p>
    <w:p w14:paraId="41DA10D4" w14:textId="77777777" w:rsidR="00CB2D50" w:rsidRDefault="00CB2D50" w:rsidP="00F472E2">
      <w:pPr>
        <w:rPr>
          <w:sz w:val="18"/>
          <w:szCs w:val="18"/>
        </w:rPr>
      </w:pPr>
    </w:p>
    <w:p w14:paraId="2B02AC53" w14:textId="77777777" w:rsidR="00CB2D50" w:rsidRDefault="00CB2D50" w:rsidP="00F472E2">
      <w:pPr>
        <w:rPr>
          <w:sz w:val="18"/>
          <w:szCs w:val="18"/>
        </w:rPr>
      </w:pPr>
    </w:p>
    <w:p w14:paraId="2B24300C" w14:textId="77777777" w:rsidR="00CB2D50" w:rsidRDefault="00CB2D50" w:rsidP="00F472E2">
      <w:pPr>
        <w:rPr>
          <w:sz w:val="18"/>
          <w:szCs w:val="18"/>
        </w:rPr>
      </w:pPr>
    </w:p>
    <w:p w14:paraId="2CDF0E4D" w14:textId="77777777" w:rsidR="00CB2D50" w:rsidRDefault="00CB2D50" w:rsidP="00F472E2">
      <w:pPr>
        <w:rPr>
          <w:sz w:val="18"/>
          <w:szCs w:val="18"/>
        </w:rPr>
      </w:pPr>
    </w:p>
    <w:p w14:paraId="68FEA571" w14:textId="77777777" w:rsidR="00CB2D50" w:rsidRDefault="00CB2D50" w:rsidP="00F472E2">
      <w:pPr>
        <w:rPr>
          <w:sz w:val="18"/>
          <w:szCs w:val="18"/>
        </w:rPr>
      </w:pPr>
    </w:p>
    <w:p w14:paraId="7B5B0875" w14:textId="77777777" w:rsidR="00CB2D50" w:rsidRDefault="00CB2D50" w:rsidP="00F472E2">
      <w:pPr>
        <w:rPr>
          <w:sz w:val="18"/>
          <w:szCs w:val="18"/>
        </w:rPr>
      </w:pPr>
    </w:p>
    <w:p w14:paraId="3353ACC7" w14:textId="77777777" w:rsidR="00CB2D50" w:rsidRPr="00F472E2" w:rsidRDefault="00CB2D50" w:rsidP="00F472E2">
      <w:pPr>
        <w:rPr>
          <w:sz w:val="18"/>
          <w:szCs w:val="18"/>
        </w:rPr>
      </w:pPr>
    </w:p>
    <w:p w14:paraId="10A9DD69" w14:textId="5848EBBA" w:rsidR="00303988" w:rsidRPr="001031E7" w:rsidRDefault="006B4937" w:rsidP="006D7069">
      <w:pPr>
        <w:pStyle w:val="Heading1"/>
      </w:pPr>
      <w:bookmarkStart w:id="13" w:name="_Toc199502682"/>
      <w:r>
        <w:lastRenderedPageBreak/>
        <w:t>8</w:t>
      </w:r>
      <w:r w:rsidR="00A02CF0">
        <w:t xml:space="preserve">. </w:t>
      </w:r>
      <w:bookmarkStart w:id="14" w:name="Reconciliation_Process"/>
      <w:r w:rsidR="001031E7" w:rsidRPr="001031E7">
        <w:t>Reconciliation Process Flow</w:t>
      </w:r>
      <w:bookmarkEnd w:id="14"/>
      <w:bookmarkEnd w:id="13"/>
    </w:p>
    <w:p w14:paraId="5F9FC85B" w14:textId="77777777" w:rsidR="00303988" w:rsidRPr="001031E7" w:rsidRDefault="00303988" w:rsidP="00303988">
      <w:pPr>
        <w:rPr>
          <w:sz w:val="18"/>
          <w:szCs w:val="18"/>
        </w:rPr>
      </w:pPr>
      <w:r w:rsidRPr="001031E7">
        <w:rPr>
          <w:sz w:val="18"/>
          <w:szCs w:val="18"/>
        </w:rPr>
        <w:t xml:space="preserve">Following section captures an end-to-end automated reconciliation process for source file processing, matching, settlement, accounting GL update, report generation and exception handling. </w:t>
      </w:r>
    </w:p>
    <w:p w14:paraId="0FD62247" w14:textId="77777777" w:rsidR="00303988" w:rsidRPr="001031E7" w:rsidRDefault="00303988" w:rsidP="00303988">
      <w:pPr>
        <w:rPr>
          <w:sz w:val="18"/>
          <w:szCs w:val="18"/>
        </w:rPr>
      </w:pPr>
    </w:p>
    <w:p w14:paraId="0E5B0B3B" w14:textId="77777777" w:rsidR="00284F77" w:rsidRDefault="00303988" w:rsidP="00284F77">
      <w:pPr>
        <w:rPr>
          <w:sz w:val="18"/>
          <w:szCs w:val="18"/>
        </w:rPr>
      </w:pPr>
      <w:r w:rsidRPr="001031E7">
        <w:rPr>
          <w:sz w:val="18"/>
          <w:szCs w:val="18"/>
        </w:rPr>
        <w:t xml:space="preserve"> </w:t>
      </w:r>
      <w:r w:rsidRPr="001031E7">
        <w:rPr>
          <w:noProof/>
          <w:sz w:val="18"/>
          <w:szCs w:val="18"/>
        </w:rPr>
        <w:drawing>
          <wp:inline distT="0" distB="0" distL="0" distR="0" wp14:anchorId="5865F678" wp14:editId="5AAD2E30">
            <wp:extent cx="4679950" cy="4679950"/>
            <wp:effectExtent l="0" t="0" r="6350" b="6350"/>
            <wp:docPr id="1633335277"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5277"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950" cy="4679950"/>
                    </a:xfrm>
                    <a:prstGeom prst="rect">
                      <a:avLst/>
                    </a:prstGeom>
                    <a:noFill/>
                    <a:ln>
                      <a:noFill/>
                    </a:ln>
                  </pic:spPr>
                </pic:pic>
              </a:graphicData>
            </a:graphic>
          </wp:inline>
        </w:drawing>
      </w:r>
      <w:bookmarkStart w:id="15" w:name="_Toc131593412"/>
    </w:p>
    <w:p w14:paraId="0FE30F99" w14:textId="735752CE" w:rsidR="00A242D2" w:rsidRPr="003F0DCF" w:rsidRDefault="00A242D2" w:rsidP="00A242D2">
      <w:pPr>
        <w:spacing w:after="0"/>
        <w:rPr>
          <w:sz w:val="18"/>
          <w:szCs w:val="18"/>
        </w:rPr>
      </w:pPr>
      <w:r w:rsidRPr="003F0DCF">
        <w:rPr>
          <w:b/>
          <w:bCs/>
          <w:sz w:val="18"/>
          <w:szCs w:val="18"/>
        </w:rPr>
        <w:t>Auto Reconciliation Mechanism</w:t>
      </w:r>
    </w:p>
    <w:p w14:paraId="07CD98D8" w14:textId="77777777" w:rsidR="00A242D2" w:rsidRDefault="00A242D2" w:rsidP="00A242D2">
      <w:pPr>
        <w:spacing w:after="0"/>
        <w:rPr>
          <w:b/>
          <w:bCs/>
          <w:sz w:val="18"/>
          <w:szCs w:val="18"/>
        </w:rPr>
      </w:pPr>
    </w:p>
    <w:p w14:paraId="14DA11D0" w14:textId="2AF80466" w:rsidR="00A242D2" w:rsidRPr="00A242D2" w:rsidRDefault="00A242D2" w:rsidP="00A242D2">
      <w:pPr>
        <w:spacing w:after="0"/>
        <w:rPr>
          <w:sz w:val="18"/>
          <w:szCs w:val="18"/>
        </w:rPr>
      </w:pPr>
      <w:r w:rsidRPr="00A242D2">
        <w:rPr>
          <w:b/>
          <w:bCs/>
          <w:sz w:val="18"/>
          <w:szCs w:val="18"/>
        </w:rPr>
        <w:t>Matching Logic</w:t>
      </w:r>
    </w:p>
    <w:p w14:paraId="0CEA1901" w14:textId="77777777" w:rsidR="00A242D2" w:rsidRPr="003F0DCF" w:rsidRDefault="00A242D2" w:rsidP="00A242D2">
      <w:pPr>
        <w:numPr>
          <w:ilvl w:val="0"/>
          <w:numId w:val="13"/>
        </w:numPr>
        <w:spacing w:after="0"/>
        <w:rPr>
          <w:sz w:val="18"/>
          <w:szCs w:val="18"/>
        </w:rPr>
      </w:pPr>
      <w:r w:rsidRPr="003F0DCF">
        <w:rPr>
          <w:sz w:val="18"/>
          <w:szCs w:val="18"/>
        </w:rPr>
        <w:t xml:space="preserve">Match based on UTR, </w:t>
      </w:r>
      <w:proofErr w:type="spellStart"/>
      <w:r w:rsidRPr="003F0DCF">
        <w:rPr>
          <w:sz w:val="18"/>
          <w:szCs w:val="18"/>
        </w:rPr>
        <w:t>Txn</w:t>
      </w:r>
      <w:proofErr w:type="spellEnd"/>
      <w:r w:rsidRPr="003F0DCF">
        <w:rPr>
          <w:sz w:val="18"/>
          <w:szCs w:val="18"/>
        </w:rPr>
        <w:t xml:space="preserve"> ID, Date, and Amount</w:t>
      </w:r>
    </w:p>
    <w:p w14:paraId="0BCDF6EF" w14:textId="237A10C5" w:rsidR="00A242D2" w:rsidRPr="003F0DCF" w:rsidRDefault="00A242D2" w:rsidP="00A242D2">
      <w:pPr>
        <w:numPr>
          <w:ilvl w:val="0"/>
          <w:numId w:val="13"/>
        </w:numPr>
        <w:spacing w:after="0"/>
        <w:rPr>
          <w:sz w:val="18"/>
          <w:szCs w:val="18"/>
        </w:rPr>
      </w:pPr>
      <w:r w:rsidRPr="003F0DCF">
        <w:rPr>
          <w:sz w:val="18"/>
          <w:szCs w:val="18"/>
        </w:rPr>
        <w:t xml:space="preserve">Status mapping </w:t>
      </w:r>
      <w:r w:rsidR="00745CBB">
        <w:rPr>
          <w:sz w:val="18"/>
          <w:szCs w:val="18"/>
        </w:rPr>
        <w:t>in internal DB</w:t>
      </w:r>
    </w:p>
    <w:p w14:paraId="4C2812B8" w14:textId="77777777" w:rsidR="00A242D2" w:rsidRDefault="00A242D2" w:rsidP="00A242D2">
      <w:pPr>
        <w:spacing w:after="0"/>
        <w:rPr>
          <w:b/>
          <w:bCs/>
          <w:sz w:val="18"/>
          <w:szCs w:val="18"/>
        </w:rPr>
      </w:pPr>
    </w:p>
    <w:p w14:paraId="7786F1CF" w14:textId="0ED2E857" w:rsidR="00A242D2" w:rsidRPr="003F0DCF" w:rsidRDefault="00A242D2" w:rsidP="00A242D2">
      <w:pPr>
        <w:spacing w:after="0"/>
        <w:rPr>
          <w:sz w:val="18"/>
          <w:szCs w:val="18"/>
        </w:rPr>
      </w:pPr>
      <w:r w:rsidRPr="003F0DCF">
        <w:rPr>
          <w:b/>
          <w:bCs/>
          <w:sz w:val="18"/>
          <w:szCs w:val="18"/>
        </w:rPr>
        <w:t>Exception Handling</w:t>
      </w:r>
    </w:p>
    <w:p w14:paraId="0EF77AE1" w14:textId="77777777" w:rsidR="00A242D2" w:rsidRPr="003F0DCF" w:rsidRDefault="00A242D2" w:rsidP="00A242D2">
      <w:pPr>
        <w:numPr>
          <w:ilvl w:val="0"/>
          <w:numId w:val="14"/>
        </w:numPr>
        <w:spacing w:after="0"/>
        <w:rPr>
          <w:sz w:val="18"/>
          <w:szCs w:val="18"/>
        </w:rPr>
      </w:pPr>
      <w:r w:rsidRPr="003F0DCF">
        <w:rPr>
          <w:sz w:val="18"/>
          <w:szCs w:val="18"/>
        </w:rPr>
        <w:t>Unmatched records flagged for manual review</w:t>
      </w:r>
    </w:p>
    <w:p w14:paraId="4731B3C6" w14:textId="77777777" w:rsidR="00A242D2" w:rsidRPr="003F0DCF" w:rsidRDefault="00A242D2" w:rsidP="00A242D2">
      <w:pPr>
        <w:numPr>
          <w:ilvl w:val="0"/>
          <w:numId w:val="14"/>
        </w:numPr>
        <w:spacing w:after="0"/>
        <w:rPr>
          <w:sz w:val="18"/>
          <w:szCs w:val="18"/>
        </w:rPr>
      </w:pPr>
      <w:r w:rsidRPr="003F0DCF">
        <w:rPr>
          <w:sz w:val="18"/>
          <w:szCs w:val="18"/>
        </w:rPr>
        <w:t>Notification alerts sent to ops team</w:t>
      </w:r>
    </w:p>
    <w:p w14:paraId="58CA88F2" w14:textId="42850500" w:rsidR="00A242D2" w:rsidRPr="003F0DCF" w:rsidRDefault="00A242D2" w:rsidP="00A242D2">
      <w:pPr>
        <w:spacing w:after="0"/>
        <w:rPr>
          <w:sz w:val="18"/>
          <w:szCs w:val="18"/>
        </w:rPr>
      </w:pPr>
      <w:r w:rsidRPr="003F0DCF">
        <w:rPr>
          <w:b/>
          <w:bCs/>
          <w:sz w:val="18"/>
          <w:szCs w:val="18"/>
        </w:rPr>
        <w:t>Automation Tools</w:t>
      </w:r>
    </w:p>
    <w:p w14:paraId="7EBE6C1F" w14:textId="4EA07BCE" w:rsidR="00A242D2" w:rsidRPr="003F0DCF" w:rsidRDefault="00385B0A" w:rsidP="00A242D2">
      <w:pPr>
        <w:numPr>
          <w:ilvl w:val="0"/>
          <w:numId w:val="15"/>
        </w:numPr>
        <w:spacing w:after="0"/>
        <w:rPr>
          <w:sz w:val="18"/>
          <w:szCs w:val="18"/>
        </w:rPr>
      </w:pPr>
      <w:r>
        <w:rPr>
          <w:sz w:val="18"/>
          <w:szCs w:val="18"/>
        </w:rPr>
        <w:t>Script based scheduler job for reconciliation.</w:t>
      </w:r>
    </w:p>
    <w:p w14:paraId="5A477268" w14:textId="77777777" w:rsidR="00A242D2" w:rsidRDefault="00A242D2" w:rsidP="00284F77">
      <w:pPr>
        <w:rPr>
          <w:sz w:val="18"/>
          <w:szCs w:val="18"/>
        </w:rPr>
      </w:pPr>
    </w:p>
    <w:p w14:paraId="502ED949" w14:textId="02B827D1" w:rsidR="00303988" w:rsidRPr="00284F77" w:rsidRDefault="006B4937" w:rsidP="00C417E7">
      <w:pPr>
        <w:pStyle w:val="Heading2"/>
        <w:rPr>
          <w:rFonts w:eastAsiaTheme="minorHAnsi"/>
        </w:rPr>
      </w:pPr>
      <w:bookmarkStart w:id="16" w:name="_Toc199502683"/>
      <w:r>
        <w:rPr>
          <w:rFonts w:eastAsiaTheme="minorHAnsi"/>
        </w:rPr>
        <w:t>8</w:t>
      </w:r>
      <w:r w:rsidR="00C417E7">
        <w:rPr>
          <w:rFonts w:eastAsiaTheme="minorHAnsi"/>
        </w:rPr>
        <w:t>.1</w:t>
      </w:r>
      <w:r w:rsidR="00303988" w:rsidRPr="00284F77">
        <w:rPr>
          <w:rFonts w:eastAsiaTheme="minorHAnsi"/>
        </w:rPr>
        <w:t xml:space="preserve"> Reconciliation Features</w:t>
      </w:r>
      <w:bookmarkEnd w:id="15"/>
      <w:bookmarkEnd w:id="16"/>
    </w:p>
    <w:p w14:paraId="3052ACFF" w14:textId="77777777" w:rsidR="00303988" w:rsidRPr="001031E7" w:rsidRDefault="00303988" w:rsidP="00303988">
      <w:pPr>
        <w:pStyle w:val="ListParagraph"/>
        <w:numPr>
          <w:ilvl w:val="0"/>
          <w:numId w:val="31"/>
        </w:numPr>
        <w:spacing w:line="259" w:lineRule="auto"/>
        <w:ind w:left="1134"/>
        <w:rPr>
          <w:sz w:val="18"/>
          <w:szCs w:val="18"/>
        </w:rPr>
      </w:pPr>
      <w:r w:rsidRPr="001031E7">
        <w:rPr>
          <w:sz w:val="18"/>
          <w:szCs w:val="18"/>
        </w:rPr>
        <w:t>Automated Reconciliation:</w:t>
      </w:r>
    </w:p>
    <w:p w14:paraId="6EC3868E" w14:textId="54554757" w:rsidR="00303988" w:rsidRPr="001031E7" w:rsidRDefault="00303988" w:rsidP="00303988">
      <w:pPr>
        <w:pStyle w:val="ListParagraph"/>
        <w:numPr>
          <w:ilvl w:val="0"/>
          <w:numId w:val="33"/>
        </w:numPr>
        <w:spacing w:line="259" w:lineRule="auto"/>
        <w:rPr>
          <w:sz w:val="18"/>
          <w:szCs w:val="18"/>
        </w:rPr>
      </w:pPr>
      <w:r w:rsidRPr="001031E7">
        <w:rPr>
          <w:sz w:val="18"/>
          <w:szCs w:val="18"/>
        </w:rPr>
        <w:lastRenderedPageBreak/>
        <w:t>System should consider the source file (</w:t>
      </w:r>
      <w:r w:rsidR="00885052">
        <w:rPr>
          <w:sz w:val="18"/>
          <w:szCs w:val="18"/>
        </w:rPr>
        <w:t>Bank shared transaction level file, TSP transactions log</w:t>
      </w:r>
      <w:r w:rsidRPr="001031E7">
        <w:rPr>
          <w:sz w:val="18"/>
          <w:szCs w:val="18"/>
        </w:rPr>
        <w:t xml:space="preserve">), perform validation, process it, perform the matching based on matching fields and perform the reconciliation. </w:t>
      </w:r>
    </w:p>
    <w:p w14:paraId="5E0DE035" w14:textId="77777777" w:rsidR="00303988" w:rsidRPr="001031E7" w:rsidRDefault="00303988" w:rsidP="00303988">
      <w:pPr>
        <w:pStyle w:val="ListParagraph"/>
        <w:numPr>
          <w:ilvl w:val="0"/>
          <w:numId w:val="33"/>
        </w:numPr>
        <w:spacing w:line="259" w:lineRule="auto"/>
        <w:rPr>
          <w:sz w:val="18"/>
          <w:szCs w:val="18"/>
        </w:rPr>
      </w:pPr>
      <w:r w:rsidRPr="001031E7">
        <w:rPr>
          <w:sz w:val="18"/>
          <w:szCs w:val="18"/>
        </w:rPr>
        <w:t>Options for relax match, force match</w:t>
      </w:r>
    </w:p>
    <w:p w14:paraId="555F3D60" w14:textId="77777777" w:rsidR="00303988" w:rsidRPr="001031E7" w:rsidRDefault="00303988" w:rsidP="00303988">
      <w:pPr>
        <w:pStyle w:val="ListParagraph"/>
        <w:numPr>
          <w:ilvl w:val="0"/>
          <w:numId w:val="33"/>
        </w:numPr>
        <w:spacing w:line="259" w:lineRule="auto"/>
        <w:rPr>
          <w:sz w:val="18"/>
          <w:szCs w:val="18"/>
        </w:rPr>
      </w:pPr>
      <w:r w:rsidRPr="001031E7">
        <w:rPr>
          <w:sz w:val="18"/>
          <w:szCs w:val="18"/>
        </w:rPr>
        <w:t>Re-consider unmatched transactions for matching</w:t>
      </w:r>
    </w:p>
    <w:p w14:paraId="41C269D6" w14:textId="77777777" w:rsidR="00303988" w:rsidRPr="001031E7" w:rsidRDefault="00303988" w:rsidP="00303988">
      <w:pPr>
        <w:pStyle w:val="ListParagraph"/>
        <w:numPr>
          <w:ilvl w:val="0"/>
          <w:numId w:val="31"/>
        </w:numPr>
        <w:spacing w:line="259" w:lineRule="auto"/>
        <w:ind w:left="1134"/>
        <w:rPr>
          <w:sz w:val="18"/>
          <w:szCs w:val="18"/>
        </w:rPr>
      </w:pPr>
      <w:r w:rsidRPr="001031E7">
        <w:rPr>
          <w:sz w:val="18"/>
          <w:szCs w:val="18"/>
        </w:rPr>
        <w:t>Easy Categorisation of head of fees/charges</w:t>
      </w:r>
    </w:p>
    <w:p w14:paraId="5A63080A" w14:textId="77777777" w:rsidR="00303988" w:rsidRPr="001031E7" w:rsidRDefault="00303988" w:rsidP="00303988">
      <w:pPr>
        <w:pStyle w:val="ListParagraph"/>
        <w:numPr>
          <w:ilvl w:val="0"/>
          <w:numId w:val="32"/>
        </w:numPr>
        <w:spacing w:line="259" w:lineRule="auto"/>
        <w:rPr>
          <w:sz w:val="18"/>
          <w:szCs w:val="18"/>
        </w:rPr>
      </w:pPr>
      <w:r w:rsidRPr="001031E7">
        <w:rPr>
          <w:sz w:val="18"/>
          <w:szCs w:val="18"/>
        </w:rPr>
        <w:t>System should have the capability to bifurcate the head of fees/charges/ profitable business model etc.</w:t>
      </w:r>
    </w:p>
    <w:p w14:paraId="2438448C" w14:textId="77777777" w:rsidR="00303988" w:rsidRPr="001031E7" w:rsidRDefault="00303988" w:rsidP="00303988">
      <w:pPr>
        <w:pStyle w:val="ListParagraph"/>
        <w:numPr>
          <w:ilvl w:val="0"/>
          <w:numId w:val="31"/>
        </w:numPr>
        <w:spacing w:line="259" w:lineRule="auto"/>
        <w:ind w:left="1134"/>
        <w:rPr>
          <w:sz w:val="18"/>
          <w:szCs w:val="18"/>
        </w:rPr>
      </w:pPr>
      <w:r w:rsidRPr="001031E7">
        <w:rPr>
          <w:sz w:val="18"/>
          <w:szCs w:val="18"/>
        </w:rPr>
        <w:t>Single Window for all products</w:t>
      </w:r>
    </w:p>
    <w:p w14:paraId="1DAA6B54" w14:textId="77777777" w:rsidR="00303988" w:rsidRPr="001031E7" w:rsidRDefault="00303988" w:rsidP="00303988">
      <w:pPr>
        <w:pStyle w:val="ListParagraph"/>
        <w:numPr>
          <w:ilvl w:val="0"/>
          <w:numId w:val="32"/>
        </w:numPr>
        <w:spacing w:line="259" w:lineRule="auto"/>
        <w:rPr>
          <w:sz w:val="18"/>
          <w:szCs w:val="18"/>
        </w:rPr>
      </w:pPr>
      <w:r w:rsidRPr="001031E7">
        <w:rPr>
          <w:sz w:val="18"/>
          <w:szCs w:val="18"/>
        </w:rPr>
        <w:t>There should be clear visibility on all products in single page</w:t>
      </w:r>
    </w:p>
    <w:p w14:paraId="2DE43F65" w14:textId="77777777" w:rsidR="00303988" w:rsidRPr="001031E7" w:rsidRDefault="00303988" w:rsidP="00303988">
      <w:pPr>
        <w:pStyle w:val="ListParagraph"/>
        <w:numPr>
          <w:ilvl w:val="0"/>
          <w:numId w:val="31"/>
        </w:numPr>
        <w:spacing w:line="259" w:lineRule="auto"/>
        <w:ind w:left="1134"/>
        <w:rPr>
          <w:sz w:val="18"/>
          <w:szCs w:val="18"/>
        </w:rPr>
      </w:pPr>
      <w:r w:rsidRPr="001031E7">
        <w:rPr>
          <w:sz w:val="18"/>
          <w:szCs w:val="18"/>
        </w:rPr>
        <w:t>Realtime Business Dashboard</w:t>
      </w:r>
    </w:p>
    <w:p w14:paraId="2860E347" w14:textId="77777777" w:rsidR="00303988" w:rsidRPr="001031E7" w:rsidRDefault="00303988" w:rsidP="00303988">
      <w:pPr>
        <w:pStyle w:val="ListParagraph"/>
        <w:numPr>
          <w:ilvl w:val="0"/>
          <w:numId w:val="32"/>
        </w:numPr>
        <w:spacing w:line="259" w:lineRule="auto"/>
        <w:rPr>
          <w:sz w:val="18"/>
          <w:szCs w:val="18"/>
        </w:rPr>
      </w:pPr>
      <w:r w:rsidRPr="001031E7">
        <w:rPr>
          <w:sz w:val="18"/>
          <w:szCs w:val="18"/>
        </w:rPr>
        <w:t xml:space="preserve">Business Dashboard should be available to users to show the reconciled/un-reconciled status client wise. </w:t>
      </w:r>
    </w:p>
    <w:p w14:paraId="27FBEF9D" w14:textId="77777777" w:rsidR="00303988" w:rsidRPr="001031E7" w:rsidRDefault="00303988" w:rsidP="00303988">
      <w:pPr>
        <w:pStyle w:val="ListParagraph"/>
        <w:numPr>
          <w:ilvl w:val="0"/>
          <w:numId w:val="31"/>
        </w:numPr>
        <w:spacing w:line="259" w:lineRule="auto"/>
        <w:ind w:left="1134"/>
        <w:rPr>
          <w:sz w:val="18"/>
          <w:szCs w:val="18"/>
        </w:rPr>
      </w:pPr>
      <w:r w:rsidRPr="001031E7">
        <w:rPr>
          <w:sz w:val="18"/>
          <w:szCs w:val="18"/>
        </w:rPr>
        <w:t>Life cycle management.</w:t>
      </w:r>
    </w:p>
    <w:p w14:paraId="07242531" w14:textId="77777777" w:rsidR="00303988" w:rsidRPr="001031E7" w:rsidRDefault="00303988" w:rsidP="00303988">
      <w:pPr>
        <w:pStyle w:val="ListParagraph"/>
        <w:numPr>
          <w:ilvl w:val="0"/>
          <w:numId w:val="32"/>
        </w:numPr>
        <w:spacing w:line="259" w:lineRule="auto"/>
        <w:rPr>
          <w:sz w:val="18"/>
          <w:szCs w:val="18"/>
        </w:rPr>
      </w:pPr>
      <w:r w:rsidRPr="001031E7">
        <w:rPr>
          <w:sz w:val="18"/>
          <w:szCs w:val="18"/>
        </w:rPr>
        <w:t xml:space="preserve">System should allow to raise dispute in case of exceptions. </w:t>
      </w:r>
    </w:p>
    <w:p w14:paraId="10B38366" w14:textId="77777777" w:rsidR="00303988" w:rsidRPr="001031E7" w:rsidRDefault="00303988" w:rsidP="00303988">
      <w:pPr>
        <w:pStyle w:val="ListParagraph"/>
        <w:numPr>
          <w:ilvl w:val="0"/>
          <w:numId w:val="31"/>
        </w:numPr>
        <w:spacing w:line="259" w:lineRule="auto"/>
        <w:ind w:left="1134"/>
        <w:rPr>
          <w:sz w:val="18"/>
          <w:szCs w:val="18"/>
        </w:rPr>
      </w:pPr>
      <w:r w:rsidRPr="001031E7">
        <w:rPr>
          <w:sz w:val="18"/>
          <w:szCs w:val="18"/>
        </w:rPr>
        <w:t>Reporting</w:t>
      </w:r>
    </w:p>
    <w:p w14:paraId="51C4952E" w14:textId="77777777" w:rsidR="00303988" w:rsidRPr="001031E7" w:rsidRDefault="00303988" w:rsidP="00303988">
      <w:pPr>
        <w:pStyle w:val="ListParagraph"/>
        <w:numPr>
          <w:ilvl w:val="0"/>
          <w:numId w:val="32"/>
        </w:numPr>
        <w:spacing w:line="259" w:lineRule="auto"/>
        <w:rPr>
          <w:sz w:val="18"/>
          <w:szCs w:val="18"/>
        </w:rPr>
      </w:pPr>
      <w:r w:rsidRPr="001031E7">
        <w:rPr>
          <w:sz w:val="18"/>
          <w:szCs w:val="18"/>
        </w:rPr>
        <w:t>System generated settlement report/files.</w:t>
      </w:r>
    </w:p>
    <w:p w14:paraId="7D9BD73B" w14:textId="77777777" w:rsidR="00303988" w:rsidRPr="001031E7" w:rsidRDefault="00303988" w:rsidP="00303988">
      <w:pPr>
        <w:pStyle w:val="ListParagraph"/>
        <w:numPr>
          <w:ilvl w:val="0"/>
          <w:numId w:val="32"/>
        </w:numPr>
        <w:spacing w:line="259" w:lineRule="auto"/>
        <w:rPr>
          <w:sz w:val="18"/>
          <w:szCs w:val="18"/>
        </w:rPr>
      </w:pPr>
      <w:r w:rsidRPr="001031E7">
        <w:rPr>
          <w:sz w:val="18"/>
          <w:szCs w:val="18"/>
        </w:rPr>
        <w:t>Daily/monthly/quarterly/exception reports/summary reports.</w:t>
      </w:r>
    </w:p>
    <w:p w14:paraId="5E9CE440" w14:textId="77777777" w:rsidR="00303988" w:rsidRPr="001031E7" w:rsidRDefault="00303988" w:rsidP="00303988">
      <w:pPr>
        <w:pStyle w:val="ListParagraph"/>
        <w:numPr>
          <w:ilvl w:val="0"/>
          <w:numId w:val="32"/>
        </w:numPr>
        <w:spacing w:line="259" w:lineRule="auto"/>
        <w:rPr>
          <w:sz w:val="18"/>
          <w:szCs w:val="18"/>
        </w:rPr>
      </w:pPr>
      <w:r w:rsidRPr="001031E7">
        <w:rPr>
          <w:sz w:val="18"/>
          <w:szCs w:val="18"/>
        </w:rPr>
        <w:t xml:space="preserve">Reduce the overall settlement process times. </w:t>
      </w:r>
    </w:p>
    <w:p w14:paraId="43ED41CB" w14:textId="77777777" w:rsidR="00303988" w:rsidRPr="001031E7" w:rsidRDefault="00303988" w:rsidP="00303988">
      <w:pPr>
        <w:pStyle w:val="ListParagraph"/>
        <w:numPr>
          <w:ilvl w:val="0"/>
          <w:numId w:val="31"/>
        </w:numPr>
        <w:spacing w:line="259" w:lineRule="auto"/>
        <w:ind w:left="1134"/>
        <w:rPr>
          <w:sz w:val="18"/>
          <w:szCs w:val="18"/>
        </w:rPr>
      </w:pPr>
      <w:r w:rsidRPr="001031E7">
        <w:rPr>
          <w:sz w:val="18"/>
          <w:szCs w:val="18"/>
        </w:rPr>
        <w:t>Financial Monitoring.</w:t>
      </w:r>
    </w:p>
    <w:p w14:paraId="0001DAB9" w14:textId="77777777" w:rsidR="00303988" w:rsidRPr="001031E7" w:rsidRDefault="00303988" w:rsidP="00303988">
      <w:pPr>
        <w:pStyle w:val="ListParagraph"/>
        <w:numPr>
          <w:ilvl w:val="0"/>
          <w:numId w:val="32"/>
        </w:numPr>
        <w:spacing w:line="259" w:lineRule="auto"/>
        <w:rPr>
          <w:sz w:val="18"/>
          <w:szCs w:val="18"/>
        </w:rPr>
      </w:pPr>
      <w:r w:rsidRPr="001031E7">
        <w:rPr>
          <w:sz w:val="18"/>
          <w:szCs w:val="18"/>
        </w:rPr>
        <w:t>Management review/planning/analysis</w:t>
      </w:r>
    </w:p>
    <w:p w14:paraId="623093BE" w14:textId="77777777" w:rsidR="00303988" w:rsidRPr="001031E7" w:rsidRDefault="00303988" w:rsidP="00303988">
      <w:pPr>
        <w:pStyle w:val="ListParagraph"/>
        <w:numPr>
          <w:ilvl w:val="0"/>
          <w:numId w:val="32"/>
        </w:numPr>
        <w:spacing w:line="259" w:lineRule="auto"/>
        <w:rPr>
          <w:sz w:val="18"/>
          <w:szCs w:val="18"/>
        </w:rPr>
      </w:pPr>
      <w:r w:rsidRPr="001031E7">
        <w:rPr>
          <w:sz w:val="18"/>
          <w:szCs w:val="18"/>
        </w:rPr>
        <w:t xml:space="preserve">Data reporting for business analysis. </w:t>
      </w:r>
    </w:p>
    <w:p w14:paraId="7CA0C420" w14:textId="77777777" w:rsidR="00303988" w:rsidRPr="001031E7" w:rsidRDefault="00303988" w:rsidP="00303988">
      <w:pPr>
        <w:pStyle w:val="ListParagraph"/>
        <w:numPr>
          <w:ilvl w:val="0"/>
          <w:numId w:val="31"/>
        </w:numPr>
        <w:spacing w:line="259" w:lineRule="auto"/>
        <w:ind w:left="1134"/>
        <w:rPr>
          <w:sz w:val="18"/>
          <w:szCs w:val="18"/>
        </w:rPr>
      </w:pPr>
      <w:r w:rsidRPr="001031E7">
        <w:rPr>
          <w:sz w:val="18"/>
          <w:szCs w:val="18"/>
        </w:rPr>
        <w:t xml:space="preserve">Transparency. </w:t>
      </w:r>
    </w:p>
    <w:p w14:paraId="3E91011A" w14:textId="77777777" w:rsidR="00303988" w:rsidRPr="001031E7" w:rsidRDefault="00303988" w:rsidP="00303988">
      <w:pPr>
        <w:pStyle w:val="ListParagraph"/>
        <w:numPr>
          <w:ilvl w:val="0"/>
          <w:numId w:val="31"/>
        </w:numPr>
        <w:spacing w:line="259" w:lineRule="auto"/>
        <w:ind w:left="1134"/>
        <w:rPr>
          <w:sz w:val="18"/>
          <w:szCs w:val="18"/>
        </w:rPr>
      </w:pPr>
      <w:r w:rsidRPr="001031E7">
        <w:rPr>
          <w:sz w:val="18"/>
          <w:szCs w:val="18"/>
        </w:rPr>
        <w:t>Automated reminder on dues/payment cycle.</w:t>
      </w:r>
    </w:p>
    <w:p w14:paraId="5BE4177D" w14:textId="77777777" w:rsidR="00303988" w:rsidRPr="001031E7" w:rsidRDefault="00303988" w:rsidP="00303988">
      <w:pPr>
        <w:pStyle w:val="ListParagraph"/>
        <w:numPr>
          <w:ilvl w:val="0"/>
          <w:numId w:val="32"/>
        </w:numPr>
        <w:spacing w:line="259" w:lineRule="auto"/>
        <w:rPr>
          <w:sz w:val="18"/>
          <w:szCs w:val="18"/>
        </w:rPr>
      </w:pPr>
      <w:r w:rsidRPr="001031E7">
        <w:rPr>
          <w:sz w:val="18"/>
          <w:szCs w:val="18"/>
        </w:rPr>
        <w:t>Highlighting the transactions if not received the dues/payment.</w:t>
      </w:r>
    </w:p>
    <w:p w14:paraId="6EB03A0E" w14:textId="339B7831" w:rsidR="00A20469" w:rsidRDefault="006B4937" w:rsidP="00C417E7">
      <w:pPr>
        <w:pStyle w:val="Heading2"/>
      </w:pPr>
      <w:bookmarkStart w:id="17" w:name="_Toc131593413"/>
      <w:bookmarkStart w:id="18" w:name="_Toc199502684"/>
      <w:r>
        <w:t>8</w:t>
      </w:r>
      <w:r w:rsidR="00C417E7">
        <w:t xml:space="preserve">.2 </w:t>
      </w:r>
      <w:r w:rsidR="004E7627" w:rsidRPr="00C417E7">
        <w:t xml:space="preserve">Reconciliation </w:t>
      </w:r>
      <w:r w:rsidR="00A20469" w:rsidRPr="00C417E7">
        <w:t>System Configuration</w:t>
      </w:r>
      <w:bookmarkEnd w:id="17"/>
      <w:bookmarkEnd w:id="18"/>
    </w:p>
    <w:p w14:paraId="79B00FB6" w14:textId="461CA23B" w:rsidR="00A20469" w:rsidRPr="00723E5F" w:rsidRDefault="006B4937" w:rsidP="00A02CF0">
      <w:pPr>
        <w:pStyle w:val="Heading4"/>
        <w:rPr>
          <w:rFonts w:eastAsiaTheme="minorHAnsi"/>
        </w:rPr>
      </w:pPr>
      <w:bookmarkStart w:id="19" w:name="_Toc131593414"/>
      <w:r>
        <w:rPr>
          <w:rFonts w:eastAsiaTheme="minorHAnsi"/>
        </w:rPr>
        <w:t>8</w:t>
      </w:r>
      <w:r w:rsidR="00A02CF0">
        <w:rPr>
          <w:rFonts w:eastAsiaTheme="minorHAnsi"/>
        </w:rPr>
        <w:t xml:space="preserve">.2.1 </w:t>
      </w:r>
      <w:r w:rsidR="00A20469" w:rsidRPr="00723E5F">
        <w:rPr>
          <w:rFonts w:eastAsiaTheme="minorHAnsi"/>
        </w:rPr>
        <w:t>File Management</w:t>
      </w:r>
      <w:bookmarkEnd w:id="19"/>
    </w:p>
    <w:p w14:paraId="7257B738" w14:textId="77777777" w:rsidR="00A20469" w:rsidRPr="00723E5F" w:rsidRDefault="00A20469" w:rsidP="00A20469">
      <w:pPr>
        <w:rPr>
          <w:sz w:val="18"/>
          <w:szCs w:val="18"/>
        </w:rPr>
      </w:pPr>
      <w:r w:rsidRPr="00723E5F">
        <w:rPr>
          <w:sz w:val="18"/>
          <w:szCs w:val="18"/>
        </w:rPr>
        <w:t xml:space="preserve">Admin users should be able to select base and comparison file, file type, create parser, field mapping from data library, configure basic validation through UI configurations. User should be able to filter based on certain parameter/fields before performing the reconciliation process. </w:t>
      </w:r>
    </w:p>
    <w:tbl>
      <w:tblPr>
        <w:tblW w:w="6191" w:type="dxa"/>
        <w:jc w:val="center"/>
        <w:tblLook w:val="04A0" w:firstRow="1" w:lastRow="0" w:firstColumn="1" w:lastColumn="0" w:noHBand="0" w:noVBand="1"/>
      </w:tblPr>
      <w:tblGrid>
        <w:gridCol w:w="566"/>
        <w:gridCol w:w="2220"/>
        <w:gridCol w:w="4503"/>
      </w:tblGrid>
      <w:tr w:rsidR="00A20469" w:rsidRPr="00723E5F" w14:paraId="00BDC469" w14:textId="77777777" w:rsidTr="002E492C">
        <w:trPr>
          <w:trHeight w:val="300"/>
          <w:jc w:val="center"/>
        </w:trPr>
        <w:tc>
          <w:tcPr>
            <w:tcW w:w="566" w:type="dxa"/>
            <w:tcBorders>
              <w:top w:val="single" w:sz="8" w:space="0" w:color="auto"/>
              <w:left w:val="single" w:sz="8" w:space="0" w:color="auto"/>
              <w:bottom w:val="single" w:sz="8" w:space="0" w:color="auto"/>
              <w:right w:val="single" w:sz="8" w:space="0" w:color="auto"/>
            </w:tcBorders>
            <w:shd w:val="clear" w:color="auto" w:fill="auto"/>
            <w:hideMark/>
          </w:tcPr>
          <w:p w14:paraId="2A1CD429" w14:textId="77777777" w:rsidR="00A20469" w:rsidRPr="00723E5F" w:rsidRDefault="00A20469" w:rsidP="00CB2FA3">
            <w:pPr>
              <w:spacing w:after="0" w:line="240" w:lineRule="auto"/>
              <w:rPr>
                <w:sz w:val="18"/>
                <w:szCs w:val="18"/>
              </w:rPr>
            </w:pPr>
            <w:r w:rsidRPr="00723E5F">
              <w:rPr>
                <w:sz w:val="18"/>
                <w:szCs w:val="18"/>
              </w:rPr>
              <w:t>S.no</w:t>
            </w:r>
          </w:p>
        </w:tc>
        <w:tc>
          <w:tcPr>
            <w:tcW w:w="2220" w:type="dxa"/>
            <w:tcBorders>
              <w:top w:val="single" w:sz="8" w:space="0" w:color="auto"/>
              <w:left w:val="nil"/>
              <w:bottom w:val="single" w:sz="8" w:space="0" w:color="auto"/>
              <w:right w:val="single" w:sz="8" w:space="0" w:color="auto"/>
            </w:tcBorders>
            <w:shd w:val="clear" w:color="auto" w:fill="auto"/>
            <w:noWrap/>
            <w:hideMark/>
          </w:tcPr>
          <w:p w14:paraId="2F03E344" w14:textId="77777777" w:rsidR="00A20469" w:rsidRPr="00723E5F" w:rsidRDefault="00A20469" w:rsidP="00CB2FA3">
            <w:pPr>
              <w:spacing w:after="0" w:line="240" w:lineRule="auto"/>
              <w:rPr>
                <w:sz w:val="18"/>
                <w:szCs w:val="18"/>
              </w:rPr>
            </w:pPr>
            <w:r w:rsidRPr="00723E5F">
              <w:rPr>
                <w:sz w:val="18"/>
                <w:szCs w:val="18"/>
              </w:rPr>
              <w:t>Fields</w:t>
            </w:r>
          </w:p>
        </w:tc>
        <w:tc>
          <w:tcPr>
            <w:tcW w:w="3405" w:type="dxa"/>
            <w:tcBorders>
              <w:top w:val="single" w:sz="8" w:space="0" w:color="auto"/>
              <w:left w:val="nil"/>
              <w:bottom w:val="single" w:sz="8" w:space="0" w:color="auto"/>
              <w:right w:val="single" w:sz="8" w:space="0" w:color="auto"/>
            </w:tcBorders>
            <w:shd w:val="clear" w:color="auto" w:fill="auto"/>
            <w:noWrap/>
            <w:hideMark/>
          </w:tcPr>
          <w:p w14:paraId="43326E49" w14:textId="77777777" w:rsidR="00A20469" w:rsidRPr="00723E5F" w:rsidRDefault="00A20469" w:rsidP="00CB2FA3">
            <w:pPr>
              <w:spacing w:after="0" w:line="240" w:lineRule="auto"/>
              <w:rPr>
                <w:sz w:val="18"/>
                <w:szCs w:val="18"/>
              </w:rPr>
            </w:pPr>
            <w:r w:rsidRPr="00723E5F">
              <w:rPr>
                <w:sz w:val="18"/>
                <w:szCs w:val="18"/>
              </w:rPr>
              <w:t>Possible Vale</w:t>
            </w:r>
          </w:p>
        </w:tc>
      </w:tr>
      <w:tr w:rsidR="00A20469" w:rsidRPr="00723E5F" w14:paraId="54CA07E1" w14:textId="77777777" w:rsidTr="002E492C">
        <w:trPr>
          <w:trHeight w:val="300"/>
          <w:jc w:val="center"/>
        </w:trPr>
        <w:tc>
          <w:tcPr>
            <w:tcW w:w="566" w:type="dxa"/>
            <w:tcBorders>
              <w:top w:val="nil"/>
              <w:left w:val="single" w:sz="8" w:space="0" w:color="auto"/>
              <w:bottom w:val="single" w:sz="8" w:space="0" w:color="auto"/>
              <w:right w:val="single" w:sz="8" w:space="0" w:color="auto"/>
            </w:tcBorders>
            <w:shd w:val="clear" w:color="auto" w:fill="auto"/>
            <w:hideMark/>
          </w:tcPr>
          <w:p w14:paraId="0B24941D" w14:textId="77777777" w:rsidR="00A20469" w:rsidRPr="00723E5F" w:rsidRDefault="00A20469" w:rsidP="00CB2FA3">
            <w:pPr>
              <w:spacing w:after="0" w:line="240" w:lineRule="auto"/>
              <w:jc w:val="right"/>
              <w:rPr>
                <w:sz w:val="18"/>
                <w:szCs w:val="18"/>
              </w:rPr>
            </w:pPr>
            <w:r w:rsidRPr="00723E5F">
              <w:rPr>
                <w:sz w:val="18"/>
                <w:szCs w:val="18"/>
              </w:rPr>
              <w:t>1</w:t>
            </w:r>
          </w:p>
        </w:tc>
        <w:tc>
          <w:tcPr>
            <w:tcW w:w="2220" w:type="dxa"/>
            <w:tcBorders>
              <w:top w:val="nil"/>
              <w:left w:val="nil"/>
              <w:bottom w:val="single" w:sz="8" w:space="0" w:color="auto"/>
              <w:right w:val="single" w:sz="8" w:space="0" w:color="auto"/>
            </w:tcBorders>
            <w:shd w:val="clear" w:color="auto" w:fill="auto"/>
            <w:noWrap/>
            <w:hideMark/>
          </w:tcPr>
          <w:p w14:paraId="1552D735" w14:textId="77777777" w:rsidR="00A20469" w:rsidRPr="00723E5F" w:rsidRDefault="00A20469" w:rsidP="00CB2FA3">
            <w:pPr>
              <w:spacing w:after="0" w:line="240" w:lineRule="auto"/>
              <w:rPr>
                <w:sz w:val="18"/>
                <w:szCs w:val="18"/>
              </w:rPr>
            </w:pPr>
            <w:proofErr w:type="spellStart"/>
            <w:r w:rsidRPr="00723E5F">
              <w:rPr>
                <w:sz w:val="18"/>
                <w:szCs w:val="18"/>
              </w:rPr>
              <w:t>Category_Group</w:t>
            </w:r>
            <w:proofErr w:type="spellEnd"/>
          </w:p>
        </w:tc>
        <w:tc>
          <w:tcPr>
            <w:tcW w:w="3405" w:type="dxa"/>
            <w:tcBorders>
              <w:top w:val="nil"/>
              <w:left w:val="nil"/>
              <w:bottom w:val="single" w:sz="8" w:space="0" w:color="auto"/>
              <w:right w:val="single" w:sz="8" w:space="0" w:color="auto"/>
            </w:tcBorders>
            <w:shd w:val="clear" w:color="auto" w:fill="auto"/>
            <w:noWrap/>
            <w:hideMark/>
          </w:tcPr>
          <w:p w14:paraId="2616D3DA" w14:textId="41B0BA98" w:rsidR="00A20469" w:rsidRPr="00723E5F" w:rsidRDefault="00657A17" w:rsidP="00CB2FA3">
            <w:pPr>
              <w:spacing w:after="0" w:line="240" w:lineRule="auto"/>
              <w:rPr>
                <w:sz w:val="18"/>
                <w:szCs w:val="18"/>
              </w:rPr>
            </w:pPr>
            <w:r>
              <w:rPr>
                <w:sz w:val="18"/>
                <w:szCs w:val="18"/>
              </w:rPr>
              <w:t xml:space="preserve">Merchant </w:t>
            </w:r>
            <w:proofErr w:type="spellStart"/>
            <w:r>
              <w:rPr>
                <w:sz w:val="18"/>
                <w:szCs w:val="18"/>
              </w:rPr>
              <w:t>txns</w:t>
            </w:r>
            <w:proofErr w:type="spellEnd"/>
          </w:p>
        </w:tc>
      </w:tr>
      <w:tr w:rsidR="00A20469" w:rsidRPr="00723E5F" w14:paraId="5970C08F" w14:textId="77777777" w:rsidTr="002E492C">
        <w:trPr>
          <w:trHeight w:val="300"/>
          <w:jc w:val="center"/>
        </w:trPr>
        <w:tc>
          <w:tcPr>
            <w:tcW w:w="566" w:type="dxa"/>
            <w:tcBorders>
              <w:top w:val="nil"/>
              <w:left w:val="single" w:sz="8" w:space="0" w:color="auto"/>
              <w:bottom w:val="single" w:sz="8" w:space="0" w:color="auto"/>
              <w:right w:val="single" w:sz="8" w:space="0" w:color="auto"/>
            </w:tcBorders>
            <w:shd w:val="clear" w:color="auto" w:fill="auto"/>
            <w:hideMark/>
          </w:tcPr>
          <w:p w14:paraId="659D3557" w14:textId="77777777" w:rsidR="00A20469" w:rsidRPr="00723E5F" w:rsidRDefault="00A20469" w:rsidP="00CB2FA3">
            <w:pPr>
              <w:spacing w:after="0" w:line="240" w:lineRule="auto"/>
              <w:jc w:val="right"/>
              <w:rPr>
                <w:sz w:val="18"/>
                <w:szCs w:val="18"/>
              </w:rPr>
            </w:pPr>
            <w:r w:rsidRPr="00723E5F">
              <w:rPr>
                <w:sz w:val="18"/>
                <w:szCs w:val="18"/>
              </w:rPr>
              <w:t>2</w:t>
            </w:r>
          </w:p>
        </w:tc>
        <w:tc>
          <w:tcPr>
            <w:tcW w:w="2220" w:type="dxa"/>
            <w:tcBorders>
              <w:top w:val="nil"/>
              <w:left w:val="nil"/>
              <w:bottom w:val="single" w:sz="8" w:space="0" w:color="auto"/>
              <w:right w:val="single" w:sz="8" w:space="0" w:color="auto"/>
            </w:tcBorders>
            <w:shd w:val="clear" w:color="auto" w:fill="auto"/>
            <w:noWrap/>
            <w:hideMark/>
          </w:tcPr>
          <w:p w14:paraId="5B1430A8" w14:textId="51C62E98" w:rsidR="00A20469" w:rsidRPr="00723E5F" w:rsidRDefault="00A02CF0" w:rsidP="00CB2FA3">
            <w:pPr>
              <w:spacing w:after="0" w:line="240" w:lineRule="auto"/>
              <w:rPr>
                <w:sz w:val="18"/>
                <w:szCs w:val="18"/>
              </w:rPr>
            </w:pPr>
            <w:r>
              <w:rPr>
                <w:sz w:val="18"/>
                <w:szCs w:val="18"/>
              </w:rPr>
              <w:t>Merchant</w:t>
            </w:r>
          </w:p>
        </w:tc>
        <w:tc>
          <w:tcPr>
            <w:tcW w:w="3405" w:type="dxa"/>
            <w:tcBorders>
              <w:top w:val="nil"/>
              <w:left w:val="nil"/>
              <w:bottom w:val="single" w:sz="8" w:space="0" w:color="auto"/>
              <w:right w:val="single" w:sz="8" w:space="0" w:color="auto"/>
            </w:tcBorders>
            <w:shd w:val="clear" w:color="auto" w:fill="auto"/>
            <w:noWrap/>
            <w:hideMark/>
          </w:tcPr>
          <w:p w14:paraId="309B8602" w14:textId="0ED14FC6" w:rsidR="00A20469" w:rsidRPr="00723E5F" w:rsidRDefault="00FD1BF3" w:rsidP="00CB2FA3">
            <w:pPr>
              <w:spacing w:after="0" w:line="240" w:lineRule="auto"/>
              <w:rPr>
                <w:sz w:val="18"/>
                <w:szCs w:val="18"/>
              </w:rPr>
            </w:pPr>
            <w:r>
              <w:rPr>
                <w:sz w:val="18"/>
                <w:szCs w:val="18"/>
              </w:rPr>
              <w:t>Pantaloon</w:t>
            </w:r>
          </w:p>
        </w:tc>
      </w:tr>
      <w:tr w:rsidR="00A20469" w:rsidRPr="00723E5F" w14:paraId="13D7908F" w14:textId="77777777" w:rsidTr="002E492C">
        <w:trPr>
          <w:trHeight w:val="300"/>
          <w:jc w:val="center"/>
        </w:trPr>
        <w:tc>
          <w:tcPr>
            <w:tcW w:w="566" w:type="dxa"/>
            <w:tcBorders>
              <w:top w:val="nil"/>
              <w:left w:val="single" w:sz="8" w:space="0" w:color="auto"/>
              <w:bottom w:val="single" w:sz="8" w:space="0" w:color="auto"/>
              <w:right w:val="single" w:sz="8" w:space="0" w:color="auto"/>
            </w:tcBorders>
            <w:shd w:val="clear" w:color="auto" w:fill="auto"/>
            <w:hideMark/>
          </w:tcPr>
          <w:p w14:paraId="559812E0" w14:textId="77777777" w:rsidR="00A20469" w:rsidRPr="00723E5F" w:rsidRDefault="00A20469" w:rsidP="00CB2FA3">
            <w:pPr>
              <w:spacing w:after="0" w:line="240" w:lineRule="auto"/>
              <w:jc w:val="right"/>
              <w:rPr>
                <w:sz w:val="18"/>
                <w:szCs w:val="18"/>
              </w:rPr>
            </w:pPr>
            <w:r w:rsidRPr="00723E5F">
              <w:rPr>
                <w:sz w:val="18"/>
                <w:szCs w:val="18"/>
              </w:rPr>
              <w:t>3</w:t>
            </w:r>
          </w:p>
        </w:tc>
        <w:tc>
          <w:tcPr>
            <w:tcW w:w="2220" w:type="dxa"/>
            <w:tcBorders>
              <w:top w:val="nil"/>
              <w:left w:val="nil"/>
              <w:bottom w:val="single" w:sz="8" w:space="0" w:color="auto"/>
              <w:right w:val="single" w:sz="8" w:space="0" w:color="auto"/>
            </w:tcBorders>
            <w:shd w:val="clear" w:color="auto" w:fill="auto"/>
            <w:noWrap/>
            <w:hideMark/>
          </w:tcPr>
          <w:p w14:paraId="46190EEA" w14:textId="77777777" w:rsidR="00A20469" w:rsidRPr="00723E5F" w:rsidRDefault="00A20469" w:rsidP="00CB2FA3">
            <w:pPr>
              <w:spacing w:after="0" w:line="240" w:lineRule="auto"/>
              <w:rPr>
                <w:sz w:val="18"/>
                <w:szCs w:val="18"/>
              </w:rPr>
            </w:pPr>
            <w:r w:rsidRPr="00723E5F">
              <w:rPr>
                <w:sz w:val="18"/>
                <w:szCs w:val="18"/>
              </w:rPr>
              <w:t>Base Input File</w:t>
            </w:r>
          </w:p>
        </w:tc>
        <w:tc>
          <w:tcPr>
            <w:tcW w:w="3405" w:type="dxa"/>
            <w:tcBorders>
              <w:top w:val="nil"/>
              <w:left w:val="nil"/>
              <w:bottom w:val="single" w:sz="8" w:space="0" w:color="auto"/>
              <w:right w:val="single" w:sz="8" w:space="0" w:color="auto"/>
            </w:tcBorders>
            <w:shd w:val="clear" w:color="auto" w:fill="auto"/>
            <w:noWrap/>
            <w:hideMark/>
          </w:tcPr>
          <w:p w14:paraId="4A5E044B" w14:textId="125DD462" w:rsidR="00A20469" w:rsidRPr="00723E5F" w:rsidRDefault="001D2D65" w:rsidP="00CB2FA3">
            <w:pPr>
              <w:spacing w:after="0" w:line="240" w:lineRule="auto"/>
              <w:rPr>
                <w:sz w:val="18"/>
                <w:szCs w:val="18"/>
              </w:rPr>
            </w:pPr>
            <w:r>
              <w:rPr>
                <w:sz w:val="18"/>
                <w:szCs w:val="18"/>
              </w:rPr>
              <w:t>Zarika_Pantaloon_UPI_Transaction_30052025_001.CSV</w:t>
            </w:r>
          </w:p>
        </w:tc>
      </w:tr>
      <w:tr w:rsidR="00A20469" w:rsidRPr="00723E5F" w14:paraId="6DE01F98" w14:textId="77777777" w:rsidTr="002E492C">
        <w:trPr>
          <w:trHeight w:val="300"/>
          <w:jc w:val="center"/>
        </w:trPr>
        <w:tc>
          <w:tcPr>
            <w:tcW w:w="566" w:type="dxa"/>
            <w:tcBorders>
              <w:top w:val="nil"/>
              <w:left w:val="single" w:sz="8" w:space="0" w:color="auto"/>
              <w:bottom w:val="single" w:sz="8" w:space="0" w:color="auto"/>
              <w:right w:val="single" w:sz="8" w:space="0" w:color="auto"/>
            </w:tcBorders>
            <w:shd w:val="clear" w:color="auto" w:fill="auto"/>
            <w:hideMark/>
          </w:tcPr>
          <w:p w14:paraId="4FD17339" w14:textId="77777777" w:rsidR="00A20469" w:rsidRPr="00723E5F" w:rsidRDefault="00A20469" w:rsidP="00CB2FA3">
            <w:pPr>
              <w:spacing w:after="0" w:line="240" w:lineRule="auto"/>
              <w:jc w:val="right"/>
              <w:rPr>
                <w:sz w:val="18"/>
                <w:szCs w:val="18"/>
              </w:rPr>
            </w:pPr>
            <w:r w:rsidRPr="00723E5F">
              <w:rPr>
                <w:sz w:val="18"/>
                <w:szCs w:val="18"/>
              </w:rPr>
              <w:t>4</w:t>
            </w:r>
          </w:p>
        </w:tc>
        <w:tc>
          <w:tcPr>
            <w:tcW w:w="2220" w:type="dxa"/>
            <w:tcBorders>
              <w:top w:val="nil"/>
              <w:left w:val="nil"/>
              <w:bottom w:val="single" w:sz="8" w:space="0" w:color="auto"/>
              <w:right w:val="single" w:sz="8" w:space="0" w:color="auto"/>
            </w:tcBorders>
            <w:shd w:val="clear" w:color="auto" w:fill="auto"/>
            <w:noWrap/>
            <w:hideMark/>
          </w:tcPr>
          <w:p w14:paraId="313E312B" w14:textId="77777777" w:rsidR="00A20469" w:rsidRPr="00723E5F" w:rsidRDefault="00A20469" w:rsidP="00CB2FA3">
            <w:pPr>
              <w:spacing w:after="0" w:line="240" w:lineRule="auto"/>
              <w:rPr>
                <w:sz w:val="18"/>
                <w:szCs w:val="18"/>
              </w:rPr>
            </w:pPr>
            <w:r w:rsidRPr="00723E5F">
              <w:rPr>
                <w:sz w:val="18"/>
                <w:szCs w:val="18"/>
              </w:rPr>
              <w:t>Comparison File-PG1</w:t>
            </w:r>
          </w:p>
        </w:tc>
        <w:tc>
          <w:tcPr>
            <w:tcW w:w="3405" w:type="dxa"/>
            <w:tcBorders>
              <w:top w:val="nil"/>
              <w:left w:val="nil"/>
              <w:bottom w:val="single" w:sz="8" w:space="0" w:color="auto"/>
              <w:right w:val="single" w:sz="8" w:space="0" w:color="auto"/>
            </w:tcBorders>
            <w:shd w:val="clear" w:color="auto" w:fill="auto"/>
            <w:noWrap/>
            <w:hideMark/>
          </w:tcPr>
          <w:p w14:paraId="39F101D5" w14:textId="38C837CB" w:rsidR="00A20469" w:rsidRPr="00723E5F" w:rsidRDefault="00606A3C" w:rsidP="00CB2FA3">
            <w:pPr>
              <w:spacing w:after="0" w:line="240" w:lineRule="auto"/>
              <w:rPr>
                <w:sz w:val="18"/>
                <w:szCs w:val="18"/>
              </w:rPr>
            </w:pPr>
            <w:r>
              <w:rPr>
                <w:sz w:val="18"/>
                <w:szCs w:val="18"/>
              </w:rPr>
              <w:t>Zrika</w:t>
            </w:r>
            <w:r w:rsidRPr="003F0DCF">
              <w:rPr>
                <w:sz w:val="18"/>
                <w:szCs w:val="18"/>
              </w:rPr>
              <w:t>_</w:t>
            </w:r>
            <w:r>
              <w:rPr>
                <w:sz w:val="18"/>
                <w:szCs w:val="18"/>
              </w:rPr>
              <w:t>Pantaloon_</w:t>
            </w:r>
            <w:r w:rsidRPr="003F0DCF">
              <w:rPr>
                <w:sz w:val="18"/>
                <w:szCs w:val="18"/>
              </w:rPr>
              <w:t>TXN_20250526_B01.csv</w:t>
            </w:r>
          </w:p>
        </w:tc>
      </w:tr>
      <w:tr w:rsidR="00A20469" w:rsidRPr="00723E5F" w14:paraId="7C052F13" w14:textId="77777777" w:rsidTr="002E492C">
        <w:trPr>
          <w:trHeight w:val="300"/>
          <w:jc w:val="center"/>
        </w:trPr>
        <w:tc>
          <w:tcPr>
            <w:tcW w:w="566" w:type="dxa"/>
            <w:tcBorders>
              <w:top w:val="nil"/>
              <w:left w:val="single" w:sz="8" w:space="0" w:color="auto"/>
              <w:bottom w:val="single" w:sz="8" w:space="0" w:color="auto"/>
              <w:right w:val="single" w:sz="8" w:space="0" w:color="auto"/>
            </w:tcBorders>
            <w:shd w:val="clear" w:color="auto" w:fill="auto"/>
            <w:hideMark/>
          </w:tcPr>
          <w:p w14:paraId="465DED67" w14:textId="33391891" w:rsidR="00A20469" w:rsidRPr="00723E5F" w:rsidRDefault="002E492C" w:rsidP="00CB2FA3">
            <w:pPr>
              <w:spacing w:after="0" w:line="240" w:lineRule="auto"/>
              <w:jc w:val="right"/>
              <w:rPr>
                <w:sz w:val="18"/>
                <w:szCs w:val="18"/>
              </w:rPr>
            </w:pPr>
            <w:r>
              <w:rPr>
                <w:sz w:val="18"/>
                <w:szCs w:val="18"/>
              </w:rPr>
              <w:t>5</w:t>
            </w:r>
          </w:p>
        </w:tc>
        <w:tc>
          <w:tcPr>
            <w:tcW w:w="2220" w:type="dxa"/>
            <w:tcBorders>
              <w:top w:val="nil"/>
              <w:left w:val="nil"/>
              <w:bottom w:val="single" w:sz="8" w:space="0" w:color="auto"/>
              <w:right w:val="single" w:sz="8" w:space="0" w:color="auto"/>
            </w:tcBorders>
            <w:shd w:val="clear" w:color="auto" w:fill="auto"/>
            <w:noWrap/>
            <w:hideMark/>
          </w:tcPr>
          <w:p w14:paraId="1C69518D" w14:textId="77777777" w:rsidR="00A20469" w:rsidRPr="00723E5F" w:rsidRDefault="00A20469" w:rsidP="00CB2FA3">
            <w:pPr>
              <w:spacing w:after="0" w:line="240" w:lineRule="auto"/>
              <w:rPr>
                <w:sz w:val="18"/>
                <w:szCs w:val="18"/>
              </w:rPr>
            </w:pPr>
            <w:proofErr w:type="spellStart"/>
            <w:r w:rsidRPr="00723E5F">
              <w:rPr>
                <w:sz w:val="18"/>
                <w:szCs w:val="18"/>
              </w:rPr>
              <w:t>Recon_Date</w:t>
            </w:r>
            <w:proofErr w:type="spellEnd"/>
          </w:p>
        </w:tc>
        <w:tc>
          <w:tcPr>
            <w:tcW w:w="3405" w:type="dxa"/>
            <w:tcBorders>
              <w:top w:val="nil"/>
              <w:left w:val="nil"/>
              <w:bottom w:val="single" w:sz="8" w:space="0" w:color="auto"/>
              <w:right w:val="single" w:sz="8" w:space="0" w:color="auto"/>
            </w:tcBorders>
            <w:shd w:val="clear" w:color="auto" w:fill="auto"/>
            <w:noWrap/>
            <w:hideMark/>
          </w:tcPr>
          <w:p w14:paraId="0F6A4C7E" w14:textId="77777777" w:rsidR="00A20469" w:rsidRPr="00723E5F" w:rsidRDefault="00A20469" w:rsidP="00CB2FA3">
            <w:pPr>
              <w:spacing w:after="0" w:line="240" w:lineRule="auto"/>
              <w:rPr>
                <w:sz w:val="18"/>
                <w:szCs w:val="18"/>
              </w:rPr>
            </w:pPr>
            <w:proofErr w:type="spellStart"/>
            <w:r w:rsidRPr="00723E5F">
              <w:rPr>
                <w:sz w:val="18"/>
                <w:szCs w:val="18"/>
              </w:rPr>
              <w:t>CurrentDate</w:t>
            </w:r>
            <w:proofErr w:type="spellEnd"/>
          </w:p>
        </w:tc>
      </w:tr>
    </w:tbl>
    <w:p w14:paraId="6DEBD9AB" w14:textId="77777777" w:rsidR="00A20469" w:rsidRPr="00723E5F" w:rsidRDefault="00A20469" w:rsidP="00A20469">
      <w:pPr>
        <w:rPr>
          <w:sz w:val="18"/>
          <w:szCs w:val="18"/>
        </w:rPr>
      </w:pPr>
    </w:p>
    <w:p w14:paraId="0C0A795F" w14:textId="3A36B860" w:rsidR="00A20469" w:rsidRPr="00723E5F" w:rsidRDefault="006B4937" w:rsidP="00DB243F">
      <w:pPr>
        <w:pStyle w:val="Heading4"/>
        <w:rPr>
          <w:rFonts w:eastAsiaTheme="minorHAnsi"/>
        </w:rPr>
      </w:pPr>
      <w:bookmarkStart w:id="20" w:name="_Toc131593415"/>
      <w:r>
        <w:rPr>
          <w:rFonts w:eastAsiaTheme="minorHAnsi"/>
        </w:rPr>
        <w:t>8</w:t>
      </w:r>
      <w:r w:rsidR="00DB243F">
        <w:rPr>
          <w:rFonts w:eastAsiaTheme="minorHAnsi"/>
        </w:rPr>
        <w:t xml:space="preserve">.2.1 </w:t>
      </w:r>
      <w:r w:rsidR="00A20469" w:rsidRPr="00723E5F">
        <w:rPr>
          <w:rFonts w:eastAsiaTheme="minorHAnsi"/>
        </w:rPr>
        <w:t>File Naming Convention</w:t>
      </w:r>
      <w:bookmarkEnd w:id="20"/>
    </w:p>
    <w:p w14:paraId="08DEFBEB" w14:textId="77777777" w:rsidR="00A20469" w:rsidRPr="00723E5F" w:rsidRDefault="00A20469" w:rsidP="00A20469">
      <w:pPr>
        <w:rPr>
          <w:sz w:val="18"/>
          <w:szCs w:val="18"/>
        </w:rPr>
      </w:pPr>
      <w:r w:rsidRPr="00723E5F">
        <w:rPr>
          <w:sz w:val="18"/>
          <w:szCs w:val="18"/>
        </w:rPr>
        <w:t xml:space="preserve">System should accept the input file based on file naming convention and file format </w:t>
      </w:r>
    </w:p>
    <w:tbl>
      <w:tblPr>
        <w:tblW w:w="8805" w:type="dxa"/>
        <w:tblLook w:val="04A0" w:firstRow="1" w:lastRow="0" w:firstColumn="1" w:lastColumn="0" w:noHBand="0" w:noVBand="1"/>
      </w:tblPr>
      <w:tblGrid>
        <w:gridCol w:w="474"/>
        <w:gridCol w:w="2129"/>
        <w:gridCol w:w="2141"/>
        <w:gridCol w:w="4262"/>
      </w:tblGrid>
      <w:tr w:rsidR="00A20469" w:rsidRPr="00723E5F" w14:paraId="1D5B025D" w14:textId="77777777" w:rsidTr="00CB2FA3">
        <w:trPr>
          <w:trHeight w:val="300"/>
        </w:trPr>
        <w:tc>
          <w:tcPr>
            <w:tcW w:w="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732801" w14:textId="77777777" w:rsidR="00A20469" w:rsidRPr="00723E5F" w:rsidRDefault="00A20469" w:rsidP="00CB2FA3">
            <w:pPr>
              <w:spacing w:after="0" w:line="240" w:lineRule="auto"/>
              <w:rPr>
                <w:sz w:val="18"/>
                <w:szCs w:val="18"/>
              </w:rPr>
            </w:pPr>
            <w:r w:rsidRPr="00723E5F">
              <w:rPr>
                <w:sz w:val="18"/>
                <w:szCs w:val="18"/>
              </w:rPr>
              <w:t>Sr No.</w:t>
            </w:r>
          </w:p>
        </w:tc>
        <w:tc>
          <w:tcPr>
            <w:tcW w:w="2243" w:type="dxa"/>
            <w:tcBorders>
              <w:top w:val="single" w:sz="8" w:space="0" w:color="auto"/>
              <w:left w:val="nil"/>
              <w:bottom w:val="single" w:sz="8" w:space="0" w:color="auto"/>
              <w:right w:val="single" w:sz="8" w:space="0" w:color="auto"/>
            </w:tcBorders>
            <w:shd w:val="clear" w:color="auto" w:fill="auto"/>
            <w:noWrap/>
            <w:vAlign w:val="center"/>
            <w:hideMark/>
          </w:tcPr>
          <w:p w14:paraId="75D2B30F" w14:textId="77777777" w:rsidR="00A20469" w:rsidRPr="00723E5F" w:rsidRDefault="00A20469" w:rsidP="00CB2FA3">
            <w:pPr>
              <w:spacing w:after="0" w:line="240" w:lineRule="auto"/>
              <w:rPr>
                <w:sz w:val="18"/>
                <w:szCs w:val="18"/>
              </w:rPr>
            </w:pPr>
            <w:r w:rsidRPr="00723E5F">
              <w:rPr>
                <w:sz w:val="18"/>
                <w:szCs w:val="18"/>
              </w:rPr>
              <w:t>File Name</w:t>
            </w:r>
          </w:p>
        </w:tc>
        <w:tc>
          <w:tcPr>
            <w:tcW w:w="2255" w:type="dxa"/>
            <w:tcBorders>
              <w:top w:val="single" w:sz="8" w:space="0" w:color="auto"/>
              <w:left w:val="nil"/>
              <w:bottom w:val="single" w:sz="8" w:space="0" w:color="auto"/>
              <w:right w:val="single" w:sz="8" w:space="0" w:color="auto"/>
            </w:tcBorders>
            <w:shd w:val="clear" w:color="auto" w:fill="auto"/>
            <w:noWrap/>
            <w:vAlign w:val="center"/>
            <w:hideMark/>
          </w:tcPr>
          <w:p w14:paraId="2F2C3AAA" w14:textId="77777777" w:rsidR="00A20469" w:rsidRPr="00723E5F" w:rsidRDefault="00A20469" w:rsidP="00CB2FA3">
            <w:pPr>
              <w:spacing w:after="0" w:line="240" w:lineRule="auto"/>
              <w:rPr>
                <w:sz w:val="18"/>
                <w:szCs w:val="18"/>
              </w:rPr>
            </w:pPr>
            <w:r w:rsidRPr="00723E5F">
              <w:rPr>
                <w:sz w:val="18"/>
                <w:szCs w:val="18"/>
              </w:rPr>
              <w:t> Fields</w:t>
            </w:r>
          </w:p>
        </w:tc>
        <w:tc>
          <w:tcPr>
            <w:tcW w:w="3777" w:type="dxa"/>
            <w:tcBorders>
              <w:top w:val="single" w:sz="8" w:space="0" w:color="auto"/>
              <w:left w:val="nil"/>
              <w:bottom w:val="single" w:sz="8" w:space="0" w:color="auto"/>
              <w:right w:val="single" w:sz="8" w:space="0" w:color="auto"/>
            </w:tcBorders>
            <w:shd w:val="clear" w:color="auto" w:fill="auto"/>
            <w:noWrap/>
            <w:vAlign w:val="center"/>
            <w:hideMark/>
          </w:tcPr>
          <w:p w14:paraId="4ED35B1B" w14:textId="77777777" w:rsidR="00A20469" w:rsidRPr="00723E5F" w:rsidRDefault="00A20469" w:rsidP="00CB2FA3">
            <w:pPr>
              <w:spacing w:after="0" w:line="240" w:lineRule="auto"/>
              <w:rPr>
                <w:sz w:val="18"/>
                <w:szCs w:val="18"/>
              </w:rPr>
            </w:pPr>
            <w:r w:rsidRPr="00723E5F">
              <w:rPr>
                <w:sz w:val="18"/>
                <w:szCs w:val="18"/>
              </w:rPr>
              <w:t>Possible Value</w:t>
            </w:r>
          </w:p>
        </w:tc>
      </w:tr>
      <w:tr w:rsidR="00211201" w:rsidRPr="00723E5F" w14:paraId="06282E91" w14:textId="77777777" w:rsidTr="00E468DC">
        <w:trPr>
          <w:trHeight w:val="300"/>
        </w:trPr>
        <w:tc>
          <w:tcPr>
            <w:tcW w:w="530" w:type="dxa"/>
            <w:vMerge w:val="restart"/>
            <w:tcBorders>
              <w:top w:val="nil"/>
              <w:left w:val="single" w:sz="8" w:space="0" w:color="auto"/>
              <w:bottom w:val="single" w:sz="8" w:space="0" w:color="000000"/>
              <w:right w:val="single" w:sz="8" w:space="0" w:color="auto"/>
            </w:tcBorders>
            <w:shd w:val="clear" w:color="auto" w:fill="auto"/>
            <w:vAlign w:val="center"/>
            <w:hideMark/>
          </w:tcPr>
          <w:p w14:paraId="47765E4F" w14:textId="77777777" w:rsidR="00211201" w:rsidRPr="00723E5F" w:rsidRDefault="00211201" w:rsidP="00211201">
            <w:pPr>
              <w:spacing w:after="0" w:line="240" w:lineRule="auto"/>
              <w:jc w:val="right"/>
              <w:rPr>
                <w:sz w:val="18"/>
                <w:szCs w:val="18"/>
              </w:rPr>
            </w:pPr>
            <w:r w:rsidRPr="00723E5F">
              <w:rPr>
                <w:sz w:val="18"/>
                <w:szCs w:val="18"/>
              </w:rPr>
              <w:t>1</w:t>
            </w:r>
          </w:p>
        </w:tc>
        <w:tc>
          <w:tcPr>
            <w:tcW w:w="224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30CE334" w14:textId="77777777" w:rsidR="00211201" w:rsidRPr="00723E5F" w:rsidRDefault="00211201" w:rsidP="00211201">
            <w:pPr>
              <w:spacing w:after="0" w:line="240" w:lineRule="auto"/>
              <w:rPr>
                <w:sz w:val="18"/>
                <w:szCs w:val="18"/>
              </w:rPr>
            </w:pPr>
            <w:r w:rsidRPr="00723E5F">
              <w:rPr>
                <w:sz w:val="18"/>
                <w:szCs w:val="18"/>
              </w:rPr>
              <w:t>Base Input File</w:t>
            </w:r>
          </w:p>
        </w:tc>
        <w:tc>
          <w:tcPr>
            <w:tcW w:w="2255" w:type="dxa"/>
            <w:tcBorders>
              <w:top w:val="nil"/>
              <w:left w:val="nil"/>
              <w:bottom w:val="single" w:sz="8" w:space="0" w:color="auto"/>
              <w:right w:val="single" w:sz="8" w:space="0" w:color="auto"/>
            </w:tcBorders>
            <w:shd w:val="clear" w:color="auto" w:fill="auto"/>
            <w:noWrap/>
            <w:vAlign w:val="center"/>
            <w:hideMark/>
          </w:tcPr>
          <w:p w14:paraId="407507F3" w14:textId="77777777" w:rsidR="00211201" w:rsidRPr="00723E5F" w:rsidRDefault="00211201" w:rsidP="00211201">
            <w:pPr>
              <w:spacing w:after="0" w:line="240" w:lineRule="auto"/>
              <w:rPr>
                <w:sz w:val="18"/>
                <w:szCs w:val="18"/>
              </w:rPr>
            </w:pPr>
            <w:r w:rsidRPr="00723E5F">
              <w:rPr>
                <w:sz w:val="18"/>
                <w:szCs w:val="18"/>
              </w:rPr>
              <w:t>Naming Convention</w:t>
            </w:r>
          </w:p>
        </w:tc>
        <w:tc>
          <w:tcPr>
            <w:tcW w:w="3777" w:type="dxa"/>
            <w:tcBorders>
              <w:top w:val="nil"/>
              <w:left w:val="nil"/>
              <w:bottom w:val="single" w:sz="8" w:space="0" w:color="auto"/>
              <w:right w:val="single" w:sz="8" w:space="0" w:color="auto"/>
            </w:tcBorders>
            <w:shd w:val="clear" w:color="auto" w:fill="auto"/>
            <w:noWrap/>
            <w:hideMark/>
          </w:tcPr>
          <w:p w14:paraId="64BEC8BF" w14:textId="16F459A5" w:rsidR="00211201" w:rsidRPr="00723E5F" w:rsidRDefault="00211201" w:rsidP="00211201">
            <w:pPr>
              <w:spacing w:after="0" w:line="240" w:lineRule="auto"/>
              <w:rPr>
                <w:sz w:val="18"/>
                <w:szCs w:val="18"/>
              </w:rPr>
            </w:pPr>
            <w:r>
              <w:rPr>
                <w:sz w:val="18"/>
                <w:szCs w:val="18"/>
              </w:rPr>
              <w:t>Zarika_Pantaloon_UPI_Transaction_30052025_001.CSV</w:t>
            </w:r>
          </w:p>
        </w:tc>
      </w:tr>
      <w:tr w:rsidR="00A20469" w:rsidRPr="00723E5F" w14:paraId="2F6FD50C" w14:textId="77777777" w:rsidTr="00CB2FA3">
        <w:trPr>
          <w:trHeight w:val="300"/>
        </w:trPr>
        <w:tc>
          <w:tcPr>
            <w:tcW w:w="530" w:type="dxa"/>
            <w:vMerge/>
            <w:tcBorders>
              <w:top w:val="nil"/>
              <w:left w:val="single" w:sz="8" w:space="0" w:color="auto"/>
              <w:bottom w:val="single" w:sz="8" w:space="0" w:color="000000"/>
              <w:right w:val="single" w:sz="8" w:space="0" w:color="auto"/>
            </w:tcBorders>
            <w:vAlign w:val="center"/>
            <w:hideMark/>
          </w:tcPr>
          <w:p w14:paraId="4E8F28B9" w14:textId="77777777" w:rsidR="00A20469" w:rsidRPr="00723E5F" w:rsidRDefault="00A20469" w:rsidP="00CB2FA3">
            <w:pPr>
              <w:spacing w:after="0" w:line="240" w:lineRule="auto"/>
              <w:rPr>
                <w:sz w:val="18"/>
                <w:szCs w:val="18"/>
              </w:rPr>
            </w:pPr>
          </w:p>
        </w:tc>
        <w:tc>
          <w:tcPr>
            <w:tcW w:w="2243" w:type="dxa"/>
            <w:vMerge/>
            <w:tcBorders>
              <w:top w:val="nil"/>
              <w:left w:val="single" w:sz="8" w:space="0" w:color="auto"/>
              <w:bottom w:val="single" w:sz="8" w:space="0" w:color="000000"/>
              <w:right w:val="single" w:sz="8" w:space="0" w:color="auto"/>
            </w:tcBorders>
            <w:vAlign w:val="center"/>
            <w:hideMark/>
          </w:tcPr>
          <w:p w14:paraId="651A15F3" w14:textId="77777777" w:rsidR="00A20469" w:rsidRPr="00723E5F" w:rsidRDefault="00A20469" w:rsidP="00CB2FA3">
            <w:pPr>
              <w:spacing w:after="0" w:line="240" w:lineRule="auto"/>
              <w:rPr>
                <w:sz w:val="18"/>
                <w:szCs w:val="18"/>
              </w:rPr>
            </w:pPr>
          </w:p>
        </w:tc>
        <w:tc>
          <w:tcPr>
            <w:tcW w:w="2255" w:type="dxa"/>
            <w:tcBorders>
              <w:top w:val="nil"/>
              <w:left w:val="nil"/>
              <w:bottom w:val="single" w:sz="8" w:space="0" w:color="auto"/>
              <w:right w:val="single" w:sz="8" w:space="0" w:color="auto"/>
            </w:tcBorders>
            <w:shd w:val="clear" w:color="auto" w:fill="auto"/>
            <w:noWrap/>
            <w:vAlign w:val="center"/>
            <w:hideMark/>
          </w:tcPr>
          <w:p w14:paraId="34C8F5D4" w14:textId="77777777" w:rsidR="00A20469" w:rsidRPr="00723E5F" w:rsidRDefault="00A20469" w:rsidP="00CB2FA3">
            <w:pPr>
              <w:spacing w:after="0" w:line="240" w:lineRule="auto"/>
              <w:rPr>
                <w:sz w:val="18"/>
                <w:szCs w:val="18"/>
              </w:rPr>
            </w:pPr>
            <w:r w:rsidRPr="00723E5F">
              <w:rPr>
                <w:sz w:val="18"/>
                <w:szCs w:val="18"/>
              </w:rPr>
              <w:t>File Extension Format</w:t>
            </w:r>
          </w:p>
        </w:tc>
        <w:tc>
          <w:tcPr>
            <w:tcW w:w="3777" w:type="dxa"/>
            <w:tcBorders>
              <w:top w:val="nil"/>
              <w:left w:val="nil"/>
              <w:bottom w:val="single" w:sz="8" w:space="0" w:color="auto"/>
              <w:right w:val="single" w:sz="8" w:space="0" w:color="auto"/>
            </w:tcBorders>
            <w:shd w:val="clear" w:color="auto" w:fill="auto"/>
            <w:noWrap/>
            <w:vAlign w:val="center"/>
            <w:hideMark/>
          </w:tcPr>
          <w:p w14:paraId="1C8B84BC" w14:textId="77777777" w:rsidR="00A20469" w:rsidRPr="00723E5F" w:rsidRDefault="00A20469" w:rsidP="00CB2FA3">
            <w:pPr>
              <w:spacing w:after="0" w:line="240" w:lineRule="auto"/>
              <w:rPr>
                <w:sz w:val="18"/>
                <w:szCs w:val="18"/>
              </w:rPr>
            </w:pPr>
            <w:r w:rsidRPr="00723E5F">
              <w:rPr>
                <w:sz w:val="18"/>
                <w:szCs w:val="18"/>
              </w:rPr>
              <w:t>"CSV/EXCELS"</w:t>
            </w:r>
          </w:p>
        </w:tc>
      </w:tr>
      <w:tr w:rsidR="00A20469" w:rsidRPr="00723E5F" w14:paraId="4953B080" w14:textId="77777777" w:rsidTr="00CB2FA3">
        <w:trPr>
          <w:trHeight w:val="300"/>
        </w:trPr>
        <w:tc>
          <w:tcPr>
            <w:tcW w:w="530" w:type="dxa"/>
            <w:vMerge/>
            <w:tcBorders>
              <w:top w:val="nil"/>
              <w:left w:val="single" w:sz="8" w:space="0" w:color="auto"/>
              <w:bottom w:val="single" w:sz="8" w:space="0" w:color="000000"/>
              <w:right w:val="single" w:sz="8" w:space="0" w:color="auto"/>
            </w:tcBorders>
            <w:vAlign w:val="center"/>
            <w:hideMark/>
          </w:tcPr>
          <w:p w14:paraId="704D0266" w14:textId="77777777" w:rsidR="00A20469" w:rsidRPr="00723E5F" w:rsidRDefault="00A20469" w:rsidP="00CB2FA3">
            <w:pPr>
              <w:spacing w:after="0" w:line="240" w:lineRule="auto"/>
              <w:rPr>
                <w:sz w:val="18"/>
                <w:szCs w:val="18"/>
              </w:rPr>
            </w:pPr>
          </w:p>
        </w:tc>
        <w:tc>
          <w:tcPr>
            <w:tcW w:w="2243" w:type="dxa"/>
            <w:vMerge/>
            <w:tcBorders>
              <w:top w:val="nil"/>
              <w:left w:val="single" w:sz="8" w:space="0" w:color="auto"/>
              <w:bottom w:val="single" w:sz="8" w:space="0" w:color="000000"/>
              <w:right w:val="single" w:sz="8" w:space="0" w:color="auto"/>
            </w:tcBorders>
            <w:vAlign w:val="center"/>
            <w:hideMark/>
          </w:tcPr>
          <w:p w14:paraId="5562097A" w14:textId="77777777" w:rsidR="00A20469" w:rsidRPr="00723E5F" w:rsidRDefault="00A20469" w:rsidP="00CB2FA3">
            <w:pPr>
              <w:spacing w:after="0" w:line="240" w:lineRule="auto"/>
              <w:rPr>
                <w:sz w:val="18"/>
                <w:szCs w:val="18"/>
              </w:rPr>
            </w:pPr>
          </w:p>
        </w:tc>
        <w:tc>
          <w:tcPr>
            <w:tcW w:w="2255" w:type="dxa"/>
            <w:tcBorders>
              <w:top w:val="nil"/>
              <w:left w:val="nil"/>
              <w:bottom w:val="single" w:sz="8" w:space="0" w:color="auto"/>
              <w:right w:val="single" w:sz="8" w:space="0" w:color="auto"/>
            </w:tcBorders>
            <w:shd w:val="clear" w:color="auto" w:fill="auto"/>
            <w:noWrap/>
            <w:vAlign w:val="center"/>
            <w:hideMark/>
          </w:tcPr>
          <w:p w14:paraId="2D126211" w14:textId="77777777" w:rsidR="00A20469" w:rsidRPr="00723E5F" w:rsidRDefault="00A20469" w:rsidP="00CB2FA3">
            <w:pPr>
              <w:spacing w:after="0" w:line="240" w:lineRule="auto"/>
              <w:rPr>
                <w:sz w:val="18"/>
                <w:szCs w:val="18"/>
              </w:rPr>
            </w:pPr>
            <w:r w:rsidRPr="00723E5F">
              <w:rPr>
                <w:sz w:val="18"/>
                <w:szCs w:val="18"/>
              </w:rPr>
              <w:t>File Pick Up Mode</w:t>
            </w:r>
          </w:p>
        </w:tc>
        <w:tc>
          <w:tcPr>
            <w:tcW w:w="3777" w:type="dxa"/>
            <w:tcBorders>
              <w:top w:val="nil"/>
              <w:left w:val="nil"/>
              <w:bottom w:val="single" w:sz="8" w:space="0" w:color="auto"/>
              <w:right w:val="single" w:sz="8" w:space="0" w:color="auto"/>
            </w:tcBorders>
            <w:shd w:val="clear" w:color="auto" w:fill="auto"/>
            <w:noWrap/>
            <w:vAlign w:val="center"/>
            <w:hideMark/>
          </w:tcPr>
          <w:p w14:paraId="3548EA5D" w14:textId="77777777" w:rsidR="00A20469" w:rsidRPr="00723E5F" w:rsidRDefault="00A20469" w:rsidP="00CB2FA3">
            <w:pPr>
              <w:spacing w:after="0" w:line="240" w:lineRule="auto"/>
              <w:rPr>
                <w:sz w:val="18"/>
                <w:szCs w:val="18"/>
              </w:rPr>
            </w:pPr>
            <w:r w:rsidRPr="00723E5F">
              <w:rPr>
                <w:sz w:val="18"/>
                <w:szCs w:val="18"/>
              </w:rPr>
              <w:t>"Automatic/Manual Upload"</w:t>
            </w:r>
          </w:p>
        </w:tc>
      </w:tr>
      <w:tr w:rsidR="00A20469" w:rsidRPr="00723E5F" w14:paraId="6F9E5BFF" w14:textId="77777777" w:rsidTr="00CB2FA3">
        <w:trPr>
          <w:trHeight w:val="300"/>
        </w:trPr>
        <w:tc>
          <w:tcPr>
            <w:tcW w:w="530" w:type="dxa"/>
            <w:vMerge w:val="restart"/>
            <w:tcBorders>
              <w:top w:val="nil"/>
              <w:left w:val="single" w:sz="8" w:space="0" w:color="auto"/>
              <w:bottom w:val="single" w:sz="8" w:space="0" w:color="000000"/>
              <w:right w:val="single" w:sz="8" w:space="0" w:color="auto"/>
            </w:tcBorders>
            <w:shd w:val="clear" w:color="auto" w:fill="auto"/>
            <w:vAlign w:val="center"/>
            <w:hideMark/>
          </w:tcPr>
          <w:p w14:paraId="2AA6F99D" w14:textId="77777777" w:rsidR="00A20469" w:rsidRPr="00723E5F" w:rsidRDefault="00A20469" w:rsidP="00CB2FA3">
            <w:pPr>
              <w:spacing w:after="0" w:line="240" w:lineRule="auto"/>
              <w:jc w:val="right"/>
              <w:rPr>
                <w:sz w:val="18"/>
                <w:szCs w:val="18"/>
              </w:rPr>
            </w:pPr>
            <w:r w:rsidRPr="00723E5F">
              <w:rPr>
                <w:sz w:val="18"/>
                <w:szCs w:val="18"/>
              </w:rPr>
              <w:t>2</w:t>
            </w:r>
          </w:p>
        </w:tc>
        <w:tc>
          <w:tcPr>
            <w:tcW w:w="224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C2D114" w14:textId="77777777" w:rsidR="00A20469" w:rsidRPr="00723E5F" w:rsidRDefault="00A20469" w:rsidP="00CB2FA3">
            <w:pPr>
              <w:spacing w:after="0" w:line="240" w:lineRule="auto"/>
              <w:rPr>
                <w:sz w:val="18"/>
                <w:szCs w:val="18"/>
              </w:rPr>
            </w:pPr>
            <w:r w:rsidRPr="00723E5F">
              <w:rPr>
                <w:sz w:val="18"/>
                <w:szCs w:val="18"/>
              </w:rPr>
              <w:t> Comparison File-PG1</w:t>
            </w:r>
          </w:p>
        </w:tc>
        <w:tc>
          <w:tcPr>
            <w:tcW w:w="2255" w:type="dxa"/>
            <w:tcBorders>
              <w:top w:val="nil"/>
              <w:left w:val="nil"/>
              <w:bottom w:val="single" w:sz="8" w:space="0" w:color="auto"/>
              <w:right w:val="single" w:sz="8" w:space="0" w:color="auto"/>
            </w:tcBorders>
            <w:shd w:val="clear" w:color="auto" w:fill="auto"/>
            <w:noWrap/>
            <w:vAlign w:val="center"/>
            <w:hideMark/>
          </w:tcPr>
          <w:p w14:paraId="66DBCC52" w14:textId="77777777" w:rsidR="00A20469" w:rsidRPr="00723E5F" w:rsidRDefault="00A20469" w:rsidP="00CB2FA3">
            <w:pPr>
              <w:spacing w:after="0" w:line="240" w:lineRule="auto"/>
              <w:rPr>
                <w:sz w:val="18"/>
                <w:szCs w:val="18"/>
              </w:rPr>
            </w:pPr>
            <w:r w:rsidRPr="00723E5F">
              <w:rPr>
                <w:sz w:val="18"/>
                <w:szCs w:val="18"/>
              </w:rPr>
              <w:t>Naming Convention</w:t>
            </w:r>
          </w:p>
        </w:tc>
        <w:tc>
          <w:tcPr>
            <w:tcW w:w="3777" w:type="dxa"/>
            <w:tcBorders>
              <w:top w:val="nil"/>
              <w:left w:val="nil"/>
              <w:bottom w:val="single" w:sz="8" w:space="0" w:color="auto"/>
              <w:right w:val="single" w:sz="8" w:space="0" w:color="auto"/>
            </w:tcBorders>
            <w:shd w:val="clear" w:color="auto" w:fill="auto"/>
            <w:noWrap/>
            <w:vAlign w:val="center"/>
            <w:hideMark/>
          </w:tcPr>
          <w:p w14:paraId="193A60C0" w14:textId="24E7177F" w:rsidR="00A20469" w:rsidRPr="00723E5F" w:rsidRDefault="00182378" w:rsidP="00CB2FA3">
            <w:pPr>
              <w:spacing w:after="0" w:line="240" w:lineRule="auto"/>
              <w:rPr>
                <w:sz w:val="18"/>
                <w:szCs w:val="18"/>
              </w:rPr>
            </w:pPr>
            <w:r>
              <w:rPr>
                <w:sz w:val="18"/>
                <w:szCs w:val="18"/>
              </w:rPr>
              <w:t>Zrika</w:t>
            </w:r>
            <w:r w:rsidRPr="003F0DCF">
              <w:rPr>
                <w:sz w:val="18"/>
                <w:szCs w:val="18"/>
              </w:rPr>
              <w:t>_</w:t>
            </w:r>
            <w:r>
              <w:rPr>
                <w:sz w:val="18"/>
                <w:szCs w:val="18"/>
              </w:rPr>
              <w:t>Pantaloon_</w:t>
            </w:r>
            <w:r w:rsidRPr="003F0DCF">
              <w:rPr>
                <w:sz w:val="18"/>
                <w:szCs w:val="18"/>
              </w:rPr>
              <w:t>TXN_20250526_B01.csv</w:t>
            </w:r>
          </w:p>
        </w:tc>
      </w:tr>
      <w:tr w:rsidR="00A20469" w:rsidRPr="00723E5F" w14:paraId="55FB2384" w14:textId="77777777" w:rsidTr="00CB2FA3">
        <w:trPr>
          <w:trHeight w:val="300"/>
        </w:trPr>
        <w:tc>
          <w:tcPr>
            <w:tcW w:w="530" w:type="dxa"/>
            <w:vMerge/>
            <w:tcBorders>
              <w:top w:val="nil"/>
              <w:left w:val="single" w:sz="8" w:space="0" w:color="auto"/>
              <w:bottom w:val="single" w:sz="8" w:space="0" w:color="000000"/>
              <w:right w:val="single" w:sz="8" w:space="0" w:color="auto"/>
            </w:tcBorders>
            <w:vAlign w:val="center"/>
            <w:hideMark/>
          </w:tcPr>
          <w:p w14:paraId="293C32F5" w14:textId="77777777" w:rsidR="00A20469" w:rsidRPr="00723E5F" w:rsidRDefault="00A20469" w:rsidP="00CB2FA3">
            <w:pPr>
              <w:spacing w:after="0" w:line="240" w:lineRule="auto"/>
              <w:rPr>
                <w:sz w:val="18"/>
                <w:szCs w:val="18"/>
              </w:rPr>
            </w:pPr>
          </w:p>
        </w:tc>
        <w:tc>
          <w:tcPr>
            <w:tcW w:w="2243" w:type="dxa"/>
            <w:vMerge/>
            <w:tcBorders>
              <w:top w:val="nil"/>
              <w:left w:val="single" w:sz="8" w:space="0" w:color="auto"/>
              <w:bottom w:val="single" w:sz="8" w:space="0" w:color="000000"/>
              <w:right w:val="single" w:sz="8" w:space="0" w:color="auto"/>
            </w:tcBorders>
            <w:vAlign w:val="center"/>
            <w:hideMark/>
          </w:tcPr>
          <w:p w14:paraId="057BBB72" w14:textId="77777777" w:rsidR="00A20469" w:rsidRPr="00723E5F" w:rsidRDefault="00A20469" w:rsidP="00CB2FA3">
            <w:pPr>
              <w:spacing w:after="0" w:line="240" w:lineRule="auto"/>
              <w:rPr>
                <w:sz w:val="18"/>
                <w:szCs w:val="18"/>
              </w:rPr>
            </w:pPr>
          </w:p>
        </w:tc>
        <w:tc>
          <w:tcPr>
            <w:tcW w:w="2255" w:type="dxa"/>
            <w:tcBorders>
              <w:top w:val="nil"/>
              <w:left w:val="nil"/>
              <w:bottom w:val="single" w:sz="8" w:space="0" w:color="auto"/>
              <w:right w:val="single" w:sz="8" w:space="0" w:color="auto"/>
            </w:tcBorders>
            <w:shd w:val="clear" w:color="auto" w:fill="auto"/>
            <w:noWrap/>
            <w:vAlign w:val="center"/>
            <w:hideMark/>
          </w:tcPr>
          <w:p w14:paraId="76D2C11A" w14:textId="77777777" w:rsidR="00A20469" w:rsidRPr="00723E5F" w:rsidRDefault="00A20469" w:rsidP="00CB2FA3">
            <w:pPr>
              <w:spacing w:after="0" w:line="240" w:lineRule="auto"/>
              <w:rPr>
                <w:sz w:val="18"/>
                <w:szCs w:val="18"/>
              </w:rPr>
            </w:pPr>
            <w:r w:rsidRPr="00723E5F">
              <w:rPr>
                <w:sz w:val="18"/>
                <w:szCs w:val="18"/>
              </w:rPr>
              <w:t>File Extension Format</w:t>
            </w:r>
          </w:p>
        </w:tc>
        <w:tc>
          <w:tcPr>
            <w:tcW w:w="3777" w:type="dxa"/>
            <w:tcBorders>
              <w:top w:val="nil"/>
              <w:left w:val="nil"/>
              <w:bottom w:val="single" w:sz="8" w:space="0" w:color="auto"/>
              <w:right w:val="single" w:sz="8" w:space="0" w:color="auto"/>
            </w:tcBorders>
            <w:shd w:val="clear" w:color="auto" w:fill="auto"/>
            <w:noWrap/>
            <w:vAlign w:val="center"/>
            <w:hideMark/>
          </w:tcPr>
          <w:p w14:paraId="0E470799" w14:textId="77777777" w:rsidR="00A20469" w:rsidRPr="00723E5F" w:rsidRDefault="00A20469" w:rsidP="00CB2FA3">
            <w:pPr>
              <w:spacing w:after="0" w:line="240" w:lineRule="auto"/>
              <w:rPr>
                <w:sz w:val="18"/>
                <w:szCs w:val="18"/>
              </w:rPr>
            </w:pPr>
            <w:r w:rsidRPr="00723E5F">
              <w:rPr>
                <w:sz w:val="18"/>
                <w:szCs w:val="18"/>
              </w:rPr>
              <w:t>"CSV/EXCELS"</w:t>
            </w:r>
          </w:p>
        </w:tc>
      </w:tr>
      <w:tr w:rsidR="00A20469" w:rsidRPr="00723E5F" w14:paraId="6EE6F78E" w14:textId="77777777" w:rsidTr="00CB2FA3">
        <w:trPr>
          <w:trHeight w:val="300"/>
        </w:trPr>
        <w:tc>
          <w:tcPr>
            <w:tcW w:w="530" w:type="dxa"/>
            <w:vMerge/>
            <w:tcBorders>
              <w:top w:val="nil"/>
              <w:left w:val="single" w:sz="8" w:space="0" w:color="auto"/>
              <w:bottom w:val="single" w:sz="8" w:space="0" w:color="000000"/>
              <w:right w:val="single" w:sz="8" w:space="0" w:color="auto"/>
            </w:tcBorders>
            <w:vAlign w:val="center"/>
            <w:hideMark/>
          </w:tcPr>
          <w:p w14:paraId="1E8E5BDE" w14:textId="77777777" w:rsidR="00A20469" w:rsidRPr="00723E5F" w:rsidRDefault="00A20469" w:rsidP="00CB2FA3">
            <w:pPr>
              <w:spacing w:after="0" w:line="240" w:lineRule="auto"/>
              <w:rPr>
                <w:sz w:val="18"/>
                <w:szCs w:val="18"/>
              </w:rPr>
            </w:pPr>
          </w:p>
        </w:tc>
        <w:tc>
          <w:tcPr>
            <w:tcW w:w="2243" w:type="dxa"/>
            <w:vMerge/>
            <w:tcBorders>
              <w:top w:val="nil"/>
              <w:left w:val="single" w:sz="8" w:space="0" w:color="auto"/>
              <w:bottom w:val="single" w:sz="8" w:space="0" w:color="000000"/>
              <w:right w:val="single" w:sz="8" w:space="0" w:color="auto"/>
            </w:tcBorders>
            <w:vAlign w:val="center"/>
            <w:hideMark/>
          </w:tcPr>
          <w:p w14:paraId="5667101D" w14:textId="77777777" w:rsidR="00A20469" w:rsidRPr="00723E5F" w:rsidRDefault="00A20469" w:rsidP="00CB2FA3">
            <w:pPr>
              <w:spacing w:after="0" w:line="240" w:lineRule="auto"/>
              <w:rPr>
                <w:sz w:val="18"/>
                <w:szCs w:val="18"/>
              </w:rPr>
            </w:pPr>
          </w:p>
        </w:tc>
        <w:tc>
          <w:tcPr>
            <w:tcW w:w="2255" w:type="dxa"/>
            <w:tcBorders>
              <w:top w:val="nil"/>
              <w:left w:val="nil"/>
              <w:bottom w:val="single" w:sz="8" w:space="0" w:color="auto"/>
              <w:right w:val="single" w:sz="8" w:space="0" w:color="auto"/>
            </w:tcBorders>
            <w:shd w:val="clear" w:color="auto" w:fill="auto"/>
            <w:noWrap/>
            <w:vAlign w:val="center"/>
            <w:hideMark/>
          </w:tcPr>
          <w:p w14:paraId="4AE218C7" w14:textId="77777777" w:rsidR="00A20469" w:rsidRPr="00723E5F" w:rsidRDefault="00A20469" w:rsidP="00CB2FA3">
            <w:pPr>
              <w:spacing w:after="0" w:line="240" w:lineRule="auto"/>
              <w:rPr>
                <w:sz w:val="18"/>
                <w:szCs w:val="18"/>
              </w:rPr>
            </w:pPr>
            <w:r w:rsidRPr="00723E5F">
              <w:rPr>
                <w:sz w:val="18"/>
                <w:szCs w:val="18"/>
              </w:rPr>
              <w:t>File Pick Up Mode</w:t>
            </w:r>
          </w:p>
        </w:tc>
        <w:tc>
          <w:tcPr>
            <w:tcW w:w="3777" w:type="dxa"/>
            <w:tcBorders>
              <w:top w:val="nil"/>
              <w:left w:val="nil"/>
              <w:bottom w:val="single" w:sz="8" w:space="0" w:color="auto"/>
              <w:right w:val="single" w:sz="8" w:space="0" w:color="auto"/>
            </w:tcBorders>
            <w:shd w:val="clear" w:color="auto" w:fill="auto"/>
            <w:noWrap/>
            <w:vAlign w:val="center"/>
            <w:hideMark/>
          </w:tcPr>
          <w:p w14:paraId="5EDD67E0" w14:textId="77777777" w:rsidR="00A20469" w:rsidRPr="00723E5F" w:rsidRDefault="00A20469" w:rsidP="00CB2FA3">
            <w:pPr>
              <w:spacing w:after="0" w:line="240" w:lineRule="auto"/>
              <w:rPr>
                <w:sz w:val="18"/>
                <w:szCs w:val="18"/>
              </w:rPr>
            </w:pPr>
            <w:r w:rsidRPr="00723E5F">
              <w:rPr>
                <w:sz w:val="18"/>
                <w:szCs w:val="18"/>
              </w:rPr>
              <w:t>"Automatic/Manual Upload"</w:t>
            </w:r>
          </w:p>
        </w:tc>
      </w:tr>
    </w:tbl>
    <w:p w14:paraId="2DB3F41B" w14:textId="77777777" w:rsidR="00A20469" w:rsidRPr="00287640" w:rsidRDefault="00A20469" w:rsidP="00287640">
      <w:pPr>
        <w:rPr>
          <w:sz w:val="18"/>
          <w:szCs w:val="18"/>
        </w:rPr>
      </w:pPr>
    </w:p>
    <w:p w14:paraId="6BA86A7A" w14:textId="0119C605" w:rsidR="00A20469" w:rsidRPr="00723E5F" w:rsidRDefault="00287640" w:rsidP="00571222">
      <w:pPr>
        <w:pStyle w:val="Heading4"/>
        <w:rPr>
          <w:rFonts w:eastAsiaTheme="minorHAnsi"/>
        </w:rPr>
      </w:pPr>
      <w:bookmarkStart w:id="21" w:name="_Toc131593416"/>
      <w:r>
        <w:rPr>
          <w:rFonts w:eastAsiaTheme="minorHAnsi"/>
        </w:rPr>
        <w:t>8</w:t>
      </w:r>
      <w:r w:rsidR="00571222">
        <w:rPr>
          <w:rFonts w:eastAsiaTheme="minorHAnsi"/>
        </w:rPr>
        <w:t xml:space="preserve">.2.3 </w:t>
      </w:r>
      <w:r w:rsidR="00A20469" w:rsidRPr="00723E5F">
        <w:rPr>
          <w:rFonts w:eastAsiaTheme="minorHAnsi"/>
        </w:rPr>
        <w:t>Matching Module</w:t>
      </w:r>
      <w:bookmarkEnd w:id="21"/>
    </w:p>
    <w:p w14:paraId="3709ACC7" w14:textId="77777777" w:rsidR="00A20469" w:rsidRDefault="00A20469" w:rsidP="00A20469">
      <w:pPr>
        <w:rPr>
          <w:sz w:val="18"/>
          <w:szCs w:val="18"/>
        </w:rPr>
      </w:pPr>
      <w:r w:rsidRPr="00723E5F">
        <w:rPr>
          <w:sz w:val="18"/>
          <w:szCs w:val="18"/>
        </w:rPr>
        <w:t xml:space="preserve">Admin user should be able to configure the unique fields between base file and extension file as matching parameters. There should be option to configure relax matching parameters. </w:t>
      </w:r>
    </w:p>
    <w:p w14:paraId="62FE8B4F" w14:textId="77777777" w:rsidR="00FA301E" w:rsidRPr="00723E5F" w:rsidRDefault="00FA301E" w:rsidP="00A20469">
      <w:pPr>
        <w:rPr>
          <w:sz w:val="18"/>
          <w:szCs w:val="18"/>
        </w:rPr>
      </w:pPr>
    </w:p>
    <w:tbl>
      <w:tblPr>
        <w:tblW w:w="5640" w:type="dxa"/>
        <w:jc w:val="center"/>
        <w:tblLook w:val="04A0" w:firstRow="1" w:lastRow="0" w:firstColumn="1" w:lastColumn="0" w:noHBand="0" w:noVBand="1"/>
      </w:tblPr>
      <w:tblGrid>
        <w:gridCol w:w="1680"/>
        <w:gridCol w:w="2060"/>
        <w:gridCol w:w="1900"/>
      </w:tblGrid>
      <w:tr w:rsidR="00A20469" w:rsidRPr="00723E5F" w14:paraId="62B93315" w14:textId="77777777" w:rsidTr="00CB2FA3">
        <w:trPr>
          <w:trHeight w:val="300"/>
          <w:jc w:val="center"/>
        </w:trPr>
        <w:tc>
          <w:tcPr>
            <w:tcW w:w="1680" w:type="dxa"/>
            <w:tcBorders>
              <w:top w:val="single" w:sz="8" w:space="0" w:color="auto"/>
              <w:left w:val="single" w:sz="8" w:space="0" w:color="auto"/>
              <w:bottom w:val="single" w:sz="8" w:space="0" w:color="auto"/>
              <w:right w:val="single" w:sz="8" w:space="0" w:color="auto"/>
            </w:tcBorders>
            <w:shd w:val="clear" w:color="auto" w:fill="auto"/>
            <w:noWrap/>
            <w:hideMark/>
          </w:tcPr>
          <w:p w14:paraId="09361BD9" w14:textId="77777777" w:rsidR="00A20469" w:rsidRPr="00723E5F" w:rsidRDefault="00A20469" w:rsidP="00CB2FA3">
            <w:pPr>
              <w:spacing w:after="0" w:line="240" w:lineRule="auto"/>
              <w:rPr>
                <w:sz w:val="18"/>
                <w:szCs w:val="18"/>
              </w:rPr>
            </w:pPr>
            <w:r w:rsidRPr="00723E5F">
              <w:rPr>
                <w:sz w:val="18"/>
                <w:szCs w:val="18"/>
              </w:rPr>
              <w:t>Name</w:t>
            </w:r>
          </w:p>
        </w:tc>
        <w:tc>
          <w:tcPr>
            <w:tcW w:w="2060" w:type="dxa"/>
            <w:tcBorders>
              <w:top w:val="single" w:sz="8" w:space="0" w:color="auto"/>
              <w:left w:val="nil"/>
              <w:bottom w:val="single" w:sz="8" w:space="0" w:color="auto"/>
              <w:right w:val="single" w:sz="8" w:space="0" w:color="auto"/>
            </w:tcBorders>
            <w:shd w:val="clear" w:color="auto" w:fill="auto"/>
            <w:noWrap/>
            <w:hideMark/>
          </w:tcPr>
          <w:p w14:paraId="7BD7073B" w14:textId="77777777" w:rsidR="00A20469" w:rsidRPr="00723E5F" w:rsidRDefault="00A20469" w:rsidP="00CB2FA3">
            <w:pPr>
              <w:spacing w:after="0" w:line="240" w:lineRule="auto"/>
              <w:rPr>
                <w:sz w:val="18"/>
                <w:szCs w:val="18"/>
              </w:rPr>
            </w:pPr>
            <w:r w:rsidRPr="00723E5F">
              <w:rPr>
                <w:sz w:val="18"/>
                <w:szCs w:val="18"/>
              </w:rPr>
              <w:t>Fields</w:t>
            </w:r>
          </w:p>
        </w:tc>
        <w:tc>
          <w:tcPr>
            <w:tcW w:w="1900" w:type="dxa"/>
            <w:tcBorders>
              <w:top w:val="single" w:sz="8" w:space="0" w:color="auto"/>
              <w:left w:val="nil"/>
              <w:bottom w:val="single" w:sz="8" w:space="0" w:color="auto"/>
              <w:right w:val="single" w:sz="8" w:space="0" w:color="auto"/>
            </w:tcBorders>
            <w:shd w:val="clear" w:color="auto" w:fill="auto"/>
            <w:hideMark/>
          </w:tcPr>
          <w:p w14:paraId="033D5381" w14:textId="77777777" w:rsidR="00A20469" w:rsidRPr="00723E5F" w:rsidRDefault="00A20469" w:rsidP="00CB2FA3">
            <w:pPr>
              <w:spacing w:after="0" w:line="240" w:lineRule="auto"/>
              <w:rPr>
                <w:sz w:val="18"/>
                <w:szCs w:val="18"/>
              </w:rPr>
            </w:pPr>
            <w:r w:rsidRPr="00723E5F">
              <w:rPr>
                <w:sz w:val="18"/>
                <w:szCs w:val="18"/>
              </w:rPr>
              <w:t>Possible Value</w:t>
            </w:r>
          </w:p>
        </w:tc>
      </w:tr>
      <w:tr w:rsidR="00A20469" w:rsidRPr="00723E5F" w14:paraId="03D0C25B" w14:textId="77777777" w:rsidTr="00CB2FA3">
        <w:trPr>
          <w:trHeight w:val="300"/>
          <w:jc w:val="center"/>
        </w:trPr>
        <w:tc>
          <w:tcPr>
            <w:tcW w:w="1680" w:type="dxa"/>
            <w:vMerge w:val="restart"/>
            <w:tcBorders>
              <w:top w:val="nil"/>
              <w:left w:val="single" w:sz="8" w:space="0" w:color="auto"/>
              <w:bottom w:val="single" w:sz="8" w:space="0" w:color="000000"/>
              <w:right w:val="single" w:sz="8" w:space="0" w:color="auto"/>
            </w:tcBorders>
            <w:shd w:val="clear" w:color="auto" w:fill="auto"/>
            <w:noWrap/>
            <w:hideMark/>
          </w:tcPr>
          <w:p w14:paraId="75E9A7CF" w14:textId="77777777" w:rsidR="00A20469" w:rsidRPr="00723E5F" w:rsidRDefault="00A20469" w:rsidP="00CB2FA3">
            <w:pPr>
              <w:spacing w:after="0" w:line="240" w:lineRule="auto"/>
              <w:rPr>
                <w:sz w:val="18"/>
                <w:szCs w:val="18"/>
              </w:rPr>
            </w:pPr>
            <w:r w:rsidRPr="00723E5F">
              <w:rPr>
                <w:sz w:val="18"/>
                <w:szCs w:val="18"/>
              </w:rPr>
              <w:t>Matching Criteria</w:t>
            </w:r>
          </w:p>
        </w:tc>
        <w:tc>
          <w:tcPr>
            <w:tcW w:w="2060" w:type="dxa"/>
            <w:tcBorders>
              <w:top w:val="nil"/>
              <w:left w:val="nil"/>
              <w:bottom w:val="single" w:sz="8" w:space="0" w:color="auto"/>
              <w:right w:val="single" w:sz="8" w:space="0" w:color="auto"/>
            </w:tcBorders>
            <w:shd w:val="clear" w:color="auto" w:fill="auto"/>
            <w:noWrap/>
            <w:hideMark/>
          </w:tcPr>
          <w:p w14:paraId="1FD7B8B9" w14:textId="77777777" w:rsidR="00A20469" w:rsidRPr="00723E5F" w:rsidRDefault="00A20469" w:rsidP="00CB2FA3">
            <w:pPr>
              <w:spacing w:after="0" w:line="240" w:lineRule="auto"/>
              <w:rPr>
                <w:sz w:val="18"/>
                <w:szCs w:val="18"/>
              </w:rPr>
            </w:pPr>
            <w:r w:rsidRPr="00723E5F">
              <w:rPr>
                <w:sz w:val="18"/>
                <w:szCs w:val="18"/>
              </w:rPr>
              <w:t>&lt;TXN_ID&gt;</w:t>
            </w:r>
          </w:p>
        </w:tc>
        <w:tc>
          <w:tcPr>
            <w:tcW w:w="1900" w:type="dxa"/>
            <w:tcBorders>
              <w:top w:val="nil"/>
              <w:left w:val="nil"/>
              <w:bottom w:val="single" w:sz="8" w:space="0" w:color="auto"/>
              <w:right w:val="single" w:sz="8" w:space="0" w:color="auto"/>
            </w:tcBorders>
            <w:shd w:val="clear" w:color="auto" w:fill="auto"/>
            <w:hideMark/>
          </w:tcPr>
          <w:p w14:paraId="31D642E3" w14:textId="77777777" w:rsidR="00A20469" w:rsidRPr="00723E5F" w:rsidRDefault="00A20469" w:rsidP="00CB2FA3">
            <w:pPr>
              <w:spacing w:after="0" w:line="240" w:lineRule="auto"/>
              <w:rPr>
                <w:sz w:val="18"/>
                <w:szCs w:val="18"/>
              </w:rPr>
            </w:pPr>
            <w:r w:rsidRPr="00723E5F">
              <w:rPr>
                <w:sz w:val="18"/>
                <w:szCs w:val="18"/>
              </w:rPr>
              <w:t xml:space="preserve">Unique ID </w:t>
            </w:r>
          </w:p>
        </w:tc>
      </w:tr>
      <w:tr w:rsidR="00A20469" w:rsidRPr="00723E5F" w14:paraId="2F85C943" w14:textId="77777777" w:rsidTr="00CB2FA3">
        <w:trPr>
          <w:trHeight w:val="300"/>
          <w:jc w:val="center"/>
        </w:trPr>
        <w:tc>
          <w:tcPr>
            <w:tcW w:w="1680" w:type="dxa"/>
            <w:vMerge/>
            <w:tcBorders>
              <w:top w:val="nil"/>
              <w:left w:val="single" w:sz="8" w:space="0" w:color="auto"/>
              <w:bottom w:val="single" w:sz="8" w:space="0" w:color="000000"/>
              <w:right w:val="single" w:sz="8" w:space="0" w:color="auto"/>
            </w:tcBorders>
            <w:vAlign w:val="center"/>
            <w:hideMark/>
          </w:tcPr>
          <w:p w14:paraId="7ABCBFE6" w14:textId="77777777" w:rsidR="00A20469" w:rsidRPr="00723E5F" w:rsidRDefault="00A20469" w:rsidP="00CB2FA3">
            <w:pPr>
              <w:spacing w:after="0" w:line="240" w:lineRule="auto"/>
              <w:rPr>
                <w:sz w:val="18"/>
                <w:szCs w:val="18"/>
              </w:rPr>
            </w:pPr>
          </w:p>
        </w:tc>
        <w:tc>
          <w:tcPr>
            <w:tcW w:w="2060" w:type="dxa"/>
            <w:tcBorders>
              <w:top w:val="nil"/>
              <w:left w:val="nil"/>
              <w:bottom w:val="single" w:sz="8" w:space="0" w:color="auto"/>
              <w:right w:val="single" w:sz="8" w:space="0" w:color="auto"/>
            </w:tcBorders>
            <w:shd w:val="clear" w:color="auto" w:fill="auto"/>
            <w:noWrap/>
            <w:hideMark/>
          </w:tcPr>
          <w:p w14:paraId="361AC627" w14:textId="77777777" w:rsidR="00A20469" w:rsidRPr="00723E5F" w:rsidRDefault="00A20469" w:rsidP="00CB2FA3">
            <w:pPr>
              <w:spacing w:after="0" w:line="240" w:lineRule="auto"/>
              <w:rPr>
                <w:sz w:val="18"/>
                <w:szCs w:val="18"/>
              </w:rPr>
            </w:pPr>
            <w:r w:rsidRPr="00723E5F">
              <w:rPr>
                <w:sz w:val="18"/>
                <w:szCs w:val="18"/>
              </w:rPr>
              <w:t>&lt;TXN_STATUS&gt;</w:t>
            </w:r>
          </w:p>
        </w:tc>
        <w:tc>
          <w:tcPr>
            <w:tcW w:w="1900" w:type="dxa"/>
            <w:tcBorders>
              <w:top w:val="nil"/>
              <w:left w:val="nil"/>
              <w:bottom w:val="single" w:sz="8" w:space="0" w:color="auto"/>
              <w:right w:val="single" w:sz="8" w:space="0" w:color="auto"/>
            </w:tcBorders>
            <w:shd w:val="clear" w:color="auto" w:fill="auto"/>
            <w:hideMark/>
          </w:tcPr>
          <w:p w14:paraId="3C3099B7" w14:textId="77777777" w:rsidR="00A20469" w:rsidRPr="00723E5F" w:rsidRDefault="00A20469" w:rsidP="00CB2FA3">
            <w:pPr>
              <w:spacing w:after="0" w:line="240" w:lineRule="auto"/>
              <w:rPr>
                <w:sz w:val="18"/>
                <w:szCs w:val="18"/>
              </w:rPr>
            </w:pPr>
            <w:r w:rsidRPr="00723E5F">
              <w:rPr>
                <w:sz w:val="18"/>
                <w:szCs w:val="18"/>
              </w:rPr>
              <w:t>Success</w:t>
            </w:r>
          </w:p>
        </w:tc>
      </w:tr>
      <w:tr w:rsidR="00A20469" w:rsidRPr="00723E5F" w14:paraId="4DAF9AB7" w14:textId="77777777" w:rsidTr="00CB2FA3">
        <w:trPr>
          <w:trHeight w:val="300"/>
          <w:jc w:val="center"/>
        </w:trPr>
        <w:tc>
          <w:tcPr>
            <w:tcW w:w="1680" w:type="dxa"/>
            <w:vMerge/>
            <w:tcBorders>
              <w:top w:val="nil"/>
              <w:left w:val="single" w:sz="8" w:space="0" w:color="auto"/>
              <w:bottom w:val="single" w:sz="8" w:space="0" w:color="000000"/>
              <w:right w:val="single" w:sz="8" w:space="0" w:color="auto"/>
            </w:tcBorders>
            <w:vAlign w:val="center"/>
            <w:hideMark/>
          </w:tcPr>
          <w:p w14:paraId="3A86E9A1" w14:textId="77777777" w:rsidR="00A20469" w:rsidRPr="00723E5F" w:rsidRDefault="00A20469" w:rsidP="00CB2FA3">
            <w:pPr>
              <w:spacing w:after="0" w:line="240" w:lineRule="auto"/>
              <w:rPr>
                <w:sz w:val="18"/>
                <w:szCs w:val="18"/>
              </w:rPr>
            </w:pPr>
          </w:p>
        </w:tc>
        <w:tc>
          <w:tcPr>
            <w:tcW w:w="2060" w:type="dxa"/>
            <w:tcBorders>
              <w:top w:val="nil"/>
              <w:left w:val="nil"/>
              <w:bottom w:val="single" w:sz="8" w:space="0" w:color="auto"/>
              <w:right w:val="single" w:sz="8" w:space="0" w:color="auto"/>
            </w:tcBorders>
            <w:shd w:val="clear" w:color="auto" w:fill="auto"/>
            <w:noWrap/>
            <w:hideMark/>
          </w:tcPr>
          <w:p w14:paraId="64BD9A9B" w14:textId="0CDE87C1" w:rsidR="00A20469" w:rsidRPr="00723E5F" w:rsidRDefault="00A20469" w:rsidP="00CB2FA3">
            <w:pPr>
              <w:spacing w:after="0" w:line="240" w:lineRule="auto"/>
              <w:rPr>
                <w:sz w:val="18"/>
                <w:szCs w:val="18"/>
              </w:rPr>
            </w:pPr>
            <w:r w:rsidRPr="00723E5F">
              <w:rPr>
                <w:sz w:val="18"/>
                <w:szCs w:val="18"/>
              </w:rPr>
              <w:t>&lt;</w:t>
            </w:r>
            <w:proofErr w:type="spellStart"/>
            <w:r w:rsidR="003A625C">
              <w:rPr>
                <w:sz w:val="18"/>
                <w:szCs w:val="18"/>
              </w:rPr>
              <w:t>Bank</w:t>
            </w:r>
            <w:r w:rsidRPr="00723E5F">
              <w:rPr>
                <w:sz w:val="18"/>
                <w:szCs w:val="18"/>
              </w:rPr>
              <w:t>_STATUS</w:t>
            </w:r>
            <w:proofErr w:type="spellEnd"/>
            <w:r w:rsidRPr="00723E5F">
              <w:rPr>
                <w:sz w:val="18"/>
                <w:szCs w:val="18"/>
              </w:rPr>
              <w:t>&gt;</w:t>
            </w:r>
          </w:p>
        </w:tc>
        <w:tc>
          <w:tcPr>
            <w:tcW w:w="1900" w:type="dxa"/>
            <w:tcBorders>
              <w:top w:val="nil"/>
              <w:left w:val="nil"/>
              <w:bottom w:val="single" w:sz="8" w:space="0" w:color="auto"/>
              <w:right w:val="single" w:sz="8" w:space="0" w:color="auto"/>
            </w:tcBorders>
            <w:shd w:val="clear" w:color="auto" w:fill="auto"/>
            <w:hideMark/>
          </w:tcPr>
          <w:p w14:paraId="58E11355" w14:textId="77777777" w:rsidR="00A20469" w:rsidRPr="00723E5F" w:rsidRDefault="00A20469" w:rsidP="00CB2FA3">
            <w:pPr>
              <w:spacing w:after="0" w:line="240" w:lineRule="auto"/>
              <w:rPr>
                <w:sz w:val="18"/>
                <w:szCs w:val="18"/>
              </w:rPr>
            </w:pPr>
            <w:r w:rsidRPr="00723E5F">
              <w:rPr>
                <w:sz w:val="18"/>
                <w:szCs w:val="18"/>
              </w:rPr>
              <w:t>Captured</w:t>
            </w:r>
          </w:p>
        </w:tc>
      </w:tr>
      <w:tr w:rsidR="00A20469" w:rsidRPr="00723E5F" w14:paraId="00548DCC" w14:textId="77777777" w:rsidTr="00CB2FA3">
        <w:trPr>
          <w:trHeight w:val="300"/>
          <w:jc w:val="center"/>
        </w:trPr>
        <w:tc>
          <w:tcPr>
            <w:tcW w:w="1680" w:type="dxa"/>
            <w:vMerge/>
            <w:tcBorders>
              <w:top w:val="nil"/>
              <w:left w:val="single" w:sz="8" w:space="0" w:color="auto"/>
              <w:bottom w:val="single" w:sz="8" w:space="0" w:color="000000"/>
              <w:right w:val="single" w:sz="8" w:space="0" w:color="auto"/>
            </w:tcBorders>
            <w:vAlign w:val="center"/>
            <w:hideMark/>
          </w:tcPr>
          <w:p w14:paraId="64CF3B77" w14:textId="77777777" w:rsidR="00A20469" w:rsidRPr="00723E5F" w:rsidRDefault="00A20469" w:rsidP="00CB2FA3">
            <w:pPr>
              <w:spacing w:after="0" w:line="240" w:lineRule="auto"/>
              <w:rPr>
                <w:sz w:val="18"/>
                <w:szCs w:val="18"/>
              </w:rPr>
            </w:pPr>
          </w:p>
        </w:tc>
        <w:tc>
          <w:tcPr>
            <w:tcW w:w="2060" w:type="dxa"/>
            <w:tcBorders>
              <w:top w:val="nil"/>
              <w:left w:val="nil"/>
              <w:bottom w:val="single" w:sz="8" w:space="0" w:color="auto"/>
              <w:right w:val="single" w:sz="8" w:space="0" w:color="auto"/>
            </w:tcBorders>
            <w:shd w:val="clear" w:color="auto" w:fill="auto"/>
            <w:noWrap/>
            <w:hideMark/>
          </w:tcPr>
          <w:p w14:paraId="7D292E07" w14:textId="77777777" w:rsidR="00A20469" w:rsidRPr="00723E5F" w:rsidRDefault="00A20469" w:rsidP="00CB2FA3">
            <w:pPr>
              <w:spacing w:after="0" w:line="240" w:lineRule="auto"/>
              <w:rPr>
                <w:sz w:val="18"/>
                <w:szCs w:val="18"/>
              </w:rPr>
            </w:pPr>
            <w:r w:rsidRPr="00723E5F">
              <w:rPr>
                <w:sz w:val="18"/>
                <w:szCs w:val="18"/>
              </w:rPr>
              <w:t>&lt;TXN_DATE&gt;</w:t>
            </w:r>
          </w:p>
        </w:tc>
        <w:tc>
          <w:tcPr>
            <w:tcW w:w="1900" w:type="dxa"/>
            <w:tcBorders>
              <w:top w:val="nil"/>
              <w:left w:val="nil"/>
              <w:bottom w:val="single" w:sz="8" w:space="0" w:color="auto"/>
              <w:right w:val="single" w:sz="8" w:space="0" w:color="auto"/>
            </w:tcBorders>
            <w:shd w:val="clear" w:color="auto" w:fill="auto"/>
            <w:hideMark/>
          </w:tcPr>
          <w:p w14:paraId="2FD7AEAA" w14:textId="77777777" w:rsidR="00A20469" w:rsidRPr="00723E5F" w:rsidRDefault="00A20469" w:rsidP="00CB2FA3">
            <w:pPr>
              <w:spacing w:after="0" w:line="240" w:lineRule="auto"/>
              <w:rPr>
                <w:sz w:val="18"/>
                <w:szCs w:val="18"/>
              </w:rPr>
            </w:pPr>
            <w:r w:rsidRPr="00723E5F">
              <w:rPr>
                <w:sz w:val="18"/>
                <w:szCs w:val="18"/>
              </w:rPr>
              <w:t>Transaction Date</w:t>
            </w:r>
          </w:p>
        </w:tc>
      </w:tr>
    </w:tbl>
    <w:p w14:paraId="46D07D03" w14:textId="0A410566" w:rsidR="00A20469" w:rsidRPr="00723E5F" w:rsidRDefault="00287640" w:rsidP="002637EB">
      <w:pPr>
        <w:pStyle w:val="Heading4"/>
        <w:rPr>
          <w:rFonts w:eastAsiaTheme="minorHAnsi"/>
        </w:rPr>
      </w:pPr>
      <w:bookmarkStart w:id="22" w:name="_Toc131593417"/>
      <w:r>
        <w:rPr>
          <w:rFonts w:eastAsiaTheme="minorHAnsi"/>
        </w:rPr>
        <w:t>8</w:t>
      </w:r>
      <w:r w:rsidR="002637EB">
        <w:rPr>
          <w:rFonts w:eastAsiaTheme="minorHAnsi"/>
        </w:rPr>
        <w:t xml:space="preserve">.2.4 </w:t>
      </w:r>
      <w:r w:rsidR="00A20469" w:rsidRPr="00723E5F">
        <w:rPr>
          <w:rFonts w:eastAsiaTheme="minorHAnsi"/>
        </w:rPr>
        <w:t>Settlement Update</w:t>
      </w:r>
      <w:bookmarkEnd w:id="22"/>
    </w:p>
    <w:p w14:paraId="4758B4E2" w14:textId="77777777" w:rsidR="00A20469" w:rsidRPr="00723E5F" w:rsidRDefault="00A20469" w:rsidP="00A20469">
      <w:pPr>
        <w:rPr>
          <w:sz w:val="18"/>
          <w:szCs w:val="18"/>
        </w:rPr>
      </w:pPr>
      <w:r w:rsidRPr="00723E5F">
        <w:rPr>
          <w:sz w:val="18"/>
          <w:szCs w:val="18"/>
        </w:rPr>
        <w:t xml:space="preserve">Once the matching is performed, system should store the matched and unmatched record in different table. The unmatched record will be marked as HOLD for next day matching and settlement. The matched transactions will be marked as reconciled and eligible to settlement. </w:t>
      </w:r>
    </w:p>
    <w:p w14:paraId="31200D55" w14:textId="77777777" w:rsidR="00A20469" w:rsidRPr="00723E5F" w:rsidRDefault="00A20469" w:rsidP="00A20469">
      <w:pPr>
        <w:rPr>
          <w:sz w:val="18"/>
          <w:szCs w:val="18"/>
        </w:rPr>
      </w:pPr>
      <w:r w:rsidRPr="00723E5F">
        <w:rPr>
          <w:sz w:val="18"/>
          <w:szCs w:val="18"/>
        </w:rPr>
        <w:t>Un-reconciled transactions will be available to user to view and track the same for internal monitoring purpose.</w:t>
      </w:r>
    </w:p>
    <w:tbl>
      <w:tblPr>
        <w:tblW w:w="893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812"/>
        <w:gridCol w:w="3247"/>
        <w:gridCol w:w="2162"/>
      </w:tblGrid>
      <w:tr w:rsidR="00A20469" w:rsidRPr="00723E5F" w14:paraId="7583D85C" w14:textId="77777777" w:rsidTr="00CB2FA3">
        <w:trPr>
          <w:trHeight w:val="335"/>
        </w:trPr>
        <w:tc>
          <w:tcPr>
            <w:tcW w:w="709" w:type="dxa"/>
          </w:tcPr>
          <w:p w14:paraId="35AC3771" w14:textId="77777777" w:rsidR="00A20469" w:rsidRPr="00723E5F" w:rsidRDefault="00A20469" w:rsidP="00CB2FA3">
            <w:pPr>
              <w:spacing w:after="0" w:line="240" w:lineRule="auto"/>
              <w:rPr>
                <w:sz w:val="18"/>
                <w:szCs w:val="18"/>
              </w:rPr>
            </w:pPr>
            <w:r w:rsidRPr="00723E5F">
              <w:rPr>
                <w:sz w:val="18"/>
                <w:szCs w:val="18"/>
              </w:rPr>
              <w:t>Sr. No</w:t>
            </w:r>
          </w:p>
        </w:tc>
        <w:tc>
          <w:tcPr>
            <w:tcW w:w="2812" w:type="dxa"/>
            <w:shd w:val="clear" w:color="auto" w:fill="auto"/>
            <w:noWrap/>
          </w:tcPr>
          <w:p w14:paraId="2AD7C16B" w14:textId="77777777" w:rsidR="00A20469" w:rsidRPr="00723E5F" w:rsidRDefault="00A20469" w:rsidP="00CB2FA3">
            <w:pPr>
              <w:spacing w:after="0" w:line="240" w:lineRule="auto"/>
              <w:rPr>
                <w:sz w:val="18"/>
                <w:szCs w:val="18"/>
              </w:rPr>
            </w:pPr>
            <w:r w:rsidRPr="00723E5F">
              <w:rPr>
                <w:sz w:val="18"/>
                <w:szCs w:val="18"/>
              </w:rPr>
              <w:t xml:space="preserve">Reconciliation Status </w:t>
            </w:r>
          </w:p>
        </w:tc>
        <w:tc>
          <w:tcPr>
            <w:tcW w:w="3247" w:type="dxa"/>
            <w:shd w:val="clear" w:color="auto" w:fill="auto"/>
            <w:noWrap/>
          </w:tcPr>
          <w:p w14:paraId="3223F7C5" w14:textId="77777777" w:rsidR="00A20469" w:rsidRPr="00723E5F" w:rsidRDefault="00A20469" w:rsidP="00CB2FA3">
            <w:pPr>
              <w:spacing w:after="0" w:line="240" w:lineRule="auto"/>
              <w:rPr>
                <w:sz w:val="18"/>
                <w:szCs w:val="18"/>
              </w:rPr>
            </w:pPr>
            <w:r w:rsidRPr="00723E5F">
              <w:rPr>
                <w:sz w:val="18"/>
                <w:szCs w:val="18"/>
              </w:rPr>
              <w:t>Parameter</w:t>
            </w:r>
          </w:p>
        </w:tc>
        <w:tc>
          <w:tcPr>
            <w:tcW w:w="2162" w:type="dxa"/>
          </w:tcPr>
          <w:p w14:paraId="28E50880" w14:textId="77777777" w:rsidR="00A20469" w:rsidRPr="00723E5F" w:rsidRDefault="00A20469" w:rsidP="00CB2FA3">
            <w:pPr>
              <w:spacing w:after="0" w:line="240" w:lineRule="auto"/>
              <w:rPr>
                <w:sz w:val="18"/>
                <w:szCs w:val="18"/>
              </w:rPr>
            </w:pPr>
            <w:r w:rsidRPr="00723E5F">
              <w:rPr>
                <w:sz w:val="18"/>
                <w:szCs w:val="18"/>
              </w:rPr>
              <w:t>Settlement Status</w:t>
            </w:r>
          </w:p>
        </w:tc>
      </w:tr>
      <w:tr w:rsidR="00A20469" w:rsidRPr="00723E5F" w14:paraId="05E857E5" w14:textId="77777777" w:rsidTr="00CB2FA3">
        <w:trPr>
          <w:trHeight w:val="335"/>
        </w:trPr>
        <w:tc>
          <w:tcPr>
            <w:tcW w:w="709" w:type="dxa"/>
          </w:tcPr>
          <w:p w14:paraId="5E1034A9" w14:textId="77777777" w:rsidR="00A20469" w:rsidRPr="00723E5F" w:rsidRDefault="00A20469" w:rsidP="00CB2FA3">
            <w:pPr>
              <w:spacing w:after="0" w:line="240" w:lineRule="auto"/>
              <w:rPr>
                <w:sz w:val="18"/>
                <w:szCs w:val="18"/>
              </w:rPr>
            </w:pPr>
            <w:r w:rsidRPr="00723E5F">
              <w:rPr>
                <w:sz w:val="18"/>
                <w:szCs w:val="18"/>
              </w:rPr>
              <w:t>1</w:t>
            </w:r>
          </w:p>
        </w:tc>
        <w:tc>
          <w:tcPr>
            <w:tcW w:w="2812" w:type="dxa"/>
            <w:shd w:val="clear" w:color="auto" w:fill="auto"/>
            <w:noWrap/>
            <w:hideMark/>
          </w:tcPr>
          <w:p w14:paraId="2EC11F52" w14:textId="77777777" w:rsidR="00A20469" w:rsidRPr="00723E5F" w:rsidRDefault="00A20469" w:rsidP="00CB2FA3">
            <w:pPr>
              <w:spacing w:after="0" w:line="240" w:lineRule="auto"/>
              <w:rPr>
                <w:sz w:val="18"/>
                <w:szCs w:val="18"/>
              </w:rPr>
            </w:pPr>
            <w:r w:rsidRPr="00723E5F">
              <w:rPr>
                <w:sz w:val="18"/>
                <w:szCs w:val="18"/>
              </w:rPr>
              <w:t>Reconciled</w:t>
            </w:r>
          </w:p>
        </w:tc>
        <w:tc>
          <w:tcPr>
            <w:tcW w:w="3247" w:type="dxa"/>
            <w:shd w:val="clear" w:color="auto" w:fill="auto"/>
            <w:noWrap/>
            <w:hideMark/>
          </w:tcPr>
          <w:p w14:paraId="41DB6428" w14:textId="77777777" w:rsidR="00A20469" w:rsidRPr="00723E5F" w:rsidRDefault="00A20469" w:rsidP="00CB2FA3">
            <w:pPr>
              <w:spacing w:after="0" w:line="240" w:lineRule="auto"/>
              <w:rPr>
                <w:sz w:val="18"/>
                <w:szCs w:val="18"/>
              </w:rPr>
            </w:pPr>
            <w:r w:rsidRPr="00723E5F">
              <w:rPr>
                <w:sz w:val="18"/>
                <w:szCs w:val="18"/>
              </w:rPr>
              <w:t xml:space="preserve">Matching Status – Success and reconciled </w:t>
            </w:r>
          </w:p>
        </w:tc>
        <w:tc>
          <w:tcPr>
            <w:tcW w:w="2162" w:type="dxa"/>
          </w:tcPr>
          <w:p w14:paraId="189E246E" w14:textId="77777777" w:rsidR="00A20469" w:rsidRPr="00723E5F" w:rsidRDefault="00A20469" w:rsidP="00CB2FA3">
            <w:pPr>
              <w:spacing w:after="0" w:line="240" w:lineRule="auto"/>
              <w:rPr>
                <w:sz w:val="18"/>
                <w:szCs w:val="18"/>
              </w:rPr>
            </w:pPr>
            <w:r w:rsidRPr="00723E5F">
              <w:rPr>
                <w:sz w:val="18"/>
                <w:szCs w:val="18"/>
              </w:rPr>
              <w:t>Yes- Eligible for settlement</w:t>
            </w:r>
          </w:p>
        </w:tc>
      </w:tr>
      <w:tr w:rsidR="00A20469" w:rsidRPr="00723E5F" w14:paraId="6215FD26" w14:textId="77777777" w:rsidTr="00CB2FA3">
        <w:trPr>
          <w:trHeight w:val="335"/>
        </w:trPr>
        <w:tc>
          <w:tcPr>
            <w:tcW w:w="709" w:type="dxa"/>
          </w:tcPr>
          <w:p w14:paraId="3D80AE0E" w14:textId="77777777" w:rsidR="00A20469" w:rsidRPr="00723E5F" w:rsidRDefault="00A20469" w:rsidP="00CB2FA3">
            <w:pPr>
              <w:spacing w:after="0" w:line="240" w:lineRule="auto"/>
              <w:rPr>
                <w:sz w:val="18"/>
                <w:szCs w:val="18"/>
              </w:rPr>
            </w:pPr>
            <w:r w:rsidRPr="00723E5F">
              <w:rPr>
                <w:sz w:val="18"/>
                <w:szCs w:val="18"/>
              </w:rPr>
              <w:t>2</w:t>
            </w:r>
          </w:p>
        </w:tc>
        <w:tc>
          <w:tcPr>
            <w:tcW w:w="2812" w:type="dxa"/>
            <w:shd w:val="clear" w:color="auto" w:fill="auto"/>
            <w:noWrap/>
            <w:hideMark/>
          </w:tcPr>
          <w:p w14:paraId="0CA21BF7" w14:textId="77777777" w:rsidR="00A20469" w:rsidRPr="00723E5F" w:rsidRDefault="00A20469" w:rsidP="00CB2FA3">
            <w:pPr>
              <w:spacing w:after="0" w:line="240" w:lineRule="auto"/>
              <w:rPr>
                <w:sz w:val="18"/>
                <w:szCs w:val="18"/>
              </w:rPr>
            </w:pPr>
            <w:r w:rsidRPr="00723E5F">
              <w:rPr>
                <w:sz w:val="18"/>
                <w:szCs w:val="18"/>
              </w:rPr>
              <w:t>Un-Reconciled</w:t>
            </w:r>
          </w:p>
        </w:tc>
        <w:tc>
          <w:tcPr>
            <w:tcW w:w="3247" w:type="dxa"/>
            <w:shd w:val="clear" w:color="auto" w:fill="auto"/>
            <w:noWrap/>
            <w:hideMark/>
          </w:tcPr>
          <w:p w14:paraId="42179425" w14:textId="77777777" w:rsidR="00A20469" w:rsidRPr="00723E5F" w:rsidRDefault="00A20469" w:rsidP="00CB2FA3">
            <w:pPr>
              <w:spacing w:after="0" w:line="240" w:lineRule="auto"/>
              <w:rPr>
                <w:sz w:val="18"/>
                <w:szCs w:val="18"/>
              </w:rPr>
            </w:pPr>
            <w:r w:rsidRPr="00723E5F">
              <w:rPr>
                <w:sz w:val="18"/>
                <w:szCs w:val="18"/>
              </w:rPr>
              <w:t>Matching Failed- Hold and un-reconciled</w:t>
            </w:r>
          </w:p>
        </w:tc>
        <w:tc>
          <w:tcPr>
            <w:tcW w:w="2162" w:type="dxa"/>
          </w:tcPr>
          <w:p w14:paraId="1D9B18E0" w14:textId="77777777" w:rsidR="00A20469" w:rsidRPr="00723E5F" w:rsidRDefault="00A20469" w:rsidP="00CB2FA3">
            <w:pPr>
              <w:spacing w:after="0" w:line="240" w:lineRule="auto"/>
              <w:rPr>
                <w:sz w:val="18"/>
                <w:szCs w:val="18"/>
              </w:rPr>
            </w:pPr>
            <w:r w:rsidRPr="00723E5F">
              <w:rPr>
                <w:sz w:val="18"/>
                <w:szCs w:val="18"/>
              </w:rPr>
              <w:t xml:space="preserve">No- Hold for next day </w:t>
            </w:r>
          </w:p>
        </w:tc>
      </w:tr>
    </w:tbl>
    <w:p w14:paraId="009D885B" w14:textId="77777777" w:rsidR="00A20469" w:rsidRPr="00723E5F" w:rsidRDefault="00A20469" w:rsidP="00A20469">
      <w:pPr>
        <w:pStyle w:val="ListParagraph"/>
        <w:ind w:left="1440"/>
        <w:rPr>
          <w:sz w:val="18"/>
          <w:szCs w:val="18"/>
        </w:rPr>
      </w:pPr>
    </w:p>
    <w:p w14:paraId="3684AD9A" w14:textId="5DC38DE4" w:rsidR="00A20469" w:rsidRPr="00723E5F" w:rsidRDefault="00287640" w:rsidP="0060206C">
      <w:pPr>
        <w:pStyle w:val="Heading4"/>
        <w:rPr>
          <w:rFonts w:eastAsiaTheme="minorHAnsi"/>
        </w:rPr>
      </w:pPr>
      <w:bookmarkStart w:id="23" w:name="_Toc131593418"/>
      <w:r>
        <w:rPr>
          <w:rFonts w:eastAsiaTheme="minorHAnsi"/>
        </w:rPr>
        <w:t>8</w:t>
      </w:r>
      <w:r w:rsidR="0060206C">
        <w:rPr>
          <w:rFonts w:eastAsiaTheme="minorHAnsi"/>
        </w:rPr>
        <w:t xml:space="preserve">.2.5 </w:t>
      </w:r>
      <w:r w:rsidR="00A20469" w:rsidRPr="00723E5F">
        <w:rPr>
          <w:rFonts w:eastAsiaTheme="minorHAnsi"/>
        </w:rPr>
        <w:t>Fee/Charges Module</w:t>
      </w:r>
      <w:bookmarkEnd w:id="23"/>
    </w:p>
    <w:p w14:paraId="1B04BCAC" w14:textId="77777777" w:rsidR="00A20469" w:rsidRPr="00723E5F" w:rsidRDefault="00A20469" w:rsidP="00A20469">
      <w:pPr>
        <w:rPr>
          <w:sz w:val="18"/>
          <w:szCs w:val="18"/>
        </w:rPr>
      </w:pPr>
      <w:r w:rsidRPr="00723E5F">
        <w:rPr>
          <w:sz w:val="18"/>
          <w:szCs w:val="18"/>
        </w:rPr>
        <w:t xml:space="preserve">There should be separate configuration available for configuring the fees and charges for Payment aggregator and school. </w:t>
      </w:r>
    </w:p>
    <w:p w14:paraId="1FC6DB9E" w14:textId="77777777" w:rsidR="00A20469" w:rsidRPr="00723E5F" w:rsidRDefault="00A20469" w:rsidP="00A20469">
      <w:pPr>
        <w:rPr>
          <w:sz w:val="18"/>
          <w:szCs w:val="18"/>
        </w:rPr>
      </w:pPr>
      <w:r w:rsidRPr="00723E5F">
        <w:rPr>
          <w:sz w:val="18"/>
          <w:szCs w:val="18"/>
        </w:rPr>
        <w:t xml:space="preserve">This module should have following configurations. </w:t>
      </w:r>
    </w:p>
    <w:p w14:paraId="2AE3FAAA" w14:textId="77777777" w:rsidR="00A20469" w:rsidRPr="00723E5F" w:rsidRDefault="00A20469" w:rsidP="00A20469">
      <w:pPr>
        <w:pStyle w:val="ListParagraph"/>
        <w:numPr>
          <w:ilvl w:val="0"/>
          <w:numId w:val="36"/>
        </w:numPr>
        <w:spacing w:line="259" w:lineRule="auto"/>
        <w:rPr>
          <w:sz w:val="18"/>
          <w:szCs w:val="18"/>
        </w:rPr>
      </w:pPr>
      <w:r w:rsidRPr="00723E5F">
        <w:rPr>
          <w:sz w:val="18"/>
          <w:szCs w:val="18"/>
        </w:rPr>
        <w:t xml:space="preserve">All payment mode should be configurable. </w:t>
      </w:r>
    </w:p>
    <w:p w14:paraId="0714236D" w14:textId="77777777" w:rsidR="00A20469" w:rsidRPr="00723E5F" w:rsidRDefault="00A20469" w:rsidP="00A20469">
      <w:pPr>
        <w:pStyle w:val="ListParagraph"/>
        <w:numPr>
          <w:ilvl w:val="0"/>
          <w:numId w:val="36"/>
        </w:numPr>
        <w:spacing w:line="259" w:lineRule="auto"/>
        <w:rPr>
          <w:sz w:val="18"/>
          <w:szCs w:val="18"/>
        </w:rPr>
      </w:pPr>
      <w:r w:rsidRPr="00723E5F">
        <w:rPr>
          <w:sz w:val="18"/>
          <w:szCs w:val="18"/>
        </w:rPr>
        <w:t xml:space="preserve">Client wise /operator wise configuration. </w:t>
      </w:r>
    </w:p>
    <w:p w14:paraId="2A9FD402" w14:textId="77777777" w:rsidR="00A20469" w:rsidRPr="00723E5F" w:rsidRDefault="00A20469" w:rsidP="00A20469">
      <w:pPr>
        <w:pStyle w:val="ListParagraph"/>
        <w:numPr>
          <w:ilvl w:val="0"/>
          <w:numId w:val="36"/>
        </w:numPr>
        <w:spacing w:line="259" w:lineRule="auto"/>
        <w:rPr>
          <w:sz w:val="18"/>
          <w:szCs w:val="18"/>
        </w:rPr>
      </w:pPr>
      <w:r w:rsidRPr="00723E5F">
        <w:rPr>
          <w:sz w:val="18"/>
          <w:szCs w:val="18"/>
        </w:rPr>
        <w:t xml:space="preserve">Approve/decline configuration. </w:t>
      </w:r>
    </w:p>
    <w:p w14:paraId="5095082C" w14:textId="77777777" w:rsidR="00A20469" w:rsidRPr="00723E5F" w:rsidRDefault="00A20469" w:rsidP="00A20469">
      <w:pPr>
        <w:pStyle w:val="ListParagraph"/>
        <w:numPr>
          <w:ilvl w:val="0"/>
          <w:numId w:val="36"/>
        </w:numPr>
        <w:spacing w:line="259" w:lineRule="auto"/>
        <w:rPr>
          <w:sz w:val="18"/>
          <w:szCs w:val="18"/>
        </w:rPr>
      </w:pPr>
      <w:r w:rsidRPr="00723E5F">
        <w:rPr>
          <w:sz w:val="18"/>
          <w:szCs w:val="18"/>
        </w:rPr>
        <w:t xml:space="preserve">One time configuration. </w:t>
      </w:r>
    </w:p>
    <w:p w14:paraId="006769B6" w14:textId="77777777" w:rsidR="00A20469" w:rsidRPr="00723E5F" w:rsidRDefault="00A20469" w:rsidP="00A20469">
      <w:pPr>
        <w:pStyle w:val="ListParagraph"/>
        <w:numPr>
          <w:ilvl w:val="0"/>
          <w:numId w:val="36"/>
        </w:numPr>
        <w:spacing w:line="259" w:lineRule="auto"/>
        <w:rPr>
          <w:sz w:val="18"/>
          <w:szCs w:val="18"/>
        </w:rPr>
      </w:pPr>
      <w:r w:rsidRPr="00723E5F">
        <w:rPr>
          <w:sz w:val="18"/>
          <w:szCs w:val="18"/>
        </w:rPr>
        <w:t xml:space="preserve">Additional Configuration. </w:t>
      </w:r>
    </w:p>
    <w:p w14:paraId="1A4F29E9" w14:textId="77777777" w:rsidR="00A20469" w:rsidRPr="00723E5F" w:rsidRDefault="00A20469" w:rsidP="00A20469">
      <w:pPr>
        <w:pStyle w:val="ListParagraph"/>
        <w:numPr>
          <w:ilvl w:val="0"/>
          <w:numId w:val="36"/>
        </w:numPr>
        <w:spacing w:line="259" w:lineRule="auto"/>
        <w:rPr>
          <w:sz w:val="18"/>
          <w:szCs w:val="18"/>
        </w:rPr>
      </w:pPr>
      <w:r w:rsidRPr="00723E5F">
        <w:rPr>
          <w:sz w:val="18"/>
          <w:szCs w:val="18"/>
        </w:rPr>
        <w:t>Amount based configuration.</w:t>
      </w:r>
    </w:p>
    <w:p w14:paraId="6A078B5D" w14:textId="77777777" w:rsidR="00A20469" w:rsidRPr="00723E5F" w:rsidRDefault="00A20469" w:rsidP="00A20469">
      <w:pPr>
        <w:pStyle w:val="ListParagraph"/>
        <w:numPr>
          <w:ilvl w:val="0"/>
          <w:numId w:val="36"/>
        </w:numPr>
        <w:spacing w:line="259" w:lineRule="auto"/>
        <w:rPr>
          <w:sz w:val="18"/>
          <w:szCs w:val="18"/>
        </w:rPr>
      </w:pPr>
      <w:r w:rsidRPr="00723E5F">
        <w:rPr>
          <w:sz w:val="18"/>
          <w:szCs w:val="18"/>
        </w:rPr>
        <w:t>Limit based configuration.</w:t>
      </w:r>
    </w:p>
    <w:p w14:paraId="3E7A4E13" w14:textId="77777777" w:rsidR="00A20469" w:rsidRPr="00723E5F" w:rsidRDefault="00A20469" w:rsidP="00A20469">
      <w:pPr>
        <w:pStyle w:val="ListParagraph"/>
        <w:numPr>
          <w:ilvl w:val="0"/>
          <w:numId w:val="36"/>
        </w:numPr>
        <w:spacing w:line="259" w:lineRule="auto"/>
        <w:rPr>
          <w:sz w:val="18"/>
          <w:szCs w:val="18"/>
        </w:rPr>
      </w:pPr>
      <w:r w:rsidRPr="00723E5F">
        <w:rPr>
          <w:sz w:val="18"/>
          <w:szCs w:val="18"/>
        </w:rPr>
        <w:t>Offer based configuration.</w:t>
      </w:r>
    </w:p>
    <w:p w14:paraId="75121267" w14:textId="77777777" w:rsidR="00A20469" w:rsidRPr="00723E5F" w:rsidRDefault="00A20469" w:rsidP="00A20469">
      <w:pPr>
        <w:pStyle w:val="ListParagraph"/>
        <w:numPr>
          <w:ilvl w:val="0"/>
          <w:numId w:val="36"/>
        </w:numPr>
        <w:spacing w:line="259" w:lineRule="auto"/>
        <w:rPr>
          <w:sz w:val="18"/>
          <w:szCs w:val="18"/>
        </w:rPr>
      </w:pPr>
      <w:r w:rsidRPr="00723E5F">
        <w:rPr>
          <w:sz w:val="18"/>
          <w:szCs w:val="18"/>
        </w:rPr>
        <w:t xml:space="preserve">Flat/Percentage/Combined configuration. </w:t>
      </w:r>
    </w:p>
    <w:p w14:paraId="51590203" w14:textId="77777777" w:rsidR="00A20469" w:rsidRPr="00723E5F" w:rsidRDefault="00A20469" w:rsidP="00A20469">
      <w:pPr>
        <w:pStyle w:val="ListParagraph"/>
        <w:numPr>
          <w:ilvl w:val="0"/>
          <w:numId w:val="36"/>
        </w:numPr>
        <w:spacing w:line="259" w:lineRule="auto"/>
        <w:rPr>
          <w:sz w:val="18"/>
          <w:szCs w:val="18"/>
        </w:rPr>
      </w:pPr>
      <w:r w:rsidRPr="00723E5F">
        <w:rPr>
          <w:sz w:val="18"/>
          <w:szCs w:val="18"/>
        </w:rPr>
        <w:t xml:space="preserve">Gateway wise configuration. </w:t>
      </w:r>
    </w:p>
    <w:p w14:paraId="5EAF0C06" w14:textId="3E5B5DE0" w:rsidR="00A20469" w:rsidRPr="00723E5F" w:rsidRDefault="00287640" w:rsidP="0060206C">
      <w:pPr>
        <w:pStyle w:val="Heading4"/>
        <w:rPr>
          <w:rFonts w:eastAsiaTheme="minorHAnsi"/>
        </w:rPr>
      </w:pPr>
      <w:bookmarkStart w:id="24" w:name="_Toc131593419"/>
      <w:r>
        <w:rPr>
          <w:rFonts w:eastAsiaTheme="minorHAnsi"/>
        </w:rPr>
        <w:t>8</w:t>
      </w:r>
      <w:r w:rsidR="0060206C">
        <w:rPr>
          <w:rFonts w:eastAsiaTheme="minorHAnsi"/>
        </w:rPr>
        <w:t>.2.</w:t>
      </w:r>
      <w:r>
        <w:rPr>
          <w:rFonts w:eastAsiaTheme="minorHAnsi"/>
        </w:rPr>
        <w:t>6</w:t>
      </w:r>
      <w:r w:rsidR="0060206C">
        <w:rPr>
          <w:rFonts w:eastAsiaTheme="minorHAnsi"/>
        </w:rPr>
        <w:t xml:space="preserve"> </w:t>
      </w:r>
      <w:r w:rsidR="00A20469" w:rsidRPr="00723E5F">
        <w:rPr>
          <w:rFonts w:eastAsiaTheme="minorHAnsi"/>
        </w:rPr>
        <w:t>Tax Module</w:t>
      </w:r>
      <w:bookmarkEnd w:id="24"/>
    </w:p>
    <w:p w14:paraId="7C6D2156" w14:textId="77777777" w:rsidR="00A20469" w:rsidRPr="00723E5F" w:rsidRDefault="00A20469" w:rsidP="00A20469">
      <w:pPr>
        <w:rPr>
          <w:sz w:val="18"/>
          <w:szCs w:val="18"/>
        </w:rPr>
      </w:pPr>
      <w:r w:rsidRPr="00723E5F">
        <w:rPr>
          <w:sz w:val="18"/>
          <w:szCs w:val="18"/>
        </w:rPr>
        <w:t xml:space="preserve"> Tax should be configurable as per operator/client/region wise.</w:t>
      </w:r>
    </w:p>
    <w:tbl>
      <w:tblPr>
        <w:tblpPr w:leftFromText="180" w:rightFromText="180" w:vertAnchor="text" w:horzAnchor="page" w:tblpX="2011" w:tblpY="137"/>
        <w:tblW w:w="7792" w:type="dxa"/>
        <w:tblLook w:val="04A0" w:firstRow="1" w:lastRow="0" w:firstColumn="1" w:lastColumn="0" w:noHBand="0" w:noVBand="1"/>
      </w:tblPr>
      <w:tblGrid>
        <w:gridCol w:w="605"/>
        <w:gridCol w:w="1538"/>
        <w:gridCol w:w="2955"/>
        <w:gridCol w:w="2694"/>
      </w:tblGrid>
      <w:tr w:rsidR="00A20469" w:rsidRPr="00723E5F" w14:paraId="18BAAC62" w14:textId="77777777" w:rsidTr="00CB2FA3">
        <w:trPr>
          <w:trHeight w:val="290"/>
        </w:trPr>
        <w:tc>
          <w:tcPr>
            <w:tcW w:w="605" w:type="dxa"/>
            <w:tcBorders>
              <w:top w:val="single" w:sz="4" w:space="0" w:color="auto"/>
              <w:left w:val="single" w:sz="4" w:space="0" w:color="auto"/>
              <w:bottom w:val="single" w:sz="4" w:space="0" w:color="auto"/>
              <w:right w:val="single" w:sz="4" w:space="0" w:color="auto"/>
            </w:tcBorders>
          </w:tcPr>
          <w:p w14:paraId="01A4D44F" w14:textId="77777777" w:rsidR="00A20469" w:rsidRPr="00723E5F" w:rsidRDefault="00A20469" w:rsidP="00CB2FA3">
            <w:pPr>
              <w:spacing w:after="0" w:line="240" w:lineRule="auto"/>
              <w:rPr>
                <w:sz w:val="18"/>
                <w:szCs w:val="18"/>
              </w:rPr>
            </w:pPr>
            <w:r w:rsidRPr="00723E5F">
              <w:rPr>
                <w:sz w:val="18"/>
                <w:szCs w:val="18"/>
              </w:rPr>
              <w:t>S.no</w:t>
            </w: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9C1D" w14:textId="77777777" w:rsidR="00A20469" w:rsidRPr="00723E5F" w:rsidRDefault="00A20469" w:rsidP="00CB2FA3">
            <w:pPr>
              <w:spacing w:after="0" w:line="240" w:lineRule="auto"/>
              <w:rPr>
                <w:sz w:val="18"/>
                <w:szCs w:val="18"/>
              </w:rPr>
            </w:pPr>
            <w:r w:rsidRPr="00723E5F">
              <w:rPr>
                <w:sz w:val="18"/>
                <w:szCs w:val="18"/>
              </w:rPr>
              <w:t>Tax Head</w:t>
            </w:r>
          </w:p>
        </w:tc>
        <w:tc>
          <w:tcPr>
            <w:tcW w:w="2955" w:type="dxa"/>
            <w:tcBorders>
              <w:top w:val="single" w:sz="4" w:space="0" w:color="auto"/>
              <w:left w:val="nil"/>
              <w:bottom w:val="single" w:sz="4" w:space="0" w:color="auto"/>
              <w:right w:val="single" w:sz="4" w:space="0" w:color="auto"/>
            </w:tcBorders>
            <w:shd w:val="clear" w:color="auto" w:fill="auto"/>
            <w:noWrap/>
            <w:vAlign w:val="bottom"/>
          </w:tcPr>
          <w:p w14:paraId="407ECDF7" w14:textId="77777777" w:rsidR="00A20469" w:rsidRPr="00723E5F" w:rsidRDefault="00A20469" w:rsidP="00CB2FA3">
            <w:pPr>
              <w:spacing w:after="0" w:line="240" w:lineRule="auto"/>
              <w:rPr>
                <w:sz w:val="18"/>
                <w:szCs w:val="18"/>
              </w:rPr>
            </w:pPr>
            <w:r w:rsidRPr="00723E5F">
              <w:rPr>
                <w:sz w:val="18"/>
                <w:szCs w:val="18"/>
              </w:rPr>
              <w:t>Conditions</w:t>
            </w:r>
          </w:p>
        </w:tc>
        <w:tc>
          <w:tcPr>
            <w:tcW w:w="2694" w:type="dxa"/>
            <w:tcBorders>
              <w:top w:val="single" w:sz="4" w:space="0" w:color="auto"/>
              <w:left w:val="nil"/>
              <w:bottom w:val="single" w:sz="4" w:space="0" w:color="auto"/>
              <w:right w:val="single" w:sz="4" w:space="0" w:color="auto"/>
            </w:tcBorders>
          </w:tcPr>
          <w:p w14:paraId="5BB0625F" w14:textId="77777777" w:rsidR="00A20469" w:rsidRPr="00723E5F" w:rsidRDefault="00A20469" w:rsidP="00CB2FA3">
            <w:pPr>
              <w:spacing w:after="0" w:line="240" w:lineRule="auto"/>
              <w:rPr>
                <w:sz w:val="18"/>
                <w:szCs w:val="18"/>
              </w:rPr>
            </w:pPr>
            <w:r w:rsidRPr="00723E5F">
              <w:rPr>
                <w:sz w:val="18"/>
                <w:szCs w:val="18"/>
              </w:rPr>
              <w:t xml:space="preserve">To be Calculated </w:t>
            </w:r>
          </w:p>
        </w:tc>
      </w:tr>
      <w:tr w:rsidR="00A20469" w:rsidRPr="00723E5F" w14:paraId="15B37649" w14:textId="77777777" w:rsidTr="00CB2FA3">
        <w:trPr>
          <w:trHeight w:val="290"/>
        </w:trPr>
        <w:tc>
          <w:tcPr>
            <w:tcW w:w="605" w:type="dxa"/>
            <w:tcBorders>
              <w:top w:val="single" w:sz="4" w:space="0" w:color="auto"/>
              <w:left w:val="single" w:sz="4" w:space="0" w:color="auto"/>
              <w:bottom w:val="single" w:sz="4" w:space="0" w:color="auto"/>
              <w:right w:val="single" w:sz="4" w:space="0" w:color="auto"/>
            </w:tcBorders>
          </w:tcPr>
          <w:p w14:paraId="4C73E539" w14:textId="77777777" w:rsidR="00A20469" w:rsidRPr="00723E5F" w:rsidRDefault="00A20469" w:rsidP="00CB2FA3">
            <w:pPr>
              <w:spacing w:after="0" w:line="240" w:lineRule="auto"/>
              <w:rPr>
                <w:sz w:val="18"/>
                <w:szCs w:val="18"/>
              </w:rPr>
            </w:pPr>
            <w:r w:rsidRPr="00723E5F">
              <w:rPr>
                <w:sz w:val="18"/>
                <w:szCs w:val="18"/>
              </w:rPr>
              <w:t>1</w:t>
            </w: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D8956" w14:textId="77777777" w:rsidR="00A20469" w:rsidRPr="00723E5F" w:rsidRDefault="00A20469" w:rsidP="00CB2FA3">
            <w:pPr>
              <w:spacing w:after="0" w:line="240" w:lineRule="auto"/>
              <w:rPr>
                <w:sz w:val="18"/>
                <w:szCs w:val="18"/>
              </w:rPr>
            </w:pPr>
            <w:r w:rsidRPr="00723E5F">
              <w:rPr>
                <w:sz w:val="18"/>
                <w:szCs w:val="18"/>
              </w:rPr>
              <w:t>GST</w:t>
            </w:r>
          </w:p>
        </w:tc>
        <w:tc>
          <w:tcPr>
            <w:tcW w:w="2955" w:type="dxa"/>
            <w:tcBorders>
              <w:top w:val="single" w:sz="4" w:space="0" w:color="auto"/>
              <w:left w:val="nil"/>
              <w:bottom w:val="single" w:sz="4" w:space="0" w:color="auto"/>
              <w:right w:val="single" w:sz="4" w:space="0" w:color="auto"/>
            </w:tcBorders>
            <w:shd w:val="clear" w:color="auto" w:fill="auto"/>
            <w:noWrap/>
            <w:vAlign w:val="bottom"/>
            <w:hideMark/>
          </w:tcPr>
          <w:p w14:paraId="0EFA629D" w14:textId="77777777" w:rsidR="00A20469" w:rsidRPr="00723E5F" w:rsidRDefault="00A20469" w:rsidP="00CB2FA3">
            <w:pPr>
              <w:spacing w:after="0" w:line="240" w:lineRule="auto"/>
              <w:rPr>
                <w:sz w:val="18"/>
                <w:szCs w:val="18"/>
              </w:rPr>
            </w:pPr>
            <w:r w:rsidRPr="00723E5F">
              <w:rPr>
                <w:sz w:val="18"/>
                <w:szCs w:val="18"/>
              </w:rPr>
              <w:t xml:space="preserve">Settled </w:t>
            </w:r>
            <w:proofErr w:type="spellStart"/>
            <w:r w:rsidRPr="00723E5F">
              <w:rPr>
                <w:sz w:val="18"/>
                <w:szCs w:val="18"/>
              </w:rPr>
              <w:t>Txn</w:t>
            </w:r>
            <w:proofErr w:type="spellEnd"/>
            <w:r w:rsidRPr="00723E5F">
              <w:rPr>
                <w:sz w:val="18"/>
                <w:szCs w:val="18"/>
              </w:rPr>
              <w:t xml:space="preserve"> (Approve/Decline)</w:t>
            </w:r>
          </w:p>
        </w:tc>
        <w:tc>
          <w:tcPr>
            <w:tcW w:w="2694" w:type="dxa"/>
            <w:tcBorders>
              <w:top w:val="single" w:sz="4" w:space="0" w:color="auto"/>
              <w:left w:val="nil"/>
              <w:bottom w:val="single" w:sz="4" w:space="0" w:color="auto"/>
              <w:right w:val="single" w:sz="4" w:space="0" w:color="auto"/>
            </w:tcBorders>
          </w:tcPr>
          <w:p w14:paraId="36A5E79E" w14:textId="77777777" w:rsidR="00A20469" w:rsidRPr="00723E5F" w:rsidRDefault="00A20469" w:rsidP="00CB2FA3">
            <w:pPr>
              <w:spacing w:after="0" w:line="240" w:lineRule="auto"/>
              <w:rPr>
                <w:sz w:val="18"/>
                <w:szCs w:val="18"/>
              </w:rPr>
            </w:pPr>
            <w:r w:rsidRPr="00723E5F">
              <w:rPr>
                <w:sz w:val="18"/>
                <w:szCs w:val="18"/>
              </w:rPr>
              <w:t>Total Fee</w:t>
            </w:r>
          </w:p>
        </w:tc>
      </w:tr>
      <w:tr w:rsidR="00A20469" w:rsidRPr="00723E5F" w14:paraId="2469A06D" w14:textId="77777777" w:rsidTr="00CB2FA3">
        <w:trPr>
          <w:trHeight w:val="290"/>
        </w:trPr>
        <w:tc>
          <w:tcPr>
            <w:tcW w:w="605" w:type="dxa"/>
            <w:tcBorders>
              <w:top w:val="nil"/>
              <w:left w:val="single" w:sz="4" w:space="0" w:color="auto"/>
              <w:bottom w:val="single" w:sz="4" w:space="0" w:color="auto"/>
              <w:right w:val="single" w:sz="4" w:space="0" w:color="auto"/>
            </w:tcBorders>
          </w:tcPr>
          <w:p w14:paraId="20CD98DA" w14:textId="77777777" w:rsidR="00A20469" w:rsidRPr="00723E5F" w:rsidRDefault="00A20469" w:rsidP="00CB2FA3">
            <w:pPr>
              <w:spacing w:after="0" w:line="240" w:lineRule="auto"/>
              <w:rPr>
                <w:sz w:val="18"/>
                <w:szCs w:val="18"/>
              </w:rPr>
            </w:pPr>
            <w:r w:rsidRPr="00723E5F">
              <w:rPr>
                <w:sz w:val="18"/>
                <w:szCs w:val="18"/>
              </w:rPr>
              <w:t>2</w:t>
            </w:r>
          </w:p>
        </w:tc>
        <w:tc>
          <w:tcPr>
            <w:tcW w:w="1538" w:type="dxa"/>
            <w:tcBorders>
              <w:top w:val="nil"/>
              <w:left w:val="single" w:sz="4" w:space="0" w:color="auto"/>
              <w:bottom w:val="single" w:sz="4" w:space="0" w:color="auto"/>
              <w:right w:val="single" w:sz="4" w:space="0" w:color="auto"/>
            </w:tcBorders>
            <w:shd w:val="clear" w:color="auto" w:fill="auto"/>
            <w:noWrap/>
            <w:vAlign w:val="bottom"/>
            <w:hideMark/>
          </w:tcPr>
          <w:p w14:paraId="0A6D9DDE" w14:textId="77777777" w:rsidR="00A20469" w:rsidRPr="00723E5F" w:rsidRDefault="00A20469" w:rsidP="00CB2FA3">
            <w:pPr>
              <w:spacing w:after="0" w:line="240" w:lineRule="auto"/>
              <w:rPr>
                <w:sz w:val="18"/>
                <w:szCs w:val="18"/>
              </w:rPr>
            </w:pPr>
            <w:r w:rsidRPr="00723E5F">
              <w:rPr>
                <w:sz w:val="18"/>
                <w:szCs w:val="18"/>
              </w:rPr>
              <w:t>TDS/TCS</w:t>
            </w:r>
          </w:p>
        </w:tc>
        <w:tc>
          <w:tcPr>
            <w:tcW w:w="2955" w:type="dxa"/>
            <w:tcBorders>
              <w:top w:val="nil"/>
              <w:left w:val="nil"/>
              <w:bottom w:val="single" w:sz="4" w:space="0" w:color="auto"/>
              <w:right w:val="single" w:sz="4" w:space="0" w:color="auto"/>
            </w:tcBorders>
            <w:shd w:val="clear" w:color="auto" w:fill="auto"/>
            <w:noWrap/>
            <w:vAlign w:val="bottom"/>
            <w:hideMark/>
          </w:tcPr>
          <w:p w14:paraId="2A4E09BE" w14:textId="77777777" w:rsidR="00A20469" w:rsidRPr="00723E5F" w:rsidRDefault="00A20469" w:rsidP="00CB2FA3">
            <w:pPr>
              <w:spacing w:after="0" w:line="240" w:lineRule="auto"/>
              <w:rPr>
                <w:sz w:val="18"/>
                <w:szCs w:val="18"/>
              </w:rPr>
            </w:pPr>
            <w:r w:rsidRPr="00723E5F">
              <w:rPr>
                <w:sz w:val="18"/>
                <w:szCs w:val="18"/>
              </w:rPr>
              <w:t xml:space="preserve">Settled </w:t>
            </w:r>
            <w:proofErr w:type="spellStart"/>
            <w:r w:rsidRPr="00723E5F">
              <w:rPr>
                <w:sz w:val="18"/>
                <w:szCs w:val="18"/>
              </w:rPr>
              <w:t>Txn</w:t>
            </w:r>
            <w:proofErr w:type="spellEnd"/>
            <w:r w:rsidRPr="00723E5F">
              <w:rPr>
                <w:sz w:val="18"/>
                <w:szCs w:val="18"/>
              </w:rPr>
              <w:t xml:space="preserve"> (Approve/Decline)</w:t>
            </w:r>
          </w:p>
        </w:tc>
        <w:tc>
          <w:tcPr>
            <w:tcW w:w="2694" w:type="dxa"/>
            <w:tcBorders>
              <w:top w:val="nil"/>
              <w:left w:val="nil"/>
              <w:bottom w:val="single" w:sz="4" w:space="0" w:color="auto"/>
              <w:right w:val="single" w:sz="4" w:space="0" w:color="auto"/>
            </w:tcBorders>
          </w:tcPr>
          <w:p w14:paraId="0ED88B6D" w14:textId="77777777" w:rsidR="00A20469" w:rsidRPr="00723E5F" w:rsidRDefault="00A20469" w:rsidP="00CB2FA3">
            <w:pPr>
              <w:spacing w:after="0" w:line="240" w:lineRule="auto"/>
              <w:rPr>
                <w:sz w:val="18"/>
                <w:szCs w:val="18"/>
              </w:rPr>
            </w:pPr>
            <w:r w:rsidRPr="00723E5F">
              <w:rPr>
                <w:sz w:val="18"/>
                <w:szCs w:val="18"/>
              </w:rPr>
              <w:t>Total Fee</w:t>
            </w:r>
          </w:p>
        </w:tc>
      </w:tr>
    </w:tbl>
    <w:p w14:paraId="033C488C" w14:textId="77777777" w:rsidR="00A20469" w:rsidRPr="00723E5F" w:rsidRDefault="00A20469" w:rsidP="00A20469">
      <w:pPr>
        <w:rPr>
          <w:sz w:val="18"/>
          <w:szCs w:val="18"/>
        </w:rPr>
      </w:pPr>
    </w:p>
    <w:p w14:paraId="3AB7D942" w14:textId="77777777" w:rsidR="00A20469" w:rsidRPr="00723E5F" w:rsidRDefault="00A20469" w:rsidP="00A20469">
      <w:pPr>
        <w:pStyle w:val="ListParagraph"/>
        <w:ind w:left="1440"/>
        <w:rPr>
          <w:sz w:val="18"/>
          <w:szCs w:val="18"/>
        </w:rPr>
      </w:pPr>
    </w:p>
    <w:p w14:paraId="3A168DE0" w14:textId="77777777" w:rsidR="00A20469" w:rsidRPr="00723E5F" w:rsidRDefault="00A20469" w:rsidP="00A20469">
      <w:pPr>
        <w:pStyle w:val="ListParagraph"/>
        <w:ind w:left="1440"/>
        <w:rPr>
          <w:sz w:val="18"/>
          <w:szCs w:val="18"/>
        </w:rPr>
      </w:pPr>
    </w:p>
    <w:p w14:paraId="0E4D8D24" w14:textId="77777777" w:rsidR="00A20469" w:rsidRPr="00723E5F" w:rsidRDefault="00A20469" w:rsidP="00A20469">
      <w:pPr>
        <w:pStyle w:val="ListParagraph"/>
        <w:ind w:left="1440"/>
        <w:rPr>
          <w:sz w:val="18"/>
          <w:szCs w:val="18"/>
        </w:rPr>
      </w:pPr>
    </w:p>
    <w:p w14:paraId="502C4B7C" w14:textId="49F9AEFA" w:rsidR="00A20469" w:rsidRPr="00723E5F" w:rsidRDefault="00287640" w:rsidP="0060206C">
      <w:pPr>
        <w:pStyle w:val="Heading4"/>
        <w:rPr>
          <w:rFonts w:eastAsiaTheme="minorHAnsi"/>
        </w:rPr>
      </w:pPr>
      <w:bookmarkStart w:id="25" w:name="_Toc131593420"/>
      <w:r>
        <w:rPr>
          <w:rFonts w:eastAsiaTheme="minorHAnsi"/>
        </w:rPr>
        <w:lastRenderedPageBreak/>
        <w:t>8</w:t>
      </w:r>
      <w:r w:rsidR="0060206C">
        <w:rPr>
          <w:rFonts w:eastAsiaTheme="minorHAnsi"/>
        </w:rPr>
        <w:t>.2.</w:t>
      </w:r>
      <w:r>
        <w:rPr>
          <w:rFonts w:eastAsiaTheme="minorHAnsi"/>
        </w:rPr>
        <w:t>7</w:t>
      </w:r>
      <w:r w:rsidR="0060206C">
        <w:rPr>
          <w:rFonts w:eastAsiaTheme="minorHAnsi"/>
        </w:rPr>
        <w:t xml:space="preserve"> </w:t>
      </w:r>
      <w:bookmarkStart w:id="26" w:name="Merchant_Dispute"/>
      <w:r w:rsidR="00A20469" w:rsidRPr="00723E5F">
        <w:rPr>
          <w:rFonts w:eastAsiaTheme="minorHAnsi"/>
        </w:rPr>
        <w:t>Dispute Module</w:t>
      </w:r>
      <w:bookmarkEnd w:id="25"/>
    </w:p>
    <w:bookmarkEnd w:id="26"/>
    <w:p w14:paraId="4E58B0BC" w14:textId="77777777" w:rsidR="00A20469" w:rsidRPr="00723E5F" w:rsidRDefault="00A20469" w:rsidP="00A20469">
      <w:pPr>
        <w:rPr>
          <w:sz w:val="18"/>
          <w:szCs w:val="18"/>
        </w:rPr>
      </w:pPr>
      <w:r w:rsidRPr="00723E5F">
        <w:rPr>
          <w:sz w:val="18"/>
          <w:szCs w:val="18"/>
        </w:rPr>
        <w:t>User should have option to raise disputes on the un-reconciled transactions. Application should show possible disputes based on the matching status.</w:t>
      </w:r>
    </w:p>
    <w:tbl>
      <w:tblPr>
        <w:tblW w:w="7913" w:type="dxa"/>
        <w:tblInd w:w="562" w:type="dxa"/>
        <w:tblLook w:val="04A0" w:firstRow="1" w:lastRow="0" w:firstColumn="1" w:lastColumn="0" w:noHBand="0" w:noVBand="1"/>
      </w:tblPr>
      <w:tblGrid>
        <w:gridCol w:w="4833"/>
        <w:gridCol w:w="3080"/>
      </w:tblGrid>
      <w:tr w:rsidR="00A20469" w:rsidRPr="00723E5F" w14:paraId="192EE0BE" w14:textId="77777777" w:rsidTr="00CB2FA3">
        <w:trPr>
          <w:trHeight w:val="290"/>
        </w:trPr>
        <w:tc>
          <w:tcPr>
            <w:tcW w:w="4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0EA39" w14:textId="77777777" w:rsidR="00A20469" w:rsidRPr="00723E5F" w:rsidRDefault="00A20469" w:rsidP="00CB2FA3">
            <w:pPr>
              <w:spacing w:after="0" w:line="240" w:lineRule="auto"/>
              <w:rPr>
                <w:sz w:val="18"/>
                <w:szCs w:val="18"/>
              </w:rPr>
            </w:pPr>
            <w:r w:rsidRPr="00723E5F">
              <w:rPr>
                <w:sz w:val="18"/>
                <w:szCs w:val="18"/>
              </w:rPr>
              <w:t>"Action Option"</w:t>
            </w:r>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14:paraId="5BA662F3" w14:textId="77777777" w:rsidR="00A20469" w:rsidRPr="00723E5F" w:rsidRDefault="00A20469" w:rsidP="00CB2FA3">
            <w:pPr>
              <w:spacing w:after="0" w:line="240" w:lineRule="auto"/>
              <w:rPr>
                <w:sz w:val="18"/>
                <w:szCs w:val="18"/>
              </w:rPr>
            </w:pPr>
            <w:r w:rsidRPr="00723E5F">
              <w:rPr>
                <w:sz w:val="18"/>
                <w:szCs w:val="18"/>
              </w:rPr>
              <w:t>"Credit Not Received"</w:t>
            </w:r>
          </w:p>
        </w:tc>
      </w:tr>
      <w:tr w:rsidR="00A20469" w:rsidRPr="00723E5F" w14:paraId="5FC7F948" w14:textId="77777777" w:rsidTr="00CB2FA3">
        <w:trPr>
          <w:trHeight w:val="290"/>
        </w:trPr>
        <w:tc>
          <w:tcPr>
            <w:tcW w:w="4833" w:type="dxa"/>
            <w:tcBorders>
              <w:top w:val="nil"/>
              <w:left w:val="single" w:sz="4" w:space="0" w:color="auto"/>
              <w:bottom w:val="single" w:sz="4" w:space="0" w:color="auto"/>
              <w:right w:val="single" w:sz="4" w:space="0" w:color="auto"/>
            </w:tcBorders>
            <w:shd w:val="clear" w:color="auto" w:fill="auto"/>
            <w:noWrap/>
            <w:vAlign w:val="bottom"/>
            <w:hideMark/>
          </w:tcPr>
          <w:p w14:paraId="3670920B" w14:textId="77777777" w:rsidR="00A20469" w:rsidRPr="00723E5F" w:rsidRDefault="00A20469" w:rsidP="00CB2FA3">
            <w:pPr>
              <w:spacing w:after="0" w:line="240" w:lineRule="auto"/>
              <w:rPr>
                <w:sz w:val="18"/>
                <w:szCs w:val="18"/>
              </w:rPr>
            </w:pPr>
            <w:r w:rsidRPr="00723E5F">
              <w:rPr>
                <w:sz w:val="18"/>
                <w:szCs w:val="18"/>
              </w:rPr>
              <w:t> </w:t>
            </w:r>
          </w:p>
        </w:tc>
        <w:tc>
          <w:tcPr>
            <w:tcW w:w="3080" w:type="dxa"/>
            <w:tcBorders>
              <w:top w:val="nil"/>
              <w:left w:val="nil"/>
              <w:bottom w:val="single" w:sz="4" w:space="0" w:color="auto"/>
              <w:right w:val="single" w:sz="4" w:space="0" w:color="auto"/>
            </w:tcBorders>
            <w:shd w:val="clear" w:color="auto" w:fill="auto"/>
            <w:noWrap/>
            <w:vAlign w:val="bottom"/>
            <w:hideMark/>
          </w:tcPr>
          <w:p w14:paraId="179F929B" w14:textId="77777777" w:rsidR="00A20469" w:rsidRPr="00723E5F" w:rsidRDefault="00A20469" w:rsidP="00CB2FA3">
            <w:pPr>
              <w:spacing w:after="0" w:line="240" w:lineRule="auto"/>
              <w:rPr>
                <w:sz w:val="18"/>
                <w:szCs w:val="18"/>
              </w:rPr>
            </w:pPr>
            <w:r w:rsidRPr="00723E5F">
              <w:rPr>
                <w:sz w:val="18"/>
                <w:szCs w:val="18"/>
              </w:rPr>
              <w:t>"Debit Adjustment"</w:t>
            </w:r>
          </w:p>
        </w:tc>
      </w:tr>
    </w:tbl>
    <w:p w14:paraId="15B3291C" w14:textId="77777777" w:rsidR="00A20469" w:rsidRPr="00723E5F" w:rsidRDefault="00A20469" w:rsidP="00A20469">
      <w:pPr>
        <w:pStyle w:val="ListParagraph"/>
        <w:rPr>
          <w:sz w:val="18"/>
          <w:szCs w:val="18"/>
        </w:rPr>
      </w:pPr>
    </w:p>
    <w:p w14:paraId="153CC482" w14:textId="35FEBC76" w:rsidR="00A20469" w:rsidRPr="00723E5F" w:rsidRDefault="00287640" w:rsidP="0060206C">
      <w:pPr>
        <w:pStyle w:val="Heading4"/>
        <w:rPr>
          <w:rFonts w:eastAsiaTheme="minorHAnsi"/>
        </w:rPr>
      </w:pPr>
      <w:bookmarkStart w:id="27" w:name="_Toc131593421"/>
      <w:r>
        <w:rPr>
          <w:rFonts w:eastAsiaTheme="minorHAnsi"/>
        </w:rPr>
        <w:t>8</w:t>
      </w:r>
      <w:r w:rsidR="0060206C">
        <w:rPr>
          <w:rFonts w:eastAsiaTheme="minorHAnsi"/>
        </w:rPr>
        <w:t>.2.</w:t>
      </w:r>
      <w:r>
        <w:rPr>
          <w:rFonts w:eastAsiaTheme="minorHAnsi"/>
        </w:rPr>
        <w:t>8</w:t>
      </w:r>
      <w:r w:rsidR="0060206C">
        <w:rPr>
          <w:rFonts w:eastAsiaTheme="minorHAnsi"/>
        </w:rPr>
        <w:t xml:space="preserve"> </w:t>
      </w:r>
      <w:r w:rsidR="00A20469" w:rsidRPr="00723E5F">
        <w:rPr>
          <w:rFonts w:eastAsiaTheme="minorHAnsi"/>
        </w:rPr>
        <w:t>Transaction Search</w:t>
      </w:r>
      <w:bookmarkEnd w:id="27"/>
    </w:p>
    <w:p w14:paraId="574B5E95" w14:textId="77777777" w:rsidR="00A20469" w:rsidRPr="00723E5F" w:rsidRDefault="00A20469" w:rsidP="00A20469">
      <w:pPr>
        <w:rPr>
          <w:sz w:val="18"/>
          <w:szCs w:val="18"/>
        </w:rPr>
      </w:pPr>
      <w:r w:rsidRPr="00723E5F">
        <w:rPr>
          <w:sz w:val="18"/>
          <w:szCs w:val="18"/>
        </w:rPr>
        <w:t xml:space="preserve">Transaction search screen should be available to the user to view the transactions. Search parameters should be configurable and not limited to. </w:t>
      </w:r>
    </w:p>
    <w:p w14:paraId="01784C2E" w14:textId="77777777" w:rsidR="00A20469" w:rsidRPr="00723E5F" w:rsidRDefault="00A20469" w:rsidP="00A20469">
      <w:pPr>
        <w:pStyle w:val="ListParagraph"/>
        <w:numPr>
          <w:ilvl w:val="0"/>
          <w:numId w:val="36"/>
        </w:numPr>
        <w:spacing w:line="259" w:lineRule="auto"/>
        <w:rPr>
          <w:sz w:val="18"/>
          <w:szCs w:val="18"/>
        </w:rPr>
      </w:pPr>
      <w:r w:rsidRPr="00723E5F">
        <w:rPr>
          <w:sz w:val="18"/>
          <w:szCs w:val="18"/>
        </w:rPr>
        <w:t>Settlement Date Range</w:t>
      </w:r>
    </w:p>
    <w:p w14:paraId="7F0F3036" w14:textId="77777777" w:rsidR="00A20469" w:rsidRPr="00723E5F" w:rsidRDefault="00A20469" w:rsidP="00A20469">
      <w:pPr>
        <w:pStyle w:val="ListParagraph"/>
        <w:numPr>
          <w:ilvl w:val="0"/>
          <w:numId w:val="36"/>
        </w:numPr>
        <w:spacing w:line="259" w:lineRule="auto"/>
        <w:rPr>
          <w:sz w:val="18"/>
          <w:szCs w:val="18"/>
        </w:rPr>
      </w:pPr>
      <w:r w:rsidRPr="00723E5F">
        <w:rPr>
          <w:sz w:val="18"/>
          <w:szCs w:val="18"/>
        </w:rPr>
        <w:t>Transaction ID</w:t>
      </w:r>
    </w:p>
    <w:p w14:paraId="04B98DF8" w14:textId="77777777" w:rsidR="00A20469" w:rsidRPr="00723E5F" w:rsidRDefault="00A20469" w:rsidP="00A20469">
      <w:pPr>
        <w:pStyle w:val="ListParagraph"/>
        <w:numPr>
          <w:ilvl w:val="0"/>
          <w:numId w:val="36"/>
        </w:numPr>
        <w:spacing w:line="259" w:lineRule="auto"/>
        <w:rPr>
          <w:sz w:val="18"/>
          <w:szCs w:val="18"/>
        </w:rPr>
      </w:pPr>
      <w:r w:rsidRPr="00723E5F">
        <w:rPr>
          <w:sz w:val="18"/>
          <w:szCs w:val="18"/>
        </w:rPr>
        <w:t>Customer Name</w:t>
      </w:r>
    </w:p>
    <w:p w14:paraId="5D8815F8" w14:textId="77777777" w:rsidR="00A20469" w:rsidRPr="00723E5F" w:rsidRDefault="00A20469" w:rsidP="00A20469">
      <w:pPr>
        <w:pStyle w:val="ListParagraph"/>
        <w:numPr>
          <w:ilvl w:val="0"/>
          <w:numId w:val="36"/>
        </w:numPr>
        <w:spacing w:line="259" w:lineRule="auto"/>
        <w:rPr>
          <w:sz w:val="18"/>
          <w:szCs w:val="18"/>
        </w:rPr>
      </w:pPr>
      <w:r w:rsidRPr="00723E5F">
        <w:rPr>
          <w:sz w:val="18"/>
          <w:szCs w:val="18"/>
        </w:rPr>
        <w:t>Settlement Date</w:t>
      </w:r>
    </w:p>
    <w:p w14:paraId="48BFB1BF" w14:textId="77777777" w:rsidR="00A20469" w:rsidRPr="00723E5F" w:rsidRDefault="00A20469" w:rsidP="00A20469">
      <w:pPr>
        <w:pStyle w:val="ListParagraph"/>
        <w:numPr>
          <w:ilvl w:val="0"/>
          <w:numId w:val="36"/>
        </w:numPr>
        <w:spacing w:line="259" w:lineRule="auto"/>
        <w:rPr>
          <w:sz w:val="18"/>
          <w:szCs w:val="18"/>
        </w:rPr>
      </w:pPr>
      <w:r w:rsidRPr="00723E5F">
        <w:rPr>
          <w:sz w:val="18"/>
          <w:szCs w:val="18"/>
        </w:rPr>
        <w:t>Transaction Status</w:t>
      </w:r>
    </w:p>
    <w:p w14:paraId="7D12C061" w14:textId="094434D7" w:rsidR="00A20469" w:rsidRPr="00723E5F" w:rsidRDefault="00287640" w:rsidP="0060206C">
      <w:pPr>
        <w:pStyle w:val="Heading4"/>
        <w:rPr>
          <w:rFonts w:eastAsiaTheme="minorHAnsi"/>
        </w:rPr>
      </w:pPr>
      <w:bookmarkStart w:id="28" w:name="_Toc131593422"/>
      <w:bookmarkStart w:id="29" w:name="Report"/>
      <w:r>
        <w:rPr>
          <w:rFonts w:eastAsiaTheme="minorHAnsi"/>
        </w:rPr>
        <w:t>8</w:t>
      </w:r>
      <w:r w:rsidR="0060206C">
        <w:rPr>
          <w:rFonts w:eastAsiaTheme="minorHAnsi"/>
        </w:rPr>
        <w:t>.2.</w:t>
      </w:r>
      <w:r>
        <w:rPr>
          <w:rFonts w:eastAsiaTheme="minorHAnsi"/>
        </w:rPr>
        <w:t>9</w:t>
      </w:r>
      <w:r w:rsidR="0060206C">
        <w:rPr>
          <w:rFonts w:eastAsiaTheme="minorHAnsi"/>
        </w:rPr>
        <w:t xml:space="preserve"> </w:t>
      </w:r>
      <w:r w:rsidR="00A20469" w:rsidRPr="00723E5F">
        <w:rPr>
          <w:rFonts w:eastAsiaTheme="minorHAnsi"/>
        </w:rPr>
        <w:t>Report Module</w:t>
      </w:r>
      <w:bookmarkEnd w:id="28"/>
    </w:p>
    <w:bookmarkEnd w:id="29"/>
    <w:p w14:paraId="536B3AD4" w14:textId="77777777" w:rsidR="00A20469" w:rsidRPr="00723E5F" w:rsidRDefault="00A20469" w:rsidP="00A20469">
      <w:pPr>
        <w:rPr>
          <w:sz w:val="18"/>
          <w:szCs w:val="18"/>
        </w:rPr>
      </w:pPr>
      <w:r w:rsidRPr="00723E5F">
        <w:rPr>
          <w:sz w:val="18"/>
          <w:szCs w:val="18"/>
        </w:rPr>
        <w:t xml:space="preserve">Following </w:t>
      </w:r>
      <w:proofErr w:type="gramStart"/>
      <w:r w:rsidRPr="00723E5F">
        <w:rPr>
          <w:sz w:val="18"/>
          <w:szCs w:val="18"/>
        </w:rPr>
        <w:t>are</w:t>
      </w:r>
      <w:proofErr w:type="gramEnd"/>
      <w:r w:rsidRPr="00723E5F">
        <w:rPr>
          <w:sz w:val="18"/>
          <w:szCs w:val="18"/>
        </w:rPr>
        <w:t xml:space="preserve"> the list of reports which should be available</w:t>
      </w:r>
    </w:p>
    <w:tbl>
      <w:tblPr>
        <w:tblW w:w="5533" w:type="dxa"/>
        <w:tblInd w:w="1018" w:type="dxa"/>
        <w:tblLook w:val="04A0" w:firstRow="1" w:lastRow="0" w:firstColumn="1" w:lastColumn="0" w:noHBand="0" w:noVBand="1"/>
      </w:tblPr>
      <w:tblGrid>
        <w:gridCol w:w="1812"/>
        <w:gridCol w:w="3721"/>
      </w:tblGrid>
      <w:tr w:rsidR="00B23FB5" w:rsidRPr="00723E5F" w14:paraId="5793ADFF" w14:textId="77777777" w:rsidTr="00B23FB5">
        <w:trPr>
          <w:trHeight w:val="290"/>
        </w:trPr>
        <w:tc>
          <w:tcPr>
            <w:tcW w:w="1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CBEF1" w14:textId="77777777" w:rsidR="00B23FB5" w:rsidRPr="00723E5F" w:rsidRDefault="00B23FB5" w:rsidP="00CB2FA3">
            <w:pPr>
              <w:spacing w:after="0" w:line="240" w:lineRule="auto"/>
              <w:rPr>
                <w:sz w:val="18"/>
                <w:szCs w:val="18"/>
              </w:rPr>
            </w:pPr>
            <w:r w:rsidRPr="00723E5F">
              <w:rPr>
                <w:sz w:val="18"/>
                <w:szCs w:val="18"/>
              </w:rPr>
              <w:t>No of Reports</w:t>
            </w:r>
          </w:p>
        </w:tc>
        <w:tc>
          <w:tcPr>
            <w:tcW w:w="3721" w:type="dxa"/>
            <w:tcBorders>
              <w:top w:val="single" w:sz="4" w:space="0" w:color="auto"/>
              <w:left w:val="nil"/>
              <w:bottom w:val="single" w:sz="4" w:space="0" w:color="auto"/>
              <w:right w:val="single" w:sz="4" w:space="0" w:color="auto"/>
            </w:tcBorders>
            <w:shd w:val="clear" w:color="auto" w:fill="auto"/>
            <w:noWrap/>
            <w:vAlign w:val="bottom"/>
            <w:hideMark/>
          </w:tcPr>
          <w:p w14:paraId="19A7DB45" w14:textId="77777777" w:rsidR="00B23FB5" w:rsidRPr="00723E5F" w:rsidRDefault="00B23FB5" w:rsidP="00CB2FA3">
            <w:pPr>
              <w:spacing w:after="0" w:line="240" w:lineRule="auto"/>
              <w:rPr>
                <w:sz w:val="18"/>
                <w:szCs w:val="18"/>
              </w:rPr>
            </w:pPr>
            <w:r w:rsidRPr="00723E5F">
              <w:rPr>
                <w:sz w:val="18"/>
                <w:szCs w:val="18"/>
              </w:rPr>
              <w:t>Type of Report</w:t>
            </w:r>
          </w:p>
        </w:tc>
      </w:tr>
      <w:tr w:rsidR="00B23FB5" w:rsidRPr="00723E5F" w14:paraId="130141FE" w14:textId="77777777" w:rsidTr="00B23FB5">
        <w:trPr>
          <w:trHeight w:val="290"/>
        </w:trPr>
        <w:tc>
          <w:tcPr>
            <w:tcW w:w="1812" w:type="dxa"/>
            <w:tcBorders>
              <w:top w:val="nil"/>
              <w:left w:val="single" w:sz="4" w:space="0" w:color="auto"/>
              <w:bottom w:val="single" w:sz="4" w:space="0" w:color="auto"/>
              <w:right w:val="single" w:sz="4" w:space="0" w:color="auto"/>
            </w:tcBorders>
            <w:shd w:val="clear" w:color="auto" w:fill="auto"/>
            <w:noWrap/>
            <w:vAlign w:val="center"/>
            <w:hideMark/>
          </w:tcPr>
          <w:p w14:paraId="5786F7DC" w14:textId="77777777" w:rsidR="00B23FB5" w:rsidRPr="00723E5F" w:rsidRDefault="00B23FB5" w:rsidP="00CB2FA3">
            <w:pPr>
              <w:spacing w:after="0" w:line="240" w:lineRule="auto"/>
              <w:rPr>
                <w:sz w:val="18"/>
                <w:szCs w:val="18"/>
              </w:rPr>
            </w:pPr>
            <w:r w:rsidRPr="00723E5F">
              <w:rPr>
                <w:sz w:val="18"/>
                <w:szCs w:val="18"/>
              </w:rPr>
              <w:t>Report1</w:t>
            </w:r>
          </w:p>
        </w:tc>
        <w:tc>
          <w:tcPr>
            <w:tcW w:w="3721" w:type="dxa"/>
            <w:tcBorders>
              <w:top w:val="nil"/>
              <w:left w:val="nil"/>
              <w:bottom w:val="single" w:sz="4" w:space="0" w:color="auto"/>
              <w:right w:val="single" w:sz="4" w:space="0" w:color="auto"/>
            </w:tcBorders>
            <w:shd w:val="clear" w:color="auto" w:fill="auto"/>
            <w:noWrap/>
            <w:vAlign w:val="center"/>
            <w:hideMark/>
          </w:tcPr>
          <w:p w14:paraId="71F65AAB" w14:textId="77777777" w:rsidR="00B23FB5" w:rsidRPr="00723E5F" w:rsidRDefault="00B23FB5" w:rsidP="00CB2FA3">
            <w:pPr>
              <w:spacing w:after="0" w:line="240" w:lineRule="auto"/>
              <w:rPr>
                <w:sz w:val="18"/>
                <w:szCs w:val="18"/>
              </w:rPr>
            </w:pPr>
            <w:r w:rsidRPr="00723E5F">
              <w:rPr>
                <w:sz w:val="18"/>
                <w:szCs w:val="18"/>
              </w:rPr>
              <w:t>Transactions Level Report</w:t>
            </w:r>
          </w:p>
        </w:tc>
      </w:tr>
      <w:tr w:rsidR="00B23FB5" w:rsidRPr="00723E5F" w14:paraId="46BCD339" w14:textId="77777777" w:rsidTr="00B23FB5">
        <w:trPr>
          <w:trHeight w:val="290"/>
        </w:trPr>
        <w:tc>
          <w:tcPr>
            <w:tcW w:w="1812" w:type="dxa"/>
            <w:tcBorders>
              <w:top w:val="nil"/>
              <w:left w:val="single" w:sz="4" w:space="0" w:color="auto"/>
              <w:bottom w:val="single" w:sz="4" w:space="0" w:color="auto"/>
              <w:right w:val="single" w:sz="4" w:space="0" w:color="auto"/>
            </w:tcBorders>
            <w:shd w:val="clear" w:color="auto" w:fill="auto"/>
            <w:noWrap/>
            <w:vAlign w:val="center"/>
            <w:hideMark/>
          </w:tcPr>
          <w:p w14:paraId="324D6818" w14:textId="77777777" w:rsidR="00B23FB5" w:rsidRPr="00723E5F" w:rsidRDefault="00B23FB5" w:rsidP="00CB2FA3">
            <w:pPr>
              <w:spacing w:after="0" w:line="240" w:lineRule="auto"/>
              <w:rPr>
                <w:sz w:val="18"/>
                <w:szCs w:val="18"/>
              </w:rPr>
            </w:pPr>
            <w:r w:rsidRPr="00723E5F">
              <w:rPr>
                <w:sz w:val="18"/>
                <w:szCs w:val="18"/>
              </w:rPr>
              <w:t>Report2</w:t>
            </w:r>
          </w:p>
        </w:tc>
        <w:tc>
          <w:tcPr>
            <w:tcW w:w="3721" w:type="dxa"/>
            <w:tcBorders>
              <w:top w:val="nil"/>
              <w:left w:val="nil"/>
              <w:bottom w:val="single" w:sz="4" w:space="0" w:color="auto"/>
              <w:right w:val="single" w:sz="4" w:space="0" w:color="auto"/>
            </w:tcBorders>
            <w:shd w:val="clear" w:color="auto" w:fill="auto"/>
            <w:noWrap/>
            <w:vAlign w:val="center"/>
            <w:hideMark/>
          </w:tcPr>
          <w:p w14:paraId="1B37CCE9" w14:textId="77777777" w:rsidR="00B23FB5" w:rsidRPr="00723E5F" w:rsidRDefault="00B23FB5" w:rsidP="00CB2FA3">
            <w:pPr>
              <w:spacing w:after="0" w:line="240" w:lineRule="auto"/>
              <w:rPr>
                <w:sz w:val="18"/>
                <w:szCs w:val="18"/>
              </w:rPr>
            </w:pPr>
            <w:r w:rsidRPr="00723E5F">
              <w:rPr>
                <w:sz w:val="18"/>
                <w:szCs w:val="18"/>
              </w:rPr>
              <w:t>School wise -Daily Summary Report</w:t>
            </w:r>
          </w:p>
        </w:tc>
      </w:tr>
      <w:tr w:rsidR="00B23FB5" w:rsidRPr="00723E5F" w14:paraId="37248FB2" w14:textId="77777777" w:rsidTr="00B23FB5">
        <w:trPr>
          <w:trHeight w:val="290"/>
        </w:trPr>
        <w:tc>
          <w:tcPr>
            <w:tcW w:w="1812" w:type="dxa"/>
            <w:tcBorders>
              <w:top w:val="nil"/>
              <w:left w:val="single" w:sz="4" w:space="0" w:color="auto"/>
              <w:bottom w:val="single" w:sz="4" w:space="0" w:color="auto"/>
              <w:right w:val="single" w:sz="4" w:space="0" w:color="auto"/>
            </w:tcBorders>
            <w:shd w:val="clear" w:color="auto" w:fill="auto"/>
            <w:noWrap/>
            <w:vAlign w:val="center"/>
            <w:hideMark/>
          </w:tcPr>
          <w:p w14:paraId="54FFFD9C" w14:textId="77777777" w:rsidR="00B23FB5" w:rsidRPr="00723E5F" w:rsidRDefault="00B23FB5" w:rsidP="00CB2FA3">
            <w:pPr>
              <w:spacing w:after="0" w:line="240" w:lineRule="auto"/>
              <w:rPr>
                <w:sz w:val="18"/>
                <w:szCs w:val="18"/>
              </w:rPr>
            </w:pPr>
            <w:r w:rsidRPr="00723E5F">
              <w:rPr>
                <w:sz w:val="18"/>
                <w:szCs w:val="18"/>
              </w:rPr>
              <w:t>Report 3</w:t>
            </w:r>
          </w:p>
        </w:tc>
        <w:tc>
          <w:tcPr>
            <w:tcW w:w="3721" w:type="dxa"/>
            <w:tcBorders>
              <w:top w:val="nil"/>
              <w:left w:val="nil"/>
              <w:bottom w:val="single" w:sz="4" w:space="0" w:color="auto"/>
              <w:right w:val="single" w:sz="4" w:space="0" w:color="auto"/>
            </w:tcBorders>
            <w:shd w:val="clear" w:color="auto" w:fill="auto"/>
            <w:noWrap/>
            <w:vAlign w:val="center"/>
            <w:hideMark/>
          </w:tcPr>
          <w:p w14:paraId="55AF0A22" w14:textId="77777777" w:rsidR="00B23FB5" w:rsidRPr="00723E5F" w:rsidRDefault="00B23FB5" w:rsidP="00CB2FA3">
            <w:pPr>
              <w:spacing w:after="0" w:line="240" w:lineRule="auto"/>
              <w:rPr>
                <w:sz w:val="18"/>
                <w:szCs w:val="18"/>
              </w:rPr>
            </w:pPr>
            <w:r w:rsidRPr="00723E5F">
              <w:rPr>
                <w:sz w:val="18"/>
                <w:szCs w:val="18"/>
              </w:rPr>
              <w:t>Payment Channel Wise Report</w:t>
            </w:r>
          </w:p>
        </w:tc>
      </w:tr>
      <w:tr w:rsidR="00B23FB5" w:rsidRPr="00723E5F" w14:paraId="05BE8791" w14:textId="77777777" w:rsidTr="00B23FB5">
        <w:trPr>
          <w:trHeight w:val="290"/>
        </w:trPr>
        <w:tc>
          <w:tcPr>
            <w:tcW w:w="1812" w:type="dxa"/>
            <w:tcBorders>
              <w:top w:val="nil"/>
              <w:left w:val="single" w:sz="4" w:space="0" w:color="auto"/>
              <w:bottom w:val="single" w:sz="4" w:space="0" w:color="auto"/>
              <w:right w:val="single" w:sz="4" w:space="0" w:color="auto"/>
            </w:tcBorders>
            <w:shd w:val="clear" w:color="auto" w:fill="auto"/>
            <w:noWrap/>
            <w:vAlign w:val="center"/>
            <w:hideMark/>
          </w:tcPr>
          <w:p w14:paraId="10A9753C" w14:textId="77777777" w:rsidR="00B23FB5" w:rsidRPr="00723E5F" w:rsidRDefault="00B23FB5" w:rsidP="00CB2FA3">
            <w:pPr>
              <w:spacing w:after="0" w:line="240" w:lineRule="auto"/>
              <w:rPr>
                <w:sz w:val="18"/>
                <w:szCs w:val="18"/>
              </w:rPr>
            </w:pPr>
            <w:r w:rsidRPr="00723E5F">
              <w:rPr>
                <w:sz w:val="18"/>
                <w:szCs w:val="18"/>
              </w:rPr>
              <w:t>Report 4</w:t>
            </w:r>
          </w:p>
        </w:tc>
        <w:tc>
          <w:tcPr>
            <w:tcW w:w="3721" w:type="dxa"/>
            <w:tcBorders>
              <w:top w:val="nil"/>
              <w:left w:val="nil"/>
              <w:bottom w:val="single" w:sz="4" w:space="0" w:color="auto"/>
              <w:right w:val="single" w:sz="4" w:space="0" w:color="auto"/>
            </w:tcBorders>
            <w:shd w:val="clear" w:color="auto" w:fill="auto"/>
            <w:noWrap/>
            <w:vAlign w:val="center"/>
            <w:hideMark/>
          </w:tcPr>
          <w:p w14:paraId="282A9C65" w14:textId="77777777" w:rsidR="00B23FB5" w:rsidRPr="00723E5F" w:rsidRDefault="00B23FB5" w:rsidP="00CB2FA3">
            <w:pPr>
              <w:spacing w:after="0" w:line="240" w:lineRule="auto"/>
              <w:rPr>
                <w:sz w:val="18"/>
                <w:szCs w:val="18"/>
              </w:rPr>
            </w:pPr>
            <w:r w:rsidRPr="00723E5F">
              <w:rPr>
                <w:sz w:val="18"/>
                <w:szCs w:val="18"/>
              </w:rPr>
              <w:t>Payment Gateway Wise Report</w:t>
            </w:r>
          </w:p>
        </w:tc>
      </w:tr>
      <w:tr w:rsidR="00B23FB5" w:rsidRPr="00723E5F" w14:paraId="375B5351" w14:textId="77777777" w:rsidTr="00B23FB5">
        <w:trPr>
          <w:trHeight w:val="290"/>
        </w:trPr>
        <w:tc>
          <w:tcPr>
            <w:tcW w:w="1812" w:type="dxa"/>
            <w:tcBorders>
              <w:top w:val="nil"/>
              <w:left w:val="single" w:sz="4" w:space="0" w:color="auto"/>
              <w:bottom w:val="single" w:sz="4" w:space="0" w:color="auto"/>
              <w:right w:val="single" w:sz="4" w:space="0" w:color="auto"/>
            </w:tcBorders>
            <w:shd w:val="clear" w:color="auto" w:fill="auto"/>
            <w:noWrap/>
            <w:vAlign w:val="center"/>
            <w:hideMark/>
          </w:tcPr>
          <w:p w14:paraId="796373FA" w14:textId="77777777" w:rsidR="00B23FB5" w:rsidRPr="00723E5F" w:rsidRDefault="00B23FB5" w:rsidP="00CB2FA3">
            <w:pPr>
              <w:spacing w:after="0" w:line="240" w:lineRule="auto"/>
              <w:rPr>
                <w:sz w:val="18"/>
                <w:szCs w:val="18"/>
              </w:rPr>
            </w:pPr>
            <w:r w:rsidRPr="00723E5F">
              <w:rPr>
                <w:sz w:val="18"/>
                <w:szCs w:val="18"/>
              </w:rPr>
              <w:t>Report 5</w:t>
            </w:r>
          </w:p>
        </w:tc>
        <w:tc>
          <w:tcPr>
            <w:tcW w:w="3721" w:type="dxa"/>
            <w:tcBorders>
              <w:top w:val="nil"/>
              <w:left w:val="nil"/>
              <w:bottom w:val="single" w:sz="4" w:space="0" w:color="auto"/>
              <w:right w:val="single" w:sz="4" w:space="0" w:color="auto"/>
            </w:tcBorders>
            <w:shd w:val="clear" w:color="auto" w:fill="auto"/>
            <w:noWrap/>
            <w:vAlign w:val="center"/>
            <w:hideMark/>
          </w:tcPr>
          <w:p w14:paraId="037EED1E" w14:textId="77777777" w:rsidR="00B23FB5" w:rsidRPr="00723E5F" w:rsidRDefault="00B23FB5" w:rsidP="00CB2FA3">
            <w:pPr>
              <w:spacing w:after="0" w:line="240" w:lineRule="auto"/>
              <w:rPr>
                <w:sz w:val="18"/>
                <w:szCs w:val="18"/>
              </w:rPr>
            </w:pPr>
            <w:r w:rsidRPr="00723E5F">
              <w:rPr>
                <w:sz w:val="18"/>
                <w:szCs w:val="18"/>
              </w:rPr>
              <w:t>Daily Settlement Summary Report</w:t>
            </w:r>
          </w:p>
        </w:tc>
      </w:tr>
      <w:tr w:rsidR="00B23FB5" w:rsidRPr="00723E5F" w14:paraId="67C9A556" w14:textId="77777777" w:rsidTr="00B23FB5">
        <w:trPr>
          <w:trHeight w:val="290"/>
        </w:trPr>
        <w:tc>
          <w:tcPr>
            <w:tcW w:w="1812" w:type="dxa"/>
            <w:tcBorders>
              <w:top w:val="nil"/>
              <w:left w:val="single" w:sz="4" w:space="0" w:color="auto"/>
              <w:bottom w:val="single" w:sz="4" w:space="0" w:color="auto"/>
              <w:right w:val="single" w:sz="4" w:space="0" w:color="auto"/>
            </w:tcBorders>
            <w:shd w:val="clear" w:color="auto" w:fill="auto"/>
            <w:noWrap/>
            <w:vAlign w:val="center"/>
            <w:hideMark/>
          </w:tcPr>
          <w:p w14:paraId="459825D7" w14:textId="77777777" w:rsidR="00B23FB5" w:rsidRPr="00723E5F" w:rsidRDefault="00B23FB5" w:rsidP="00CB2FA3">
            <w:pPr>
              <w:spacing w:after="0" w:line="240" w:lineRule="auto"/>
              <w:rPr>
                <w:sz w:val="18"/>
                <w:szCs w:val="18"/>
              </w:rPr>
            </w:pPr>
            <w:r w:rsidRPr="00723E5F">
              <w:rPr>
                <w:sz w:val="18"/>
                <w:szCs w:val="18"/>
              </w:rPr>
              <w:t>Report 6</w:t>
            </w:r>
          </w:p>
        </w:tc>
        <w:tc>
          <w:tcPr>
            <w:tcW w:w="3721" w:type="dxa"/>
            <w:tcBorders>
              <w:top w:val="nil"/>
              <w:left w:val="nil"/>
              <w:bottom w:val="single" w:sz="4" w:space="0" w:color="auto"/>
              <w:right w:val="single" w:sz="4" w:space="0" w:color="auto"/>
            </w:tcBorders>
            <w:shd w:val="clear" w:color="auto" w:fill="auto"/>
            <w:noWrap/>
            <w:vAlign w:val="center"/>
            <w:hideMark/>
          </w:tcPr>
          <w:p w14:paraId="3B91E9F8" w14:textId="77777777" w:rsidR="00B23FB5" w:rsidRPr="00723E5F" w:rsidRDefault="00B23FB5" w:rsidP="00CB2FA3">
            <w:pPr>
              <w:spacing w:after="0" w:line="240" w:lineRule="auto"/>
              <w:rPr>
                <w:sz w:val="18"/>
                <w:szCs w:val="18"/>
              </w:rPr>
            </w:pPr>
            <w:r w:rsidRPr="00723E5F">
              <w:rPr>
                <w:sz w:val="18"/>
                <w:szCs w:val="18"/>
              </w:rPr>
              <w:t>Settlement Summary</w:t>
            </w:r>
          </w:p>
        </w:tc>
      </w:tr>
      <w:tr w:rsidR="00B23FB5" w:rsidRPr="00723E5F" w14:paraId="3E27011C" w14:textId="77777777" w:rsidTr="00B23FB5">
        <w:trPr>
          <w:trHeight w:val="290"/>
        </w:trPr>
        <w:tc>
          <w:tcPr>
            <w:tcW w:w="1812" w:type="dxa"/>
            <w:tcBorders>
              <w:top w:val="nil"/>
              <w:left w:val="single" w:sz="4" w:space="0" w:color="auto"/>
              <w:bottom w:val="single" w:sz="4" w:space="0" w:color="auto"/>
              <w:right w:val="single" w:sz="4" w:space="0" w:color="auto"/>
            </w:tcBorders>
            <w:shd w:val="clear" w:color="auto" w:fill="auto"/>
            <w:noWrap/>
            <w:vAlign w:val="center"/>
            <w:hideMark/>
          </w:tcPr>
          <w:p w14:paraId="3DD8B0B4" w14:textId="77777777" w:rsidR="00B23FB5" w:rsidRPr="00723E5F" w:rsidRDefault="00B23FB5" w:rsidP="00CB2FA3">
            <w:pPr>
              <w:spacing w:after="0" w:line="240" w:lineRule="auto"/>
              <w:rPr>
                <w:sz w:val="18"/>
                <w:szCs w:val="18"/>
              </w:rPr>
            </w:pPr>
            <w:r w:rsidRPr="00723E5F">
              <w:rPr>
                <w:sz w:val="18"/>
                <w:szCs w:val="18"/>
              </w:rPr>
              <w:t>Report 7</w:t>
            </w:r>
          </w:p>
        </w:tc>
        <w:tc>
          <w:tcPr>
            <w:tcW w:w="3721" w:type="dxa"/>
            <w:tcBorders>
              <w:top w:val="nil"/>
              <w:left w:val="nil"/>
              <w:bottom w:val="single" w:sz="4" w:space="0" w:color="auto"/>
              <w:right w:val="single" w:sz="4" w:space="0" w:color="auto"/>
            </w:tcBorders>
            <w:shd w:val="clear" w:color="auto" w:fill="auto"/>
            <w:noWrap/>
            <w:vAlign w:val="center"/>
            <w:hideMark/>
          </w:tcPr>
          <w:p w14:paraId="3BC63689" w14:textId="77777777" w:rsidR="00B23FB5" w:rsidRPr="00723E5F" w:rsidRDefault="00B23FB5" w:rsidP="00CB2FA3">
            <w:pPr>
              <w:spacing w:after="0" w:line="240" w:lineRule="auto"/>
              <w:rPr>
                <w:sz w:val="18"/>
                <w:szCs w:val="18"/>
              </w:rPr>
            </w:pPr>
            <w:r w:rsidRPr="00723E5F">
              <w:rPr>
                <w:sz w:val="18"/>
                <w:szCs w:val="18"/>
              </w:rPr>
              <w:t>Transaction Level Report</w:t>
            </w:r>
          </w:p>
        </w:tc>
      </w:tr>
      <w:tr w:rsidR="00B23FB5" w:rsidRPr="00723E5F" w14:paraId="7516744E" w14:textId="77777777" w:rsidTr="00B23FB5">
        <w:trPr>
          <w:trHeight w:val="290"/>
        </w:trPr>
        <w:tc>
          <w:tcPr>
            <w:tcW w:w="1812" w:type="dxa"/>
            <w:tcBorders>
              <w:top w:val="nil"/>
              <w:left w:val="single" w:sz="4" w:space="0" w:color="auto"/>
              <w:bottom w:val="single" w:sz="4" w:space="0" w:color="auto"/>
              <w:right w:val="single" w:sz="4" w:space="0" w:color="auto"/>
            </w:tcBorders>
            <w:shd w:val="clear" w:color="auto" w:fill="auto"/>
            <w:noWrap/>
            <w:vAlign w:val="center"/>
            <w:hideMark/>
          </w:tcPr>
          <w:p w14:paraId="796252C1" w14:textId="77777777" w:rsidR="00B23FB5" w:rsidRPr="00723E5F" w:rsidRDefault="00B23FB5" w:rsidP="00CB2FA3">
            <w:pPr>
              <w:spacing w:after="0" w:line="240" w:lineRule="auto"/>
              <w:rPr>
                <w:sz w:val="18"/>
                <w:szCs w:val="18"/>
              </w:rPr>
            </w:pPr>
            <w:r w:rsidRPr="00723E5F">
              <w:rPr>
                <w:sz w:val="18"/>
                <w:szCs w:val="18"/>
              </w:rPr>
              <w:t>Report 8</w:t>
            </w:r>
          </w:p>
        </w:tc>
        <w:tc>
          <w:tcPr>
            <w:tcW w:w="3721" w:type="dxa"/>
            <w:tcBorders>
              <w:top w:val="nil"/>
              <w:left w:val="nil"/>
              <w:bottom w:val="single" w:sz="4" w:space="0" w:color="auto"/>
              <w:right w:val="single" w:sz="4" w:space="0" w:color="auto"/>
            </w:tcBorders>
            <w:shd w:val="clear" w:color="auto" w:fill="auto"/>
            <w:noWrap/>
            <w:vAlign w:val="center"/>
            <w:hideMark/>
          </w:tcPr>
          <w:p w14:paraId="442C5DC7" w14:textId="77777777" w:rsidR="00B23FB5" w:rsidRPr="00723E5F" w:rsidRDefault="00B23FB5" w:rsidP="00CB2FA3">
            <w:pPr>
              <w:spacing w:after="0" w:line="240" w:lineRule="auto"/>
              <w:rPr>
                <w:sz w:val="18"/>
                <w:szCs w:val="18"/>
              </w:rPr>
            </w:pPr>
            <w:r w:rsidRPr="00723E5F">
              <w:rPr>
                <w:sz w:val="18"/>
                <w:szCs w:val="18"/>
              </w:rPr>
              <w:t>Ageing-Report</w:t>
            </w:r>
          </w:p>
        </w:tc>
      </w:tr>
    </w:tbl>
    <w:p w14:paraId="2A4811D9" w14:textId="7F8C9C7C" w:rsidR="00A20469" w:rsidRPr="00723E5F" w:rsidRDefault="00287640" w:rsidP="00C417E7">
      <w:pPr>
        <w:pStyle w:val="Heading2"/>
        <w:rPr>
          <w:rFonts w:eastAsiaTheme="minorHAnsi"/>
        </w:rPr>
      </w:pPr>
      <w:bookmarkStart w:id="30" w:name="_Toc131593423"/>
      <w:bookmarkStart w:id="31" w:name="_Toc199502685"/>
      <w:r>
        <w:rPr>
          <w:rFonts w:eastAsiaTheme="minorHAnsi"/>
        </w:rPr>
        <w:t>9.</w:t>
      </w:r>
      <w:r w:rsidR="00A1744F">
        <w:rPr>
          <w:rFonts w:eastAsiaTheme="minorHAnsi"/>
        </w:rPr>
        <w:t xml:space="preserve"> </w:t>
      </w:r>
      <w:bookmarkStart w:id="32" w:name="Merchant_Dashboard"/>
      <w:r w:rsidR="00C417E7">
        <w:rPr>
          <w:rFonts w:eastAsiaTheme="minorHAnsi"/>
        </w:rPr>
        <w:t xml:space="preserve">Reconciliation </w:t>
      </w:r>
      <w:r w:rsidR="00A20469" w:rsidRPr="00723E5F">
        <w:rPr>
          <w:rFonts w:eastAsiaTheme="minorHAnsi"/>
        </w:rPr>
        <w:t>Users Journey</w:t>
      </w:r>
      <w:bookmarkEnd w:id="30"/>
      <w:r w:rsidR="00C417E7">
        <w:rPr>
          <w:rFonts w:eastAsiaTheme="minorHAnsi"/>
        </w:rPr>
        <w:t>- UI</w:t>
      </w:r>
      <w:bookmarkEnd w:id="32"/>
      <w:bookmarkEnd w:id="31"/>
    </w:p>
    <w:p w14:paraId="29E182FB" w14:textId="4AEF94B3" w:rsidR="00A20469" w:rsidRPr="00723E5F" w:rsidRDefault="00B30095" w:rsidP="00A20469">
      <w:pPr>
        <w:pStyle w:val="ListParagraph"/>
        <w:numPr>
          <w:ilvl w:val="0"/>
          <w:numId w:val="35"/>
        </w:numPr>
        <w:spacing w:line="259" w:lineRule="auto"/>
        <w:rPr>
          <w:sz w:val="18"/>
          <w:szCs w:val="18"/>
        </w:rPr>
      </w:pPr>
      <w:r>
        <w:rPr>
          <w:sz w:val="18"/>
          <w:szCs w:val="18"/>
        </w:rPr>
        <w:t>Merchant</w:t>
      </w:r>
      <w:r w:rsidR="00A20469" w:rsidRPr="00723E5F">
        <w:rPr>
          <w:sz w:val="18"/>
          <w:szCs w:val="18"/>
        </w:rPr>
        <w:t xml:space="preserve"> will login to</w:t>
      </w:r>
      <w:r w:rsidR="00055339">
        <w:rPr>
          <w:sz w:val="18"/>
          <w:szCs w:val="18"/>
        </w:rPr>
        <w:t xml:space="preserve"> </w:t>
      </w:r>
      <w:proofErr w:type="spellStart"/>
      <w:r w:rsidR="00055339">
        <w:rPr>
          <w:sz w:val="18"/>
          <w:szCs w:val="18"/>
        </w:rPr>
        <w:t>Zrika</w:t>
      </w:r>
      <w:proofErr w:type="spellEnd"/>
      <w:r w:rsidR="00055339">
        <w:rPr>
          <w:sz w:val="18"/>
          <w:szCs w:val="18"/>
        </w:rPr>
        <w:t xml:space="preserve"> </w:t>
      </w:r>
      <w:r w:rsidR="00400B09">
        <w:rPr>
          <w:sz w:val="18"/>
          <w:szCs w:val="18"/>
        </w:rPr>
        <w:t>reconciliation</w:t>
      </w:r>
      <w:r w:rsidR="00A20469" w:rsidRPr="00723E5F">
        <w:rPr>
          <w:sz w:val="18"/>
          <w:szCs w:val="18"/>
        </w:rPr>
        <w:t xml:space="preserve"> Application </w:t>
      </w:r>
      <w:r w:rsidR="00A9588D">
        <w:rPr>
          <w:sz w:val="18"/>
          <w:szCs w:val="18"/>
        </w:rPr>
        <w:t>via</w:t>
      </w:r>
      <w:r w:rsidR="00A20469" w:rsidRPr="00723E5F">
        <w:rPr>
          <w:sz w:val="18"/>
          <w:szCs w:val="18"/>
        </w:rPr>
        <w:t xml:space="preserve"> shared login credential</w:t>
      </w:r>
    </w:p>
    <w:p w14:paraId="4B6AA628" w14:textId="77777777" w:rsidR="00A20469" w:rsidRPr="00723E5F" w:rsidRDefault="00A20469" w:rsidP="00A20469">
      <w:pPr>
        <w:pStyle w:val="ListParagraph"/>
        <w:numPr>
          <w:ilvl w:val="0"/>
          <w:numId w:val="35"/>
        </w:numPr>
        <w:spacing w:line="259" w:lineRule="auto"/>
        <w:rPr>
          <w:sz w:val="18"/>
          <w:szCs w:val="18"/>
        </w:rPr>
      </w:pPr>
      <w:r w:rsidRPr="00723E5F">
        <w:rPr>
          <w:sz w:val="18"/>
          <w:szCs w:val="18"/>
        </w:rPr>
        <w:t>On the login page, user should get below option</w:t>
      </w:r>
    </w:p>
    <w:p w14:paraId="5575379A" w14:textId="77777777" w:rsidR="00A20469" w:rsidRPr="00723E5F" w:rsidRDefault="00A20469" w:rsidP="00A20469">
      <w:pPr>
        <w:pStyle w:val="ListParagraph"/>
        <w:numPr>
          <w:ilvl w:val="1"/>
          <w:numId w:val="35"/>
        </w:numPr>
        <w:spacing w:line="259" w:lineRule="auto"/>
        <w:rPr>
          <w:sz w:val="18"/>
          <w:szCs w:val="18"/>
        </w:rPr>
      </w:pPr>
      <w:r w:rsidRPr="00723E5F">
        <w:rPr>
          <w:sz w:val="18"/>
          <w:szCs w:val="18"/>
        </w:rPr>
        <w:t>Dashboard</w:t>
      </w:r>
    </w:p>
    <w:p w14:paraId="0CE2FE71" w14:textId="77777777" w:rsidR="00A20469" w:rsidRPr="00723E5F" w:rsidRDefault="00A20469" w:rsidP="00A20469">
      <w:pPr>
        <w:pStyle w:val="ListParagraph"/>
        <w:numPr>
          <w:ilvl w:val="1"/>
          <w:numId w:val="35"/>
        </w:numPr>
        <w:spacing w:line="259" w:lineRule="auto"/>
        <w:rPr>
          <w:sz w:val="18"/>
          <w:szCs w:val="18"/>
        </w:rPr>
      </w:pPr>
      <w:r w:rsidRPr="00723E5F">
        <w:rPr>
          <w:sz w:val="18"/>
          <w:szCs w:val="18"/>
        </w:rPr>
        <w:t>Transaction Search</w:t>
      </w:r>
    </w:p>
    <w:p w14:paraId="7B47F350" w14:textId="77777777" w:rsidR="00A20469" w:rsidRPr="00723E5F" w:rsidRDefault="00A20469" w:rsidP="00A20469">
      <w:pPr>
        <w:pStyle w:val="ListParagraph"/>
        <w:numPr>
          <w:ilvl w:val="1"/>
          <w:numId w:val="35"/>
        </w:numPr>
        <w:spacing w:line="259" w:lineRule="auto"/>
        <w:rPr>
          <w:sz w:val="18"/>
          <w:szCs w:val="18"/>
        </w:rPr>
      </w:pPr>
      <w:r w:rsidRPr="00723E5F">
        <w:rPr>
          <w:sz w:val="18"/>
          <w:szCs w:val="18"/>
        </w:rPr>
        <w:t>Reconciliation Icon</w:t>
      </w:r>
    </w:p>
    <w:p w14:paraId="124E4218" w14:textId="77777777" w:rsidR="00A20469" w:rsidRPr="00723E5F" w:rsidRDefault="00A20469" w:rsidP="00A20469">
      <w:pPr>
        <w:pStyle w:val="ListParagraph"/>
        <w:numPr>
          <w:ilvl w:val="1"/>
          <w:numId w:val="35"/>
        </w:numPr>
        <w:spacing w:line="259" w:lineRule="auto"/>
        <w:rPr>
          <w:sz w:val="18"/>
          <w:szCs w:val="18"/>
        </w:rPr>
      </w:pPr>
      <w:r w:rsidRPr="00723E5F">
        <w:rPr>
          <w:sz w:val="18"/>
          <w:szCs w:val="18"/>
        </w:rPr>
        <w:t>User Control</w:t>
      </w:r>
    </w:p>
    <w:p w14:paraId="5F4A5A46" w14:textId="77777777" w:rsidR="00A20469" w:rsidRPr="00723E5F" w:rsidRDefault="00A20469" w:rsidP="00A20469">
      <w:pPr>
        <w:pStyle w:val="ListParagraph"/>
        <w:numPr>
          <w:ilvl w:val="1"/>
          <w:numId w:val="35"/>
        </w:numPr>
        <w:spacing w:line="259" w:lineRule="auto"/>
        <w:rPr>
          <w:sz w:val="18"/>
          <w:szCs w:val="18"/>
        </w:rPr>
      </w:pPr>
      <w:r w:rsidRPr="00723E5F">
        <w:rPr>
          <w:sz w:val="18"/>
          <w:szCs w:val="18"/>
        </w:rPr>
        <w:t>Settlement Account</w:t>
      </w:r>
    </w:p>
    <w:p w14:paraId="42761B2D" w14:textId="77777777" w:rsidR="00A20469" w:rsidRPr="00723E5F" w:rsidRDefault="00A20469" w:rsidP="00A20469">
      <w:pPr>
        <w:pStyle w:val="ListParagraph"/>
        <w:numPr>
          <w:ilvl w:val="1"/>
          <w:numId w:val="35"/>
        </w:numPr>
        <w:spacing w:line="259" w:lineRule="auto"/>
        <w:rPr>
          <w:sz w:val="18"/>
          <w:szCs w:val="18"/>
        </w:rPr>
      </w:pPr>
      <w:r w:rsidRPr="00723E5F">
        <w:rPr>
          <w:sz w:val="18"/>
          <w:szCs w:val="18"/>
        </w:rPr>
        <w:t>Reports</w:t>
      </w:r>
    </w:p>
    <w:p w14:paraId="47FD6ED4" w14:textId="77777777" w:rsidR="00A20469" w:rsidRPr="00723E5F" w:rsidRDefault="00A20469" w:rsidP="00A20469">
      <w:pPr>
        <w:pStyle w:val="ListParagraph"/>
        <w:numPr>
          <w:ilvl w:val="1"/>
          <w:numId w:val="35"/>
        </w:numPr>
        <w:spacing w:line="259" w:lineRule="auto"/>
        <w:rPr>
          <w:sz w:val="18"/>
          <w:szCs w:val="18"/>
        </w:rPr>
      </w:pPr>
      <w:r w:rsidRPr="00723E5F">
        <w:rPr>
          <w:sz w:val="18"/>
          <w:szCs w:val="18"/>
        </w:rPr>
        <w:t xml:space="preserve">Chat </w:t>
      </w:r>
    </w:p>
    <w:p w14:paraId="6091A0EB" w14:textId="77777777" w:rsidR="00A20469" w:rsidRPr="00723E5F" w:rsidRDefault="00A20469" w:rsidP="00A20469">
      <w:pPr>
        <w:pStyle w:val="ListParagraph"/>
        <w:numPr>
          <w:ilvl w:val="0"/>
          <w:numId w:val="35"/>
        </w:numPr>
        <w:spacing w:line="259" w:lineRule="auto"/>
        <w:rPr>
          <w:sz w:val="18"/>
          <w:szCs w:val="18"/>
        </w:rPr>
      </w:pPr>
      <w:r w:rsidRPr="00723E5F">
        <w:rPr>
          <w:sz w:val="18"/>
          <w:szCs w:val="18"/>
        </w:rPr>
        <w:t xml:space="preserve">Dashboard page should have overall reconciliation status of the transactions. By default, the page should show the details as per last performed reconciliation information. </w:t>
      </w:r>
    </w:p>
    <w:p w14:paraId="4DD73269" w14:textId="77777777" w:rsidR="00A20469" w:rsidRPr="00723E5F" w:rsidRDefault="00A20469" w:rsidP="00A20469">
      <w:pPr>
        <w:pStyle w:val="ListParagraph"/>
        <w:numPr>
          <w:ilvl w:val="0"/>
          <w:numId w:val="35"/>
        </w:numPr>
        <w:spacing w:line="259" w:lineRule="auto"/>
        <w:rPr>
          <w:sz w:val="18"/>
          <w:szCs w:val="18"/>
        </w:rPr>
      </w:pPr>
      <w:r w:rsidRPr="00723E5F">
        <w:rPr>
          <w:sz w:val="18"/>
          <w:szCs w:val="18"/>
        </w:rPr>
        <w:t>On Transaction Search Window, User should get the information based on search filters to check the transactions status</w:t>
      </w:r>
    </w:p>
    <w:p w14:paraId="53B5B438" w14:textId="77777777" w:rsidR="00A20469" w:rsidRPr="00723E5F" w:rsidRDefault="00A20469" w:rsidP="00A20469">
      <w:pPr>
        <w:pStyle w:val="ListParagraph"/>
        <w:numPr>
          <w:ilvl w:val="1"/>
          <w:numId w:val="35"/>
        </w:numPr>
        <w:spacing w:line="259" w:lineRule="auto"/>
        <w:rPr>
          <w:sz w:val="18"/>
          <w:szCs w:val="18"/>
        </w:rPr>
      </w:pPr>
      <w:r w:rsidRPr="00723E5F">
        <w:rPr>
          <w:sz w:val="18"/>
          <w:szCs w:val="18"/>
        </w:rPr>
        <w:t>Date Range</w:t>
      </w:r>
    </w:p>
    <w:p w14:paraId="7CCFAC85" w14:textId="77777777" w:rsidR="00A20469" w:rsidRDefault="00A20469" w:rsidP="00A20469">
      <w:pPr>
        <w:pStyle w:val="ListParagraph"/>
        <w:numPr>
          <w:ilvl w:val="1"/>
          <w:numId w:val="35"/>
        </w:numPr>
        <w:spacing w:line="259" w:lineRule="auto"/>
        <w:rPr>
          <w:sz w:val="18"/>
          <w:szCs w:val="18"/>
        </w:rPr>
      </w:pPr>
      <w:r w:rsidRPr="00723E5F">
        <w:rPr>
          <w:sz w:val="18"/>
          <w:szCs w:val="18"/>
        </w:rPr>
        <w:t>Transaction ID</w:t>
      </w:r>
    </w:p>
    <w:p w14:paraId="1AA4D850" w14:textId="45F4DD00" w:rsidR="004C11BC" w:rsidRPr="004C11BC" w:rsidRDefault="004C11BC" w:rsidP="004C11BC">
      <w:pPr>
        <w:pStyle w:val="ListParagraph"/>
        <w:numPr>
          <w:ilvl w:val="1"/>
          <w:numId w:val="35"/>
        </w:numPr>
        <w:spacing w:line="259" w:lineRule="auto"/>
        <w:rPr>
          <w:sz w:val="18"/>
          <w:szCs w:val="18"/>
        </w:rPr>
      </w:pPr>
      <w:r>
        <w:rPr>
          <w:sz w:val="18"/>
          <w:szCs w:val="18"/>
        </w:rPr>
        <w:t>VPA ID</w:t>
      </w:r>
    </w:p>
    <w:p w14:paraId="461A64E6" w14:textId="77777777" w:rsidR="00A20469" w:rsidRPr="00723E5F" w:rsidRDefault="00A20469" w:rsidP="00A20469">
      <w:pPr>
        <w:pStyle w:val="ListParagraph"/>
        <w:numPr>
          <w:ilvl w:val="1"/>
          <w:numId w:val="35"/>
        </w:numPr>
        <w:spacing w:line="259" w:lineRule="auto"/>
        <w:rPr>
          <w:sz w:val="18"/>
          <w:szCs w:val="18"/>
        </w:rPr>
      </w:pPr>
      <w:r w:rsidRPr="00723E5F">
        <w:rPr>
          <w:sz w:val="18"/>
          <w:szCs w:val="18"/>
        </w:rPr>
        <w:t>Transaction Status</w:t>
      </w:r>
    </w:p>
    <w:p w14:paraId="7D9DABAF" w14:textId="77777777" w:rsidR="00A20469" w:rsidRPr="00723E5F" w:rsidRDefault="00A20469" w:rsidP="00A20469">
      <w:pPr>
        <w:pStyle w:val="ListParagraph"/>
        <w:numPr>
          <w:ilvl w:val="1"/>
          <w:numId w:val="35"/>
        </w:numPr>
        <w:spacing w:line="259" w:lineRule="auto"/>
        <w:rPr>
          <w:sz w:val="18"/>
          <w:szCs w:val="18"/>
        </w:rPr>
      </w:pPr>
      <w:r w:rsidRPr="00723E5F">
        <w:rPr>
          <w:sz w:val="18"/>
          <w:szCs w:val="18"/>
        </w:rPr>
        <w:t xml:space="preserve">Settled /Unsettled </w:t>
      </w:r>
    </w:p>
    <w:p w14:paraId="24D05A80" w14:textId="77777777" w:rsidR="00A20469" w:rsidRPr="00723E5F" w:rsidRDefault="00A20469" w:rsidP="00A20469">
      <w:pPr>
        <w:pStyle w:val="ListParagraph"/>
        <w:numPr>
          <w:ilvl w:val="1"/>
          <w:numId w:val="35"/>
        </w:numPr>
        <w:spacing w:line="259" w:lineRule="auto"/>
        <w:rPr>
          <w:sz w:val="18"/>
          <w:szCs w:val="18"/>
        </w:rPr>
      </w:pPr>
      <w:r w:rsidRPr="00723E5F">
        <w:rPr>
          <w:sz w:val="18"/>
          <w:szCs w:val="18"/>
        </w:rPr>
        <w:t>Settled Date</w:t>
      </w:r>
    </w:p>
    <w:p w14:paraId="682CB923" w14:textId="77777777" w:rsidR="00A20469" w:rsidRPr="00723E5F" w:rsidRDefault="00A20469" w:rsidP="00A20469">
      <w:pPr>
        <w:pStyle w:val="ListParagraph"/>
        <w:numPr>
          <w:ilvl w:val="0"/>
          <w:numId w:val="35"/>
        </w:numPr>
        <w:spacing w:line="259" w:lineRule="auto"/>
        <w:rPr>
          <w:sz w:val="18"/>
          <w:szCs w:val="18"/>
        </w:rPr>
      </w:pPr>
      <w:r w:rsidRPr="00723E5F">
        <w:rPr>
          <w:sz w:val="18"/>
          <w:szCs w:val="18"/>
        </w:rPr>
        <w:t xml:space="preserve">On reconciliation Window, User should perform the reconciliation activity by selecting the required files and perform the matching and system should display the reconciled and unreconciled transactions.  </w:t>
      </w:r>
    </w:p>
    <w:p w14:paraId="16C76F59" w14:textId="77777777" w:rsidR="00A20469" w:rsidRPr="00723E5F" w:rsidRDefault="00A20469" w:rsidP="00A20469">
      <w:pPr>
        <w:pStyle w:val="ListParagraph"/>
        <w:numPr>
          <w:ilvl w:val="0"/>
          <w:numId w:val="35"/>
        </w:numPr>
        <w:spacing w:line="259" w:lineRule="auto"/>
        <w:rPr>
          <w:sz w:val="18"/>
          <w:szCs w:val="18"/>
        </w:rPr>
      </w:pPr>
      <w:r w:rsidRPr="00723E5F">
        <w:rPr>
          <w:sz w:val="18"/>
          <w:szCs w:val="18"/>
        </w:rPr>
        <w:lastRenderedPageBreak/>
        <w:t xml:space="preserve">User Control: The user should have the option to create/modify/delete the users in application to enhance the operational activity. </w:t>
      </w:r>
    </w:p>
    <w:p w14:paraId="7C0777EE" w14:textId="77777777" w:rsidR="00A20469" w:rsidRPr="00723E5F" w:rsidRDefault="00A20469" w:rsidP="00A20469">
      <w:pPr>
        <w:pStyle w:val="ListParagraph"/>
        <w:numPr>
          <w:ilvl w:val="0"/>
          <w:numId w:val="35"/>
        </w:numPr>
        <w:spacing w:line="259" w:lineRule="auto"/>
        <w:rPr>
          <w:sz w:val="18"/>
          <w:szCs w:val="18"/>
        </w:rPr>
      </w:pPr>
      <w:r w:rsidRPr="00723E5F">
        <w:rPr>
          <w:sz w:val="18"/>
          <w:szCs w:val="18"/>
        </w:rPr>
        <w:t xml:space="preserve">User should get the option of adding /modifying/deleting the settlement account details for settlement purpose. </w:t>
      </w:r>
    </w:p>
    <w:p w14:paraId="4590D40E" w14:textId="77777777" w:rsidR="00A20469" w:rsidRPr="00723E5F" w:rsidRDefault="00A20469" w:rsidP="00A20469">
      <w:pPr>
        <w:pStyle w:val="ListParagraph"/>
        <w:numPr>
          <w:ilvl w:val="0"/>
          <w:numId w:val="35"/>
        </w:numPr>
        <w:spacing w:line="259" w:lineRule="auto"/>
        <w:rPr>
          <w:sz w:val="18"/>
          <w:szCs w:val="18"/>
        </w:rPr>
      </w:pPr>
      <w:r w:rsidRPr="00723E5F">
        <w:rPr>
          <w:sz w:val="18"/>
          <w:szCs w:val="18"/>
        </w:rPr>
        <w:t xml:space="preserve">User should get the option to download the reconciled reports at transaction level/summary level/ageing report and compare with the financial entry passed in settlement account. </w:t>
      </w:r>
    </w:p>
    <w:p w14:paraId="40BA77BA" w14:textId="77777777" w:rsidR="00A20469" w:rsidRDefault="00A20469" w:rsidP="004768BA">
      <w:pPr>
        <w:spacing w:after="0"/>
        <w:rPr>
          <w:sz w:val="18"/>
          <w:szCs w:val="18"/>
        </w:rPr>
      </w:pPr>
    </w:p>
    <w:p w14:paraId="49C2B044" w14:textId="77777777" w:rsidR="00A20469" w:rsidRDefault="00A20469" w:rsidP="004768BA">
      <w:pPr>
        <w:spacing w:after="0"/>
        <w:rPr>
          <w:sz w:val="18"/>
          <w:szCs w:val="18"/>
        </w:rPr>
      </w:pPr>
    </w:p>
    <w:p w14:paraId="520DCC15" w14:textId="77777777" w:rsidR="00A20469" w:rsidRDefault="00A20469" w:rsidP="004768BA">
      <w:pPr>
        <w:spacing w:after="0"/>
        <w:rPr>
          <w:sz w:val="18"/>
          <w:szCs w:val="18"/>
        </w:rPr>
      </w:pPr>
    </w:p>
    <w:p w14:paraId="23477917" w14:textId="77777777" w:rsidR="00A20469" w:rsidRDefault="00A20469" w:rsidP="004768BA">
      <w:pPr>
        <w:spacing w:after="0"/>
        <w:rPr>
          <w:sz w:val="18"/>
          <w:szCs w:val="18"/>
        </w:rPr>
      </w:pPr>
    </w:p>
    <w:p w14:paraId="186D7BD7" w14:textId="77777777" w:rsidR="00A20469" w:rsidRDefault="00A20469" w:rsidP="004768BA">
      <w:pPr>
        <w:spacing w:after="0"/>
        <w:rPr>
          <w:sz w:val="18"/>
          <w:szCs w:val="18"/>
        </w:rPr>
      </w:pPr>
    </w:p>
    <w:p w14:paraId="77616914" w14:textId="77777777" w:rsidR="005A79AB" w:rsidRPr="003F0DCF" w:rsidRDefault="005A79AB" w:rsidP="004768BA">
      <w:pPr>
        <w:spacing w:after="0"/>
        <w:rPr>
          <w:sz w:val="18"/>
          <w:szCs w:val="18"/>
        </w:rPr>
      </w:pPr>
    </w:p>
    <w:sectPr w:rsidR="005A79AB" w:rsidRPr="003F0DC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EAEA9" w14:textId="77777777" w:rsidR="00DF16FC" w:rsidRDefault="00DF16FC" w:rsidP="00DF16FC">
      <w:pPr>
        <w:spacing w:after="0" w:line="240" w:lineRule="auto"/>
      </w:pPr>
      <w:r>
        <w:separator/>
      </w:r>
    </w:p>
  </w:endnote>
  <w:endnote w:type="continuationSeparator" w:id="0">
    <w:p w14:paraId="6DAC162F" w14:textId="77777777" w:rsidR="00DF16FC" w:rsidRDefault="00DF16FC" w:rsidP="00DF1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6561060"/>
      <w:docPartObj>
        <w:docPartGallery w:val="Page Numbers (Bottom of Page)"/>
        <w:docPartUnique/>
      </w:docPartObj>
    </w:sdtPr>
    <w:sdtEndPr>
      <w:rPr>
        <w:color w:val="7F7F7F" w:themeColor="background1" w:themeShade="7F"/>
        <w:spacing w:val="60"/>
      </w:rPr>
    </w:sdtEndPr>
    <w:sdtContent>
      <w:p w14:paraId="378131BE" w14:textId="511F7EE0" w:rsidR="0011068F" w:rsidRDefault="0011068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BAED492" w14:textId="77777777" w:rsidR="0011068F" w:rsidRDefault="00110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4498D" w14:textId="77777777" w:rsidR="00DF16FC" w:rsidRDefault="00DF16FC" w:rsidP="00DF16FC">
      <w:pPr>
        <w:spacing w:after="0" w:line="240" w:lineRule="auto"/>
      </w:pPr>
      <w:r>
        <w:separator/>
      </w:r>
    </w:p>
  </w:footnote>
  <w:footnote w:type="continuationSeparator" w:id="0">
    <w:p w14:paraId="4E4979A1" w14:textId="77777777" w:rsidR="00DF16FC" w:rsidRDefault="00DF16FC" w:rsidP="00DF1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1394B" w14:textId="4FCFC3A2" w:rsidR="00193486" w:rsidRPr="00193486" w:rsidRDefault="00193486">
    <w:pPr>
      <w:pStyle w:val="Header"/>
      <w:rPr>
        <w:sz w:val="16"/>
        <w:szCs w:val="16"/>
      </w:rPr>
    </w:pPr>
    <w:r w:rsidRPr="00D54FE8">
      <w:rPr>
        <w:sz w:val="20"/>
        <w:szCs w:val="20"/>
      </w:rPr>
      <w:t xml:space="preserve">ZRIKA - </w:t>
    </w:r>
    <w:proofErr w:type="spellStart"/>
    <w:r w:rsidRPr="00D54FE8">
      <w:rPr>
        <w:sz w:val="20"/>
        <w:szCs w:val="20"/>
      </w:rPr>
      <w:t>NexNebula</w:t>
    </w:r>
    <w:proofErr w:type="spellEnd"/>
    <w:r w:rsidRPr="00D54FE8">
      <w:rPr>
        <w:sz w:val="20"/>
        <w:szCs w:val="20"/>
      </w:rPr>
      <w:t xml:space="preserve"> Technologies</w:t>
    </w:r>
    <w:r w:rsidR="00D54FE8">
      <w:rPr>
        <w:sz w:val="16"/>
        <w:szCs w:val="16"/>
      </w:rPr>
      <w:t xml:space="preserve"> </w:t>
    </w:r>
    <w:r w:rsidR="00D54FE8">
      <w:rPr>
        <w:sz w:val="16"/>
        <w:szCs w:val="16"/>
      </w:rPr>
      <w:tab/>
    </w:r>
    <w:r w:rsidR="00D54FE8">
      <w:rPr>
        <w:sz w:val="16"/>
        <w:szCs w:val="16"/>
      </w:rPr>
      <w:tab/>
    </w:r>
    <w:r w:rsidR="00D54FE8" w:rsidRPr="00D54FE8">
      <w:rPr>
        <w:sz w:val="16"/>
        <w:szCs w:val="16"/>
      </w:rPr>
      <w:drawing>
        <wp:inline distT="0" distB="0" distL="0" distR="0" wp14:anchorId="5C6D652F" wp14:editId="2F076D6E">
          <wp:extent cx="1584959" cy="251460"/>
          <wp:effectExtent l="0" t="0" r="0" b="0"/>
          <wp:docPr id="1326289747" name="Picture 1" descr="A black text with green st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89747" name="Picture 1" descr="A black text with green stars&#10;&#10;AI-generated content may be incorrect."/>
                  <pic:cNvPicPr/>
                </pic:nvPicPr>
                <pic:blipFill>
                  <a:blip r:embed="rId1"/>
                  <a:stretch>
                    <a:fillRect/>
                  </a:stretch>
                </pic:blipFill>
                <pic:spPr>
                  <a:xfrm>
                    <a:off x="0" y="0"/>
                    <a:ext cx="1590179" cy="2522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6116"/>
    <w:multiLevelType w:val="hybridMultilevel"/>
    <w:tmpl w:val="053E7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04729"/>
    <w:multiLevelType w:val="multilevel"/>
    <w:tmpl w:val="5BC2A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43F81"/>
    <w:multiLevelType w:val="multilevel"/>
    <w:tmpl w:val="F36E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520BA"/>
    <w:multiLevelType w:val="multilevel"/>
    <w:tmpl w:val="6D7C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4843"/>
    <w:multiLevelType w:val="multilevel"/>
    <w:tmpl w:val="D5F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82B11"/>
    <w:multiLevelType w:val="hybridMultilevel"/>
    <w:tmpl w:val="BE9637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DE7080"/>
    <w:multiLevelType w:val="hybridMultilevel"/>
    <w:tmpl w:val="43349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E57E44"/>
    <w:multiLevelType w:val="multilevel"/>
    <w:tmpl w:val="9BB8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A2F4C"/>
    <w:multiLevelType w:val="multilevel"/>
    <w:tmpl w:val="633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01207"/>
    <w:multiLevelType w:val="multilevel"/>
    <w:tmpl w:val="ABA4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C12CF"/>
    <w:multiLevelType w:val="multilevel"/>
    <w:tmpl w:val="A47C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9490B"/>
    <w:multiLevelType w:val="hybridMultilevel"/>
    <w:tmpl w:val="D4463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CB15C8"/>
    <w:multiLevelType w:val="multilevel"/>
    <w:tmpl w:val="9D9A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D432F"/>
    <w:multiLevelType w:val="multilevel"/>
    <w:tmpl w:val="779292C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4" w15:restartNumberingAfterBreak="0">
    <w:nsid w:val="30C3636E"/>
    <w:multiLevelType w:val="hybridMultilevel"/>
    <w:tmpl w:val="98F2153E"/>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354E1FD8"/>
    <w:multiLevelType w:val="multilevel"/>
    <w:tmpl w:val="B29E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135AF"/>
    <w:multiLevelType w:val="multilevel"/>
    <w:tmpl w:val="8798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EC07B9"/>
    <w:multiLevelType w:val="hybridMultilevel"/>
    <w:tmpl w:val="2FC279C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43194D16"/>
    <w:multiLevelType w:val="multilevel"/>
    <w:tmpl w:val="3472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32B4C"/>
    <w:multiLevelType w:val="multilevel"/>
    <w:tmpl w:val="6492C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8320B"/>
    <w:multiLevelType w:val="multilevel"/>
    <w:tmpl w:val="2578F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6C4E15"/>
    <w:multiLevelType w:val="multilevel"/>
    <w:tmpl w:val="7344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A14DCC"/>
    <w:multiLevelType w:val="multilevel"/>
    <w:tmpl w:val="ABE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50BE9"/>
    <w:multiLevelType w:val="hybridMultilevel"/>
    <w:tmpl w:val="A8C418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7162AB"/>
    <w:multiLevelType w:val="multilevel"/>
    <w:tmpl w:val="0CF6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776EFB"/>
    <w:multiLevelType w:val="hybridMultilevel"/>
    <w:tmpl w:val="CB2C02F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1821017"/>
    <w:multiLevelType w:val="multilevel"/>
    <w:tmpl w:val="EEB07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7540DE"/>
    <w:multiLevelType w:val="multilevel"/>
    <w:tmpl w:val="9DF2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D6962"/>
    <w:multiLevelType w:val="multilevel"/>
    <w:tmpl w:val="3486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D341F"/>
    <w:multiLevelType w:val="multilevel"/>
    <w:tmpl w:val="8558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C77349"/>
    <w:multiLevelType w:val="multilevel"/>
    <w:tmpl w:val="0EA8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257CFD"/>
    <w:multiLevelType w:val="hybridMultilevel"/>
    <w:tmpl w:val="E564DBA2"/>
    <w:lvl w:ilvl="0" w:tplc="EE44542E">
      <w:start w:val="3"/>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E726546"/>
    <w:multiLevelType w:val="multilevel"/>
    <w:tmpl w:val="EDC8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8A5294"/>
    <w:multiLevelType w:val="multilevel"/>
    <w:tmpl w:val="5CD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7F0BD6"/>
    <w:multiLevelType w:val="multilevel"/>
    <w:tmpl w:val="73D2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834403"/>
    <w:multiLevelType w:val="multilevel"/>
    <w:tmpl w:val="C2B6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3C5E1E"/>
    <w:multiLevelType w:val="multilevel"/>
    <w:tmpl w:val="D5CA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60655E"/>
    <w:multiLevelType w:val="multilevel"/>
    <w:tmpl w:val="3B28DA7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272127393">
    <w:abstractNumId w:val="27"/>
  </w:num>
  <w:num w:numId="2" w16cid:durableId="471099467">
    <w:abstractNumId w:val="10"/>
  </w:num>
  <w:num w:numId="3" w16cid:durableId="645819699">
    <w:abstractNumId w:val="22"/>
  </w:num>
  <w:num w:numId="4" w16cid:durableId="1027752287">
    <w:abstractNumId w:val="2"/>
  </w:num>
  <w:num w:numId="5" w16cid:durableId="1729114009">
    <w:abstractNumId w:val="8"/>
  </w:num>
  <w:num w:numId="6" w16cid:durableId="1889030763">
    <w:abstractNumId w:val="21"/>
  </w:num>
  <w:num w:numId="7" w16cid:durableId="1957057410">
    <w:abstractNumId w:val="4"/>
  </w:num>
  <w:num w:numId="8" w16cid:durableId="1132749896">
    <w:abstractNumId w:val="32"/>
  </w:num>
  <w:num w:numId="9" w16cid:durableId="291206588">
    <w:abstractNumId w:val="30"/>
  </w:num>
  <w:num w:numId="10" w16cid:durableId="428741277">
    <w:abstractNumId w:val="35"/>
  </w:num>
  <w:num w:numId="11" w16cid:durableId="2054108981">
    <w:abstractNumId w:val="18"/>
  </w:num>
  <w:num w:numId="12" w16cid:durableId="891506027">
    <w:abstractNumId w:val="3"/>
  </w:num>
  <w:num w:numId="13" w16cid:durableId="1474132465">
    <w:abstractNumId w:val="16"/>
  </w:num>
  <w:num w:numId="14" w16cid:durableId="556472762">
    <w:abstractNumId w:val="29"/>
  </w:num>
  <w:num w:numId="15" w16cid:durableId="1092359935">
    <w:abstractNumId w:val="12"/>
  </w:num>
  <w:num w:numId="16" w16cid:durableId="462120257">
    <w:abstractNumId w:val="36"/>
  </w:num>
  <w:num w:numId="17" w16cid:durableId="851383611">
    <w:abstractNumId w:val="7"/>
  </w:num>
  <w:num w:numId="18" w16cid:durableId="1896889563">
    <w:abstractNumId w:val="9"/>
  </w:num>
  <w:num w:numId="19" w16cid:durableId="1334795118">
    <w:abstractNumId w:val="33"/>
  </w:num>
  <w:num w:numId="20" w16cid:durableId="771243688">
    <w:abstractNumId w:val="19"/>
  </w:num>
  <w:num w:numId="21" w16cid:durableId="138886840">
    <w:abstractNumId w:val="28"/>
  </w:num>
  <w:num w:numId="22" w16cid:durableId="1568832490">
    <w:abstractNumId w:val="24"/>
  </w:num>
  <w:num w:numId="23" w16cid:durableId="848523556">
    <w:abstractNumId w:val="1"/>
  </w:num>
  <w:num w:numId="24" w16cid:durableId="1775325741">
    <w:abstractNumId w:val="15"/>
  </w:num>
  <w:num w:numId="25" w16cid:durableId="1635797433">
    <w:abstractNumId w:val="26"/>
  </w:num>
  <w:num w:numId="26" w16cid:durableId="2142796655">
    <w:abstractNumId w:val="34"/>
  </w:num>
  <w:num w:numId="27" w16cid:durableId="1980498150">
    <w:abstractNumId w:val="5"/>
  </w:num>
  <w:num w:numId="28" w16cid:durableId="979697707">
    <w:abstractNumId w:val="6"/>
  </w:num>
  <w:num w:numId="29" w16cid:durableId="20326441">
    <w:abstractNumId w:val="20"/>
  </w:num>
  <w:num w:numId="30" w16cid:durableId="1304969152">
    <w:abstractNumId w:val="13"/>
  </w:num>
  <w:num w:numId="31" w16cid:durableId="2101560802">
    <w:abstractNumId w:val="14"/>
  </w:num>
  <w:num w:numId="32" w16cid:durableId="1748527529">
    <w:abstractNumId w:val="17"/>
  </w:num>
  <w:num w:numId="33" w16cid:durableId="1352494716">
    <w:abstractNumId w:val="25"/>
  </w:num>
  <w:num w:numId="34" w16cid:durableId="474225604">
    <w:abstractNumId w:val="37"/>
  </w:num>
  <w:num w:numId="35" w16cid:durableId="1307930082">
    <w:abstractNumId w:val="0"/>
  </w:num>
  <w:num w:numId="36" w16cid:durableId="309990281">
    <w:abstractNumId w:val="31"/>
  </w:num>
  <w:num w:numId="37" w16cid:durableId="2017341554">
    <w:abstractNumId w:val="23"/>
  </w:num>
  <w:num w:numId="38" w16cid:durableId="12358235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CF"/>
    <w:rsid w:val="00002611"/>
    <w:rsid w:val="00011A22"/>
    <w:rsid w:val="00043728"/>
    <w:rsid w:val="00046C6E"/>
    <w:rsid w:val="00055339"/>
    <w:rsid w:val="000642A4"/>
    <w:rsid w:val="00075E17"/>
    <w:rsid w:val="000760B9"/>
    <w:rsid w:val="00081496"/>
    <w:rsid w:val="00097394"/>
    <w:rsid w:val="000C5661"/>
    <w:rsid w:val="000C58E8"/>
    <w:rsid w:val="000C5ECB"/>
    <w:rsid w:val="000D69A5"/>
    <w:rsid w:val="000F076F"/>
    <w:rsid w:val="000F08FF"/>
    <w:rsid w:val="001031E7"/>
    <w:rsid w:val="0011068F"/>
    <w:rsid w:val="00120B04"/>
    <w:rsid w:val="0014353C"/>
    <w:rsid w:val="00166833"/>
    <w:rsid w:val="00182378"/>
    <w:rsid w:val="001830BA"/>
    <w:rsid w:val="00183A64"/>
    <w:rsid w:val="00193486"/>
    <w:rsid w:val="00195AFA"/>
    <w:rsid w:val="001A0D2B"/>
    <w:rsid w:val="001C5294"/>
    <w:rsid w:val="001D2D65"/>
    <w:rsid w:val="001E5827"/>
    <w:rsid w:val="001F2567"/>
    <w:rsid w:val="0020015C"/>
    <w:rsid w:val="00211201"/>
    <w:rsid w:val="00222C4C"/>
    <w:rsid w:val="00253517"/>
    <w:rsid w:val="002637EB"/>
    <w:rsid w:val="00265DAE"/>
    <w:rsid w:val="00270B98"/>
    <w:rsid w:val="0028156C"/>
    <w:rsid w:val="00284F77"/>
    <w:rsid w:val="00287640"/>
    <w:rsid w:val="00292420"/>
    <w:rsid w:val="002C0C69"/>
    <w:rsid w:val="002C11A3"/>
    <w:rsid w:val="002C21AC"/>
    <w:rsid w:val="002D5A74"/>
    <w:rsid w:val="002E492C"/>
    <w:rsid w:val="002E5AD6"/>
    <w:rsid w:val="00303988"/>
    <w:rsid w:val="003040EB"/>
    <w:rsid w:val="00331640"/>
    <w:rsid w:val="00380CCF"/>
    <w:rsid w:val="0038159A"/>
    <w:rsid w:val="00384AA7"/>
    <w:rsid w:val="00385B0A"/>
    <w:rsid w:val="003A0109"/>
    <w:rsid w:val="003A625C"/>
    <w:rsid w:val="003B0F40"/>
    <w:rsid w:val="003B5E96"/>
    <w:rsid w:val="003C2D84"/>
    <w:rsid w:val="003C691D"/>
    <w:rsid w:val="003D76B6"/>
    <w:rsid w:val="003F0DCF"/>
    <w:rsid w:val="00400B09"/>
    <w:rsid w:val="00435056"/>
    <w:rsid w:val="004379B5"/>
    <w:rsid w:val="00446058"/>
    <w:rsid w:val="00447201"/>
    <w:rsid w:val="004768BA"/>
    <w:rsid w:val="0048016E"/>
    <w:rsid w:val="00484DE6"/>
    <w:rsid w:val="00484E3F"/>
    <w:rsid w:val="00493636"/>
    <w:rsid w:val="004A1D39"/>
    <w:rsid w:val="004B7956"/>
    <w:rsid w:val="004C11BC"/>
    <w:rsid w:val="004D436E"/>
    <w:rsid w:val="004E7627"/>
    <w:rsid w:val="004F70B1"/>
    <w:rsid w:val="004F76F9"/>
    <w:rsid w:val="0051576D"/>
    <w:rsid w:val="005455C7"/>
    <w:rsid w:val="00555903"/>
    <w:rsid w:val="005670CE"/>
    <w:rsid w:val="00571222"/>
    <w:rsid w:val="005A6E5B"/>
    <w:rsid w:val="005A7711"/>
    <w:rsid w:val="005A79AB"/>
    <w:rsid w:val="005D3001"/>
    <w:rsid w:val="005F182B"/>
    <w:rsid w:val="005F6836"/>
    <w:rsid w:val="0060206C"/>
    <w:rsid w:val="00606A3C"/>
    <w:rsid w:val="006204D8"/>
    <w:rsid w:val="00632D81"/>
    <w:rsid w:val="00640605"/>
    <w:rsid w:val="00640F06"/>
    <w:rsid w:val="00654D97"/>
    <w:rsid w:val="006564DB"/>
    <w:rsid w:val="00657A17"/>
    <w:rsid w:val="00671404"/>
    <w:rsid w:val="006A32D2"/>
    <w:rsid w:val="006B2868"/>
    <w:rsid w:val="006B4937"/>
    <w:rsid w:val="006D4A74"/>
    <w:rsid w:val="006D7069"/>
    <w:rsid w:val="0070430F"/>
    <w:rsid w:val="007055BA"/>
    <w:rsid w:val="0071067B"/>
    <w:rsid w:val="00723E5F"/>
    <w:rsid w:val="00726A32"/>
    <w:rsid w:val="00745CBB"/>
    <w:rsid w:val="007625BD"/>
    <w:rsid w:val="00763E57"/>
    <w:rsid w:val="007665F3"/>
    <w:rsid w:val="00767503"/>
    <w:rsid w:val="00767C34"/>
    <w:rsid w:val="00773C2A"/>
    <w:rsid w:val="00780191"/>
    <w:rsid w:val="00793101"/>
    <w:rsid w:val="007A1BB3"/>
    <w:rsid w:val="007C752F"/>
    <w:rsid w:val="007F091F"/>
    <w:rsid w:val="00804B57"/>
    <w:rsid w:val="0081264A"/>
    <w:rsid w:val="00826F9D"/>
    <w:rsid w:val="00843B40"/>
    <w:rsid w:val="00843DD3"/>
    <w:rsid w:val="008503EE"/>
    <w:rsid w:val="00855F12"/>
    <w:rsid w:val="00863FC2"/>
    <w:rsid w:val="00885052"/>
    <w:rsid w:val="0089233E"/>
    <w:rsid w:val="00893CD1"/>
    <w:rsid w:val="00895FB3"/>
    <w:rsid w:val="008B12C8"/>
    <w:rsid w:val="008D7C60"/>
    <w:rsid w:val="008E2B48"/>
    <w:rsid w:val="008F7AC6"/>
    <w:rsid w:val="009230A4"/>
    <w:rsid w:val="0092321D"/>
    <w:rsid w:val="00937688"/>
    <w:rsid w:val="009463FA"/>
    <w:rsid w:val="00951B1F"/>
    <w:rsid w:val="0098461D"/>
    <w:rsid w:val="009A778C"/>
    <w:rsid w:val="009B099D"/>
    <w:rsid w:val="009B4BE9"/>
    <w:rsid w:val="009B6DDC"/>
    <w:rsid w:val="009C7BF9"/>
    <w:rsid w:val="009F03A6"/>
    <w:rsid w:val="009F7251"/>
    <w:rsid w:val="00A02CF0"/>
    <w:rsid w:val="00A05A7F"/>
    <w:rsid w:val="00A15744"/>
    <w:rsid w:val="00A1744F"/>
    <w:rsid w:val="00A20469"/>
    <w:rsid w:val="00A242D2"/>
    <w:rsid w:val="00A47650"/>
    <w:rsid w:val="00A60142"/>
    <w:rsid w:val="00A65D93"/>
    <w:rsid w:val="00A93981"/>
    <w:rsid w:val="00A9588D"/>
    <w:rsid w:val="00AB1544"/>
    <w:rsid w:val="00AE525E"/>
    <w:rsid w:val="00AF3FFF"/>
    <w:rsid w:val="00B23FB5"/>
    <w:rsid w:val="00B30095"/>
    <w:rsid w:val="00B351E8"/>
    <w:rsid w:val="00B37CED"/>
    <w:rsid w:val="00B41D9A"/>
    <w:rsid w:val="00B55BCE"/>
    <w:rsid w:val="00B60394"/>
    <w:rsid w:val="00B61A3D"/>
    <w:rsid w:val="00B63810"/>
    <w:rsid w:val="00B72421"/>
    <w:rsid w:val="00B93132"/>
    <w:rsid w:val="00BA7473"/>
    <w:rsid w:val="00BD6B2C"/>
    <w:rsid w:val="00BF0BDA"/>
    <w:rsid w:val="00BF58C7"/>
    <w:rsid w:val="00BF7AFF"/>
    <w:rsid w:val="00C164AF"/>
    <w:rsid w:val="00C26D47"/>
    <w:rsid w:val="00C301CB"/>
    <w:rsid w:val="00C417E7"/>
    <w:rsid w:val="00C64444"/>
    <w:rsid w:val="00C70A78"/>
    <w:rsid w:val="00C72C09"/>
    <w:rsid w:val="00C72C0F"/>
    <w:rsid w:val="00CB2537"/>
    <w:rsid w:val="00CB2D50"/>
    <w:rsid w:val="00CC3C2F"/>
    <w:rsid w:val="00CC6F16"/>
    <w:rsid w:val="00CC790E"/>
    <w:rsid w:val="00CF36D8"/>
    <w:rsid w:val="00D1269A"/>
    <w:rsid w:val="00D21FAF"/>
    <w:rsid w:val="00D2509A"/>
    <w:rsid w:val="00D46F26"/>
    <w:rsid w:val="00D54FE8"/>
    <w:rsid w:val="00D561B4"/>
    <w:rsid w:val="00D65F00"/>
    <w:rsid w:val="00D67558"/>
    <w:rsid w:val="00D8152A"/>
    <w:rsid w:val="00D824AD"/>
    <w:rsid w:val="00D85E0C"/>
    <w:rsid w:val="00DA3749"/>
    <w:rsid w:val="00DB1789"/>
    <w:rsid w:val="00DB243F"/>
    <w:rsid w:val="00DB79F5"/>
    <w:rsid w:val="00DD06E5"/>
    <w:rsid w:val="00DD4C53"/>
    <w:rsid w:val="00DD5363"/>
    <w:rsid w:val="00DE4967"/>
    <w:rsid w:val="00DF16FC"/>
    <w:rsid w:val="00DF3DEC"/>
    <w:rsid w:val="00E11F88"/>
    <w:rsid w:val="00E21C81"/>
    <w:rsid w:val="00E24692"/>
    <w:rsid w:val="00E356A4"/>
    <w:rsid w:val="00E90390"/>
    <w:rsid w:val="00EA5BA0"/>
    <w:rsid w:val="00EC6C9E"/>
    <w:rsid w:val="00EC7F94"/>
    <w:rsid w:val="00ED7F10"/>
    <w:rsid w:val="00EE0600"/>
    <w:rsid w:val="00EF5BDD"/>
    <w:rsid w:val="00F206B6"/>
    <w:rsid w:val="00F24E17"/>
    <w:rsid w:val="00F37C06"/>
    <w:rsid w:val="00F472E2"/>
    <w:rsid w:val="00F55776"/>
    <w:rsid w:val="00F87233"/>
    <w:rsid w:val="00FA2405"/>
    <w:rsid w:val="00FA301E"/>
    <w:rsid w:val="00FA5E5D"/>
    <w:rsid w:val="00FA69CE"/>
    <w:rsid w:val="00FB39FD"/>
    <w:rsid w:val="00FD1BF3"/>
    <w:rsid w:val="00FE3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E7C2A27"/>
  <w15:chartTrackingRefBased/>
  <w15:docId w15:val="{6E3BBA57-77F8-4C58-BCCF-73C3A891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0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0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F0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D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0D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0D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F0D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D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DCF"/>
    <w:rPr>
      <w:rFonts w:eastAsiaTheme="majorEastAsia" w:cstheme="majorBidi"/>
      <w:color w:val="272727" w:themeColor="text1" w:themeTint="D8"/>
    </w:rPr>
  </w:style>
  <w:style w:type="paragraph" w:styleId="Title">
    <w:name w:val="Title"/>
    <w:basedOn w:val="Normal"/>
    <w:next w:val="Normal"/>
    <w:link w:val="TitleChar"/>
    <w:uiPriority w:val="10"/>
    <w:qFormat/>
    <w:rsid w:val="003F0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D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DCF"/>
    <w:pPr>
      <w:spacing w:before="160"/>
      <w:jc w:val="center"/>
    </w:pPr>
    <w:rPr>
      <w:i/>
      <w:iCs/>
      <w:color w:val="404040" w:themeColor="text1" w:themeTint="BF"/>
    </w:rPr>
  </w:style>
  <w:style w:type="character" w:customStyle="1" w:styleId="QuoteChar">
    <w:name w:val="Quote Char"/>
    <w:basedOn w:val="DefaultParagraphFont"/>
    <w:link w:val="Quote"/>
    <w:uiPriority w:val="29"/>
    <w:rsid w:val="003F0DCF"/>
    <w:rPr>
      <w:i/>
      <w:iCs/>
      <w:color w:val="404040" w:themeColor="text1" w:themeTint="BF"/>
    </w:rPr>
  </w:style>
  <w:style w:type="paragraph" w:styleId="ListParagraph">
    <w:name w:val="List Paragraph"/>
    <w:basedOn w:val="Normal"/>
    <w:uiPriority w:val="34"/>
    <w:qFormat/>
    <w:rsid w:val="003F0DCF"/>
    <w:pPr>
      <w:ind w:left="720"/>
      <w:contextualSpacing/>
    </w:pPr>
  </w:style>
  <w:style w:type="character" w:styleId="IntenseEmphasis">
    <w:name w:val="Intense Emphasis"/>
    <w:basedOn w:val="DefaultParagraphFont"/>
    <w:uiPriority w:val="21"/>
    <w:qFormat/>
    <w:rsid w:val="003F0DCF"/>
    <w:rPr>
      <w:i/>
      <w:iCs/>
      <w:color w:val="0F4761" w:themeColor="accent1" w:themeShade="BF"/>
    </w:rPr>
  </w:style>
  <w:style w:type="paragraph" w:styleId="IntenseQuote">
    <w:name w:val="Intense Quote"/>
    <w:basedOn w:val="Normal"/>
    <w:next w:val="Normal"/>
    <w:link w:val="IntenseQuoteChar"/>
    <w:uiPriority w:val="30"/>
    <w:qFormat/>
    <w:rsid w:val="003F0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DCF"/>
    <w:rPr>
      <w:i/>
      <w:iCs/>
      <w:color w:val="0F4761" w:themeColor="accent1" w:themeShade="BF"/>
    </w:rPr>
  </w:style>
  <w:style w:type="character" w:styleId="IntenseReference">
    <w:name w:val="Intense Reference"/>
    <w:basedOn w:val="DefaultParagraphFont"/>
    <w:uiPriority w:val="32"/>
    <w:qFormat/>
    <w:rsid w:val="003F0DCF"/>
    <w:rPr>
      <w:b/>
      <w:bCs/>
      <w:smallCaps/>
      <w:color w:val="0F4761" w:themeColor="accent1" w:themeShade="BF"/>
      <w:spacing w:val="5"/>
    </w:rPr>
  </w:style>
  <w:style w:type="table" w:styleId="TableGrid">
    <w:name w:val="Table Grid"/>
    <w:basedOn w:val="TableNormal"/>
    <w:uiPriority w:val="39"/>
    <w:rsid w:val="00476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6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6FC"/>
  </w:style>
  <w:style w:type="paragraph" w:styleId="Footer">
    <w:name w:val="footer"/>
    <w:basedOn w:val="Normal"/>
    <w:link w:val="FooterChar"/>
    <w:uiPriority w:val="99"/>
    <w:unhideWhenUsed/>
    <w:rsid w:val="00DF16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6FC"/>
  </w:style>
  <w:style w:type="paragraph" w:styleId="TOCHeading">
    <w:name w:val="TOC Heading"/>
    <w:basedOn w:val="Heading1"/>
    <w:next w:val="Normal"/>
    <w:uiPriority w:val="39"/>
    <w:unhideWhenUsed/>
    <w:qFormat/>
    <w:rsid w:val="001F256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F2567"/>
    <w:pPr>
      <w:spacing w:after="100"/>
    </w:pPr>
  </w:style>
  <w:style w:type="paragraph" w:styleId="TOC3">
    <w:name w:val="toc 3"/>
    <w:basedOn w:val="Normal"/>
    <w:next w:val="Normal"/>
    <w:autoRedefine/>
    <w:uiPriority w:val="39"/>
    <w:unhideWhenUsed/>
    <w:rsid w:val="001F2567"/>
    <w:pPr>
      <w:spacing w:after="100"/>
      <w:ind w:left="480"/>
    </w:pPr>
  </w:style>
  <w:style w:type="paragraph" w:styleId="TOC2">
    <w:name w:val="toc 2"/>
    <w:basedOn w:val="Normal"/>
    <w:next w:val="Normal"/>
    <w:autoRedefine/>
    <w:uiPriority w:val="39"/>
    <w:unhideWhenUsed/>
    <w:rsid w:val="001F2567"/>
    <w:pPr>
      <w:spacing w:after="100"/>
      <w:ind w:left="240"/>
    </w:pPr>
  </w:style>
  <w:style w:type="character" w:styleId="Hyperlink">
    <w:name w:val="Hyperlink"/>
    <w:basedOn w:val="DefaultParagraphFont"/>
    <w:uiPriority w:val="99"/>
    <w:unhideWhenUsed/>
    <w:rsid w:val="001F2567"/>
    <w:rPr>
      <w:color w:val="467886" w:themeColor="hyperlink"/>
      <w:u w:val="single"/>
    </w:rPr>
  </w:style>
  <w:style w:type="character" w:styleId="UnresolvedMention">
    <w:name w:val="Unresolved Mention"/>
    <w:basedOn w:val="DefaultParagraphFont"/>
    <w:uiPriority w:val="99"/>
    <w:semiHidden/>
    <w:unhideWhenUsed/>
    <w:rsid w:val="00EC6C9E"/>
    <w:rPr>
      <w:color w:val="605E5C"/>
      <w:shd w:val="clear" w:color="auto" w:fill="E1DFDD"/>
    </w:rPr>
  </w:style>
  <w:style w:type="character" w:styleId="FollowedHyperlink">
    <w:name w:val="FollowedHyperlink"/>
    <w:basedOn w:val="DefaultParagraphFont"/>
    <w:uiPriority w:val="99"/>
    <w:semiHidden/>
    <w:unhideWhenUsed/>
    <w:rsid w:val="00EC6C9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420468">
      <w:bodyDiv w:val="1"/>
      <w:marLeft w:val="0"/>
      <w:marRight w:val="0"/>
      <w:marTop w:val="0"/>
      <w:marBottom w:val="0"/>
      <w:divBdr>
        <w:top w:val="none" w:sz="0" w:space="0" w:color="auto"/>
        <w:left w:val="none" w:sz="0" w:space="0" w:color="auto"/>
        <w:bottom w:val="none" w:sz="0" w:space="0" w:color="auto"/>
        <w:right w:val="none" w:sz="0" w:space="0" w:color="auto"/>
      </w:divBdr>
    </w:div>
    <w:div w:id="711659624">
      <w:bodyDiv w:val="1"/>
      <w:marLeft w:val="0"/>
      <w:marRight w:val="0"/>
      <w:marTop w:val="0"/>
      <w:marBottom w:val="0"/>
      <w:divBdr>
        <w:top w:val="none" w:sz="0" w:space="0" w:color="auto"/>
        <w:left w:val="none" w:sz="0" w:space="0" w:color="auto"/>
        <w:bottom w:val="none" w:sz="0" w:space="0" w:color="auto"/>
        <w:right w:val="none" w:sz="0" w:space="0" w:color="auto"/>
      </w:divBdr>
    </w:div>
    <w:div w:id="1165825212">
      <w:bodyDiv w:val="1"/>
      <w:marLeft w:val="0"/>
      <w:marRight w:val="0"/>
      <w:marTop w:val="0"/>
      <w:marBottom w:val="0"/>
      <w:divBdr>
        <w:top w:val="none" w:sz="0" w:space="0" w:color="auto"/>
        <w:left w:val="none" w:sz="0" w:space="0" w:color="auto"/>
        <w:bottom w:val="none" w:sz="0" w:space="0" w:color="auto"/>
        <w:right w:val="none" w:sz="0" w:space="0" w:color="auto"/>
      </w:divBdr>
    </w:div>
    <w:div w:id="17312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A6F35-EF5B-4A00-BD2F-74061B3DB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12</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RANU MISHRA</dc:creator>
  <cp:keywords/>
  <dc:description/>
  <cp:lastModifiedBy>RANU MISHRA</cp:lastModifiedBy>
  <cp:revision>337</cp:revision>
  <dcterms:created xsi:type="dcterms:W3CDTF">2025-05-28T07:24:00Z</dcterms:created>
  <dcterms:modified xsi:type="dcterms:W3CDTF">2025-05-30T07:38:00Z</dcterms:modified>
</cp:coreProperties>
</file>