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1A58" w14:textId="5CDFE02A" w:rsidR="00A870B8" w:rsidRPr="00663156" w:rsidRDefault="00A870B8" w:rsidP="00A870B8">
      <w:pPr>
        <w:pStyle w:val="2"/>
        <w:rPr>
          <w:rFonts w:ascii="Times New Roman" w:hAnsi="Times New Roman" w:cs="Times New Roman"/>
          <w:color w:val="auto"/>
          <w:sz w:val="20"/>
          <w:szCs w:val="20"/>
        </w:rPr>
      </w:pPr>
      <w:r w:rsidRPr="00663156">
        <w:rPr>
          <w:rFonts w:ascii="Times New Roman" w:hAnsi="Times New Roman" w:cs="Times New Roman"/>
          <w:color w:val="auto"/>
          <w:sz w:val="20"/>
          <w:szCs w:val="20"/>
        </w:rPr>
        <w:t>Ethograms</w:t>
      </w:r>
    </w:p>
    <w:p w14:paraId="7C3828CC" w14:textId="14D1DAE8" w:rsidR="00DE41FA" w:rsidRPr="002A3118" w:rsidRDefault="00DE41FA" w:rsidP="00DE41FA">
      <w:pPr>
        <w:pStyle w:val="a5"/>
        <w:keepNext/>
        <w:spacing w:before="240" w:after="0"/>
        <w:rPr>
          <w:rFonts w:ascii="Times New Roman" w:hAnsi="Times New Roman" w:cs="Times New Roman"/>
          <w:sz w:val="20"/>
          <w:szCs w:val="20"/>
        </w:rPr>
      </w:pPr>
      <w:r w:rsidRPr="00663156">
        <w:rPr>
          <w:rFonts w:ascii="Times New Roman" w:hAnsi="Times New Roman" w:cs="Times New Roman"/>
          <w:color w:val="auto"/>
          <w:sz w:val="20"/>
          <w:szCs w:val="20"/>
        </w:rPr>
        <w:t>Table S</w:t>
      </w:r>
      <w:r w:rsidRPr="00663156">
        <w:rPr>
          <w:rFonts w:ascii="Times New Roman" w:hAnsi="Times New Roman" w:cs="Times New Roman"/>
          <w:color w:val="auto"/>
          <w:sz w:val="20"/>
          <w:szCs w:val="20"/>
        </w:rPr>
        <w:fldChar w:fldCharType="begin"/>
      </w:r>
      <w:r w:rsidRPr="00663156">
        <w:rPr>
          <w:rFonts w:ascii="Times New Roman" w:hAnsi="Times New Roman" w:cs="Times New Roman"/>
          <w:color w:val="auto"/>
          <w:sz w:val="20"/>
          <w:szCs w:val="20"/>
        </w:rPr>
        <w:instrText xml:space="preserve"> SEQ Table \* ARABIC </w:instrText>
      </w:r>
      <w:r w:rsidRPr="00663156">
        <w:rPr>
          <w:rFonts w:ascii="Times New Roman" w:hAnsi="Times New Roman" w:cs="Times New Roman"/>
          <w:color w:val="auto"/>
          <w:sz w:val="20"/>
          <w:szCs w:val="20"/>
        </w:rPr>
        <w:fldChar w:fldCharType="separate"/>
      </w:r>
      <w:r w:rsidR="002A3118" w:rsidRPr="00663156">
        <w:rPr>
          <w:rFonts w:ascii="Times New Roman" w:hAnsi="Times New Roman" w:cs="Times New Roman"/>
          <w:noProof/>
          <w:color w:val="auto"/>
          <w:sz w:val="20"/>
          <w:szCs w:val="20"/>
        </w:rPr>
        <w:t>1</w:t>
      </w:r>
      <w:r w:rsidRPr="00663156">
        <w:rPr>
          <w:rFonts w:ascii="Times New Roman" w:hAnsi="Times New Roman" w:cs="Times New Roman"/>
          <w:color w:val="auto"/>
          <w:sz w:val="20"/>
          <w:szCs w:val="20"/>
        </w:rPr>
        <w:fldChar w:fldCharType="end"/>
      </w:r>
      <w:r w:rsidRPr="00663156">
        <w:rPr>
          <w:rFonts w:ascii="Times New Roman" w:hAnsi="Times New Roman" w:cs="Times New Roman"/>
          <w:color w:val="auto"/>
          <w:sz w:val="20"/>
          <w:szCs w:val="20"/>
        </w:rPr>
        <w:t xml:space="preserve">: Location </w:t>
      </w:r>
      <w:r w:rsidRPr="002A3118">
        <w:rPr>
          <w:rFonts w:ascii="Times New Roman" w:hAnsi="Times New Roman" w:cs="Times New Roman"/>
          <w:sz w:val="20"/>
          <w:szCs w:val="20"/>
        </w:rPr>
        <w:t xml:space="preserve">sampled every 2 minutes during </w:t>
      </w:r>
      <w:r w:rsidR="00372CC6">
        <w:rPr>
          <w:rFonts w:ascii="Times New Roman" w:hAnsi="Times New Roman" w:cs="Times New Roman"/>
          <w:sz w:val="20"/>
          <w:szCs w:val="20"/>
        </w:rPr>
        <w:t>with</w:t>
      </w:r>
      <w:r w:rsidRPr="002A3118">
        <w:rPr>
          <w:rFonts w:ascii="Times New Roman" w:hAnsi="Times New Roman" w:cs="Times New Roman"/>
          <w:sz w:val="20"/>
          <w:szCs w:val="20"/>
        </w:rPr>
        <w:t>in-</w:t>
      </w:r>
      <w:r w:rsidR="00372CC6">
        <w:rPr>
          <w:rFonts w:ascii="Times New Roman" w:hAnsi="Times New Roman" w:cs="Times New Roman"/>
          <w:sz w:val="20"/>
          <w:szCs w:val="20"/>
        </w:rPr>
        <w:t xml:space="preserve">enclosure </w:t>
      </w:r>
      <w:r w:rsidRPr="002A3118">
        <w:rPr>
          <w:rFonts w:ascii="Times New Roman" w:hAnsi="Times New Roman" w:cs="Times New Roman"/>
          <w:sz w:val="20"/>
          <w:szCs w:val="20"/>
        </w:rPr>
        <w:t>observations.</w:t>
      </w:r>
    </w:p>
    <w:tbl>
      <w:tblPr>
        <w:tblStyle w:val="a6"/>
        <w:tblW w:w="0" w:type="auto"/>
        <w:tblLook w:val="04A0" w:firstRow="1" w:lastRow="0" w:firstColumn="1" w:lastColumn="0" w:noHBand="0" w:noVBand="1"/>
      </w:tblPr>
      <w:tblGrid>
        <w:gridCol w:w="1277"/>
        <w:gridCol w:w="7739"/>
      </w:tblGrid>
      <w:tr w:rsidR="00A870B8" w:rsidRPr="002A3118" w14:paraId="72AC0EAD" w14:textId="77777777" w:rsidTr="00DE41FA">
        <w:tc>
          <w:tcPr>
            <w:tcW w:w="1277" w:type="dxa"/>
            <w:vAlign w:val="center"/>
          </w:tcPr>
          <w:p w14:paraId="70D5E30A"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Behaviour</w:t>
            </w:r>
          </w:p>
        </w:tc>
        <w:tc>
          <w:tcPr>
            <w:tcW w:w="7739" w:type="dxa"/>
            <w:vAlign w:val="center"/>
          </w:tcPr>
          <w:p w14:paraId="5873EF31"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Definition</w:t>
            </w:r>
          </w:p>
        </w:tc>
      </w:tr>
      <w:tr w:rsidR="00A870B8" w:rsidRPr="002A3118" w14:paraId="34476DFA" w14:textId="77777777" w:rsidTr="00DE41FA">
        <w:tc>
          <w:tcPr>
            <w:tcW w:w="1277" w:type="dxa"/>
            <w:vAlign w:val="center"/>
          </w:tcPr>
          <w:p w14:paraId="4DBC07EB"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Location</w:t>
            </w:r>
          </w:p>
        </w:tc>
        <w:tc>
          <w:tcPr>
            <w:tcW w:w="7739" w:type="dxa"/>
            <w:vAlign w:val="center"/>
          </w:tcPr>
          <w:p w14:paraId="4188B2FD" w14:textId="46268ABD"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The location of the head. Head location could be: Water bowl, ‘rock’ hide, damp hide, hanging hide, branch, on aspen, under aspen, heat lamp, thermometer, glass, wall, none (not near any object). Location is specified as touching the object or within one head</w:t>
            </w:r>
            <w:r w:rsidR="00503E0E">
              <w:rPr>
                <w:rFonts w:ascii="Times New Roman" w:hAnsi="Times New Roman" w:cs="Times New Roman"/>
                <w:sz w:val="20"/>
                <w:szCs w:val="20"/>
              </w:rPr>
              <w:t>’</w:t>
            </w:r>
            <w:r w:rsidRPr="002A3118">
              <w:rPr>
                <w:rFonts w:ascii="Times New Roman" w:hAnsi="Times New Roman" w:cs="Times New Roman"/>
                <w:sz w:val="20"/>
                <w:szCs w:val="20"/>
              </w:rPr>
              <w:t>s length, unless otherwise specified (i.e. under substrate). The Location is coded as ‘not visible’ if it is not possible to ascertain the snake’s location</w:t>
            </w:r>
            <w:r w:rsidR="007E415D">
              <w:rPr>
                <w:rFonts w:ascii="Times New Roman" w:hAnsi="Times New Roman" w:cs="Times New Roman"/>
                <w:sz w:val="20"/>
                <w:szCs w:val="20"/>
              </w:rPr>
              <w:t>.</w:t>
            </w:r>
          </w:p>
        </w:tc>
      </w:tr>
    </w:tbl>
    <w:p w14:paraId="6F8A9213" w14:textId="5BC43188" w:rsidR="00A870B8" w:rsidRPr="002A3118" w:rsidRDefault="00A870B8" w:rsidP="002A3118">
      <w:pPr>
        <w:spacing w:after="0" w:line="259" w:lineRule="auto"/>
        <w:rPr>
          <w:rFonts w:ascii="Times New Roman" w:hAnsi="Times New Roman" w:cs="Times New Roman"/>
          <w:i/>
          <w:iCs/>
          <w:color w:val="44546A" w:themeColor="text2"/>
          <w:sz w:val="20"/>
          <w:szCs w:val="20"/>
        </w:rPr>
      </w:pPr>
    </w:p>
    <w:p w14:paraId="07E039E7" w14:textId="330DDA79" w:rsidR="00DE41FA" w:rsidRPr="002A3118" w:rsidRDefault="00DE41FA"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002A3118" w:rsidRPr="002A3118">
        <w:rPr>
          <w:rFonts w:ascii="Times New Roman" w:hAnsi="Times New Roman" w:cs="Times New Roman"/>
          <w:noProof/>
          <w:sz w:val="20"/>
          <w:szCs w:val="20"/>
        </w:rPr>
        <w:t>2</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xml:space="preserve">: Behaviours recorded continuously for 1 minute every 5 minutes during </w:t>
      </w:r>
      <w:r w:rsidR="00372CC6">
        <w:rPr>
          <w:rFonts w:ascii="Times New Roman" w:hAnsi="Times New Roman" w:cs="Times New Roman"/>
          <w:sz w:val="20"/>
          <w:szCs w:val="20"/>
        </w:rPr>
        <w:t>with</w:t>
      </w:r>
      <w:r w:rsidRPr="002A3118">
        <w:rPr>
          <w:rFonts w:ascii="Times New Roman" w:hAnsi="Times New Roman" w:cs="Times New Roman"/>
          <w:sz w:val="20"/>
          <w:szCs w:val="20"/>
        </w:rPr>
        <w:t>in-</w:t>
      </w:r>
      <w:r w:rsidR="00372CC6">
        <w:rPr>
          <w:rFonts w:ascii="Times New Roman" w:hAnsi="Times New Roman" w:cs="Times New Roman"/>
          <w:sz w:val="20"/>
          <w:szCs w:val="20"/>
        </w:rPr>
        <w:t>enclosure</w:t>
      </w:r>
      <w:r w:rsidRPr="002A3118">
        <w:rPr>
          <w:rFonts w:ascii="Times New Roman" w:hAnsi="Times New Roman" w:cs="Times New Roman"/>
          <w:sz w:val="20"/>
          <w:szCs w:val="20"/>
        </w:rPr>
        <w:t xml:space="preserve"> observations.</w:t>
      </w:r>
    </w:p>
    <w:tbl>
      <w:tblPr>
        <w:tblStyle w:val="a6"/>
        <w:tblW w:w="0" w:type="auto"/>
        <w:tblLook w:val="04A0" w:firstRow="1" w:lastRow="0" w:firstColumn="1" w:lastColumn="0" w:noHBand="0" w:noVBand="1"/>
      </w:tblPr>
      <w:tblGrid>
        <w:gridCol w:w="2064"/>
        <w:gridCol w:w="6952"/>
      </w:tblGrid>
      <w:tr w:rsidR="00A870B8" w:rsidRPr="002A3118" w14:paraId="69C85879" w14:textId="77777777" w:rsidTr="00DE41FA">
        <w:tc>
          <w:tcPr>
            <w:tcW w:w="2064" w:type="dxa"/>
            <w:vAlign w:val="center"/>
          </w:tcPr>
          <w:p w14:paraId="287550F6"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Behaviour</w:t>
            </w:r>
          </w:p>
        </w:tc>
        <w:tc>
          <w:tcPr>
            <w:tcW w:w="6952" w:type="dxa"/>
            <w:vAlign w:val="center"/>
          </w:tcPr>
          <w:p w14:paraId="37AFAE8E"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Definition</w:t>
            </w:r>
          </w:p>
        </w:tc>
      </w:tr>
      <w:tr w:rsidR="00A870B8" w:rsidRPr="002A3118" w14:paraId="44677B91" w14:textId="77777777" w:rsidTr="00DE41FA">
        <w:tc>
          <w:tcPr>
            <w:tcW w:w="2064" w:type="dxa"/>
            <w:vAlign w:val="center"/>
          </w:tcPr>
          <w:p w14:paraId="45F70075"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Resting</w:t>
            </w:r>
          </w:p>
        </w:tc>
        <w:tc>
          <w:tcPr>
            <w:tcW w:w="6952" w:type="dxa"/>
            <w:vAlign w:val="center"/>
          </w:tcPr>
          <w:p w14:paraId="2FD974ED" w14:textId="2BEBCE70" w:rsidR="00A870B8" w:rsidRPr="002A3118" w:rsidRDefault="00A870B8" w:rsidP="00C93602">
            <w:pPr>
              <w:spacing w:after="0" w:line="360" w:lineRule="auto"/>
              <w:jc w:val="both"/>
              <w:rPr>
                <w:rFonts w:ascii="Times New Roman" w:hAnsi="Times New Roman" w:cs="Times New Roman"/>
                <w:sz w:val="20"/>
                <w:szCs w:val="20"/>
              </w:rPr>
            </w:pPr>
            <w:r w:rsidRPr="002A3118">
              <w:rPr>
                <w:rFonts w:ascii="Times New Roman" w:hAnsi="Times New Roman" w:cs="Times New Roman"/>
                <w:sz w:val="20"/>
                <w:szCs w:val="20"/>
              </w:rPr>
              <w:t xml:space="preserve">Snake not moving around the </w:t>
            </w:r>
            <w:r w:rsidR="00372CC6">
              <w:rPr>
                <w:rFonts w:ascii="Times New Roman" w:hAnsi="Times New Roman" w:cs="Times New Roman"/>
                <w:sz w:val="20"/>
                <w:szCs w:val="20"/>
              </w:rPr>
              <w:t>enclosure</w:t>
            </w:r>
            <w:r w:rsidR="009439D8">
              <w:rPr>
                <w:rFonts w:ascii="Times New Roman" w:hAnsi="Times New Roman" w:cs="Times New Roman"/>
                <w:sz w:val="20"/>
                <w:szCs w:val="20"/>
              </w:rPr>
              <w:t xml:space="preserve"> for prolonged periods</w:t>
            </w:r>
            <w:r w:rsidRPr="002A3118">
              <w:rPr>
                <w:rFonts w:ascii="Times New Roman" w:hAnsi="Times New Roman" w:cs="Times New Roman"/>
                <w:sz w:val="20"/>
                <w:szCs w:val="20"/>
              </w:rPr>
              <w:t>, only brief movements (e.g. adjusting position without moving from its current location) can be considered as still within resting, does not appear to be attentive to its surroundings. Locomotory behaviours (</w:t>
            </w:r>
            <w:r w:rsidR="00126B22">
              <w:rPr>
                <w:rFonts w:ascii="Times New Roman" w:hAnsi="Times New Roman" w:cs="Times New Roman"/>
                <w:sz w:val="20"/>
                <w:szCs w:val="20"/>
              </w:rPr>
              <w:t>Stationary</w:t>
            </w:r>
            <w:r w:rsidRPr="002A3118">
              <w:rPr>
                <w:rFonts w:ascii="Times New Roman" w:hAnsi="Times New Roman" w:cs="Times New Roman"/>
                <w:sz w:val="20"/>
                <w:szCs w:val="20"/>
              </w:rPr>
              <w:t>, Partial movement and Locomotion) w</w:t>
            </w:r>
            <w:r w:rsidR="00372CC6">
              <w:rPr>
                <w:rFonts w:ascii="Times New Roman" w:hAnsi="Times New Roman" w:cs="Times New Roman"/>
                <w:sz w:val="20"/>
                <w:szCs w:val="20"/>
              </w:rPr>
              <w:t>ere</w:t>
            </w:r>
            <w:r w:rsidRPr="002A3118">
              <w:rPr>
                <w:rFonts w:ascii="Times New Roman" w:hAnsi="Times New Roman" w:cs="Times New Roman"/>
                <w:sz w:val="20"/>
                <w:szCs w:val="20"/>
              </w:rPr>
              <w:t xml:space="preserve"> only coded when the snake was not ‘resting</w:t>
            </w:r>
            <w:r w:rsidR="00126B22">
              <w:rPr>
                <w:rFonts w:ascii="Times New Roman" w:hAnsi="Times New Roman" w:cs="Times New Roman"/>
                <w:sz w:val="20"/>
                <w:szCs w:val="20"/>
              </w:rPr>
              <w:t>’.</w:t>
            </w:r>
          </w:p>
        </w:tc>
      </w:tr>
      <w:tr w:rsidR="00A870B8" w:rsidRPr="002A3118" w14:paraId="4A2FA40D" w14:textId="77777777" w:rsidTr="00DE41FA">
        <w:tc>
          <w:tcPr>
            <w:tcW w:w="2064" w:type="dxa"/>
            <w:vAlign w:val="center"/>
          </w:tcPr>
          <w:p w14:paraId="50FC50DA" w14:textId="37E0058F" w:rsidR="00A870B8" w:rsidRPr="002A3118" w:rsidRDefault="00A870B8" w:rsidP="00C93602">
            <w:pPr>
              <w:spacing w:after="0" w:line="360" w:lineRule="auto"/>
              <w:jc w:val="center"/>
              <w:rPr>
                <w:rFonts w:ascii="Times New Roman" w:hAnsi="Times New Roman" w:cs="Times New Roman"/>
                <w:color w:val="FF0000"/>
                <w:sz w:val="20"/>
                <w:szCs w:val="20"/>
              </w:rPr>
            </w:pPr>
            <w:r w:rsidRPr="002A3118">
              <w:rPr>
                <w:rFonts w:ascii="Times New Roman" w:hAnsi="Times New Roman" w:cs="Times New Roman"/>
                <w:sz w:val="20"/>
                <w:szCs w:val="20"/>
              </w:rPr>
              <w:t>Partial movement</w:t>
            </w:r>
          </w:p>
        </w:tc>
        <w:tc>
          <w:tcPr>
            <w:tcW w:w="6952" w:type="dxa"/>
            <w:vAlign w:val="center"/>
          </w:tcPr>
          <w:p w14:paraId="7AB6999A"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Part of body was stationary but movement was still occurring (e.g. tail-end stationary, but head-end moving). Includes brief pauses between head movements.</w:t>
            </w:r>
          </w:p>
        </w:tc>
      </w:tr>
      <w:tr w:rsidR="00A870B8" w:rsidRPr="002A3118" w14:paraId="45945572" w14:textId="77777777" w:rsidTr="00DE41FA">
        <w:tc>
          <w:tcPr>
            <w:tcW w:w="2064" w:type="dxa"/>
            <w:vAlign w:val="center"/>
          </w:tcPr>
          <w:p w14:paraId="20B57159"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Locomotion</w:t>
            </w:r>
          </w:p>
        </w:tc>
        <w:tc>
          <w:tcPr>
            <w:tcW w:w="6952" w:type="dxa"/>
            <w:vAlign w:val="center"/>
          </w:tcPr>
          <w:p w14:paraId="6BCA2903" w14:textId="0D03723F"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Actively moving around the </w:t>
            </w:r>
            <w:r w:rsidR="00372CC6">
              <w:rPr>
                <w:rFonts w:ascii="Times New Roman" w:hAnsi="Times New Roman" w:cs="Times New Roman"/>
                <w:sz w:val="20"/>
                <w:szCs w:val="20"/>
              </w:rPr>
              <w:t>enclosure</w:t>
            </w:r>
            <w:r w:rsidRPr="002A3118">
              <w:rPr>
                <w:rFonts w:ascii="Times New Roman" w:hAnsi="Times New Roman" w:cs="Times New Roman"/>
                <w:sz w:val="20"/>
                <w:szCs w:val="20"/>
              </w:rPr>
              <w:t>, entire body (from head to tail) in motion.</w:t>
            </w:r>
          </w:p>
        </w:tc>
      </w:tr>
      <w:tr w:rsidR="00A870B8" w:rsidRPr="002A3118" w14:paraId="51D10F40" w14:textId="77777777" w:rsidTr="00DE41FA">
        <w:tc>
          <w:tcPr>
            <w:tcW w:w="2064" w:type="dxa"/>
            <w:vAlign w:val="center"/>
          </w:tcPr>
          <w:p w14:paraId="669ECBE8" w14:textId="634B4DDB" w:rsidR="00A870B8" w:rsidRPr="002A3118" w:rsidRDefault="00126B22" w:rsidP="00C93602">
            <w:pPr>
              <w:spacing w:after="0" w:line="360" w:lineRule="auto"/>
              <w:jc w:val="center"/>
              <w:rPr>
                <w:rFonts w:ascii="Times New Roman" w:hAnsi="Times New Roman" w:cs="Times New Roman"/>
                <w:color w:val="FF0000"/>
                <w:sz w:val="20"/>
                <w:szCs w:val="20"/>
              </w:rPr>
            </w:pPr>
            <w:r>
              <w:rPr>
                <w:rFonts w:ascii="Times New Roman" w:hAnsi="Times New Roman" w:cs="Times New Roman"/>
                <w:sz w:val="20"/>
                <w:szCs w:val="20"/>
              </w:rPr>
              <w:t>Stationary</w:t>
            </w:r>
          </w:p>
        </w:tc>
        <w:tc>
          <w:tcPr>
            <w:tcW w:w="6952" w:type="dxa"/>
            <w:vAlign w:val="center"/>
          </w:tcPr>
          <w:p w14:paraId="750166C8" w14:textId="24DF3ADA"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Neither head nor body moving</w:t>
            </w:r>
            <w:r w:rsidR="000E08EB">
              <w:rPr>
                <w:rFonts w:ascii="Times New Roman" w:hAnsi="Times New Roman" w:cs="Times New Roman"/>
                <w:sz w:val="20"/>
                <w:szCs w:val="20"/>
              </w:rPr>
              <w:t xml:space="preserve"> but snake not resting (i.e. appeared to be attentive to surroundings </w:t>
            </w:r>
            <w:r w:rsidR="00C871BE">
              <w:rPr>
                <w:rFonts w:ascii="Times New Roman" w:hAnsi="Times New Roman" w:cs="Times New Roman"/>
                <w:sz w:val="20"/>
                <w:szCs w:val="20"/>
              </w:rPr>
              <w:t>and/</w:t>
            </w:r>
            <w:r w:rsidR="000E08EB">
              <w:rPr>
                <w:rFonts w:ascii="Times New Roman" w:hAnsi="Times New Roman" w:cs="Times New Roman"/>
                <w:sz w:val="20"/>
                <w:szCs w:val="20"/>
              </w:rPr>
              <w:t>or pauses whilst otherwise active)</w:t>
            </w:r>
            <w:r w:rsidRPr="002A3118">
              <w:rPr>
                <w:rFonts w:ascii="Times New Roman" w:hAnsi="Times New Roman" w:cs="Times New Roman"/>
                <w:sz w:val="20"/>
                <w:szCs w:val="20"/>
              </w:rPr>
              <w:t>. Needed to be more than 1 second long, brief pauses between head movements were not included.</w:t>
            </w:r>
          </w:p>
        </w:tc>
      </w:tr>
      <w:tr w:rsidR="00A870B8" w:rsidRPr="002A3118" w14:paraId="3A79EB11" w14:textId="77777777" w:rsidTr="00DE41FA">
        <w:tc>
          <w:tcPr>
            <w:tcW w:w="2064" w:type="dxa"/>
            <w:vAlign w:val="center"/>
          </w:tcPr>
          <w:p w14:paraId="5C42E92F"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Stretch</w:t>
            </w:r>
          </w:p>
        </w:tc>
        <w:tc>
          <w:tcPr>
            <w:tcW w:w="6952" w:type="dxa"/>
            <w:vAlign w:val="center"/>
          </w:tcPr>
          <w:p w14:paraId="0DF88F3D" w14:textId="0203329A"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How ‘coiled’ the snake was when </w:t>
            </w:r>
            <w:r w:rsidR="000C655A">
              <w:rPr>
                <w:rFonts w:ascii="Times New Roman" w:hAnsi="Times New Roman" w:cs="Times New Roman"/>
                <w:sz w:val="20"/>
                <w:szCs w:val="20"/>
              </w:rPr>
              <w:t>resting</w:t>
            </w:r>
            <w:r w:rsidR="00A60AF6">
              <w:rPr>
                <w:rFonts w:ascii="Times New Roman" w:hAnsi="Times New Roman" w:cs="Times New Roman"/>
                <w:sz w:val="20"/>
                <w:szCs w:val="20"/>
              </w:rPr>
              <w:t xml:space="preserve"> outside of hide</w:t>
            </w:r>
            <w:r w:rsidRPr="002A3118">
              <w:rPr>
                <w:rFonts w:ascii="Times New Roman" w:hAnsi="Times New Roman" w:cs="Times New Roman"/>
                <w:sz w:val="20"/>
                <w:szCs w:val="20"/>
              </w:rPr>
              <w:t>.</w:t>
            </w:r>
          </w:p>
          <w:p w14:paraId="685EB971" w14:textId="23FF5733" w:rsidR="00362C7F" w:rsidRPr="00362C7F" w:rsidRDefault="00362C7F" w:rsidP="00362C7F">
            <w:pPr>
              <w:spacing w:after="0" w:line="360" w:lineRule="auto"/>
              <w:rPr>
                <w:rFonts w:ascii="Times New Roman" w:hAnsi="Times New Roman" w:cs="Times New Roman"/>
                <w:sz w:val="20"/>
                <w:szCs w:val="20"/>
              </w:rPr>
            </w:pPr>
            <w:r w:rsidRPr="00362C7F">
              <w:rPr>
                <w:rFonts w:ascii="Times New Roman" w:hAnsi="Times New Roman" w:cs="Times New Roman"/>
                <w:sz w:val="20"/>
                <w:szCs w:val="20"/>
              </w:rPr>
              <w:t>Tightly coiled: No gaps between coils (this was assumed if the snake was in a hide). Full contact with self.</w:t>
            </w:r>
          </w:p>
          <w:p w14:paraId="4CE6547C" w14:textId="22E1952A" w:rsidR="00362C7F" w:rsidRPr="00362C7F" w:rsidRDefault="00362C7F" w:rsidP="00362C7F">
            <w:pPr>
              <w:spacing w:after="0" w:line="360" w:lineRule="auto"/>
              <w:rPr>
                <w:rFonts w:ascii="Times New Roman" w:hAnsi="Times New Roman" w:cs="Times New Roman"/>
                <w:sz w:val="20"/>
                <w:szCs w:val="20"/>
              </w:rPr>
            </w:pPr>
            <w:r w:rsidRPr="00362C7F">
              <w:rPr>
                <w:rFonts w:ascii="Times New Roman" w:hAnsi="Times New Roman" w:cs="Times New Roman"/>
                <w:sz w:val="20"/>
                <w:szCs w:val="20"/>
              </w:rPr>
              <w:t>Partially (tightly) coiled: Few gaps, but some gaps between coils. Mostly in contact with self.</w:t>
            </w:r>
          </w:p>
          <w:p w14:paraId="3A5F0DE7" w14:textId="2D33E5E0" w:rsidR="00362C7F" w:rsidRPr="00362C7F" w:rsidRDefault="00362C7F" w:rsidP="00362C7F">
            <w:pPr>
              <w:spacing w:after="0" w:line="360" w:lineRule="auto"/>
              <w:rPr>
                <w:rFonts w:ascii="Times New Roman" w:hAnsi="Times New Roman" w:cs="Times New Roman"/>
                <w:sz w:val="20"/>
                <w:szCs w:val="20"/>
              </w:rPr>
            </w:pPr>
            <w:r w:rsidRPr="00362C7F">
              <w:rPr>
                <w:rFonts w:ascii="Times New Roman" w:hAnsi="Times New Roman" w:cs="Times New Roman"/>
                <w:sz w:val="20"/>
                <w:szCs w:val="20"/>
              </w:rPr>
              <w:t>Loosely coiled: Little contact with self, but with very elongated coils and/or lateral bending with some continuous straight portions. Includes no contact with self if snake was bent round multiple corners.</w:t>
            </w:r>
          </w:p>
          <w:p w14:paraId="0D240900" w14:textId="134D3ACD" w:rsidR="00A870B8" w:rsidRPr="002A3118" w:rsidRDefault="00362C7F" w:rsidP="00362C7F">
            <w:pPr>
              <w:spacing w:after="0" w:line="360" w:lineRule="auto"/>
              <w:rPr>
                <w:rFonts w:ascii="Times New Roman" w:hAnsi="Times New Roman" w:cs="Times New Roman"/>
                <w:sz w:val="20"/>
                <w:szCs w:val="20"/>
              </w:rPr>
            </w:pPr>
            <w:r w:rsidRPr="00362C7F">
              <w:rPr>
                <w:rFonts w:ascii="Times New Roman" w:hAnsi="Times New Roman" w:cs="Times New Roman"/>
                <w:sz w:val="20"/>
                <w:szCs w:val="20"/>
              </w:rPr>
              <w:t xml:space="preserve">Stretched out: </w:t>
            </w:r>
            <w:bookmarkStart w:id="0" w:name="_Hlk72510356"/>
            <w:r w:rsidRPr="00362C7F">
              <w:rPr>
                <w:rFonts w:ascii="Times New Roman" w:hAnsi="Times New Roman" w:cs="Times New Roman"/>
                <w:sz w:val="20"/>
                <w:szCs w:val="20"/>
              </w:rPr>
              <w:t>Snake is in a straight or near straight line posture, with a mostly continuous portion of the snake being straight, (i.e. no lateral bending) with no self-contact. Cannot be going round corners</w:t>
            </w:r>
            <w:r w:rsidR="005F44AF">
              <w:rPr>
                <w:rFonts w:ascii="Times New Roman" w:hAnsi="Times New Roman" w:cs="Times New Roman"/>
                <w:sz w:val="20"/>
                <w:szCs w:val="20"/>
              </w:rPr>
              <w:t xml:space="preserve"> </w:t>
            </w:r>
            <w:r w:rsidRPr="00362C7F">
              <w:rPr>
                <w:rFonts w:ascii="Times New Roman" w:hAnsi="Times New Roman" w:cs="Times New Roman"/>
                <w:sz w:val="20"/>
                <w:szCs w:val="20"/>
              </w:rPr>
              <w:t>to be defined as stretched.</w:t>
            </w:r>
            <w:bookmarkEnd w:id="0"/>
          </w:p>
        </w:tc>
      </w:tr>
      <w:tr w:rsidR="00A870B8" w:rsidRPr="002A3118" w14:paraId="1A1A3FFE" w14:textId="77777777" w:rsidTr="00DE41FA">
        <w:tc>
          <w:tcPr>
            <w:tcW w:w="2064" w:type="dxa"/>
            <w:vAlign w:val="center"/>
          </w:tcPr>
          <w:p w14:paraId="723BB4A4"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Drinking</w:t>
            </w:r>
          </w:p>
        </w:tc>
        <w:tc>
          <w:tcPr>
            <w:tcW w:w="6952" w:type="dxa"/>
            <w:vAlign w:val="center"/>
          </w:tcPr>
          <w:p w14:paraId="778DE86B"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Snake was consuming water.</w:t>
            </w:r>
          </w:p>
        </w:tc>
      </w:tr>
      <w:tr w:rsidR="00A870B8" w:rsidRPr="002A3118" w14:paraId="1CFFA4C9" w14:textId="77777777" w:rsidTr="00DE41FA">
        <w:tc>
          <w:tcPr>
            <w:tcW w:w="2064" w:type="dxa"/>
            <w:vAlign w:val="center"/>
          </w:tcPr>
          <w:p w14:paraId="7C15B522"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Submerged</w:t>
            </w:r>
          </w:p>
        </w:tc>
        <w:tc>
          <w:tcPr>
            <w:tcW w:w="6952" w:type="dxa"/>
            <w:vAlign w:val="center"/>
          </w:tcPr>
          <w:p w14:paraId="67D2CC97"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Snake had head or body under water.</w:t>
            </w:r>
          </w:p>
        </w:tc>
      </w:tr>
      <w:tr w:rsidR="00A870B8" w:rsidRPr="002A3118" w14:paraId="0DA72333" w14:textId="77777777" w:rsidTr="00DE41FA">
        <w:tc>
          <w:tcPr>
            <w:tcW w:w="2064" w:type="dxa"/>
            <w:vAlign w:val="center"/>
          </w:tcPr>
          <w:p w14:paraId="16616407" w14:textId="6B29857F"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Gaping</w:t>
            </w:r>
          </w:p>
        </w:tc>
        <w:tc>
          <w:tcPr>
            <w:tcW w:w="6952" w:type="dxa"/>
            <w:vAlign w:val="center"/>
          </w:tcPr>
          <w:p w14:paraId="31470C14"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Mouth opened to a wide angle.</w:t>
            </w:r>
          </w:p>
        </w:tc>
      </w:tr>
      <w:tr w:rsidR="00A870B8" w:rsidRPr="002A3118" w14:paraId="30F07CAB" w14:textId="77777777" w:rsidTr="00DE41FA">
        <w:tc>
          <w:tcPr>
            <w:tcW w:w="2064" w:type="dxa"/>
            <w:vAlign w:val="center"/>
          </w:tcPr>
          <w:p w14:paraId="5FFE1D6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Nose rubbing</w:t>
            </w:r>
          </w:p>
        </w:tc>
        <w:tc>
          <w:tcPr>
            <w:tcW w:w="6952" w:type="dxa"/>
            <w:vAlign w:val="center"/>
          </w:tcPr>
          <w:p w14:paraId="32BA5235" w14:textId="3DFDF244" w:rsidR="00A870B8" w:rsidRPr="002A3118" w:rsidRDefault="00B20AEC" w:rsidP="00C93602">
            <w:pPr>
              <w:spacing w:after="0" w:line="360" w:lineRule="auto"/>
              <w:rPr>
                <w:rFonts w:ascii="Times New Roman" w:hAnsi="Times New Roman" w:cs="Times New Roman"/>
                <w:sz w:val="20"/>
                <w:szCs w:val="20"/>
              </w:rPr>
            </w:pPr>
            <w:r w:rsidRPr="00B20AEC">
              <w:rPr>
                <w:rFonts w:ascii="Times New Roman" w:hAnsi="Times New Roman" w:cs="Times New Roman"/>
                <w:sz w:val="20"/>
                <w:szCs w:val="20"/>
              </w:rPr>
              <w:t>A type of interaction with transparent boundary. Nose was pushed against the glass and rubbed.</w:t>
            </w:r>
          </w:p>
        </w:tc>
      </w:tr>
      <w:tr w:rsidR="00A870B8" w:rsidRPr="002A3118" w14:paraId="0EF4C2F8" w14:textId="77777777" w:rsidTr="00DE41FA">
        <w:trPr>
          <w:trHeight w:val="85"/>
        </w:trPr>
        <w:tc>
          <w:tcPr>
            <w:tcW w:w="2064" w:type="dxa"/>
            <w:vAlign w:val="center"/>
          </w:tcPr>
          <w:p w14:paraId="14EB758E"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Excreting</w:t>
            </w:r>
          </w:p>
        </w:tc>
        <w:tc>
          <w:tcPr>
            <w:tcW w:w="6952" w:type="dxa"/>
            <w:vAlign w:val="center"/>
          </w:tcPr>
          <w:p w14:paraId="28097C5D"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Snake was passing excrement.</w:t>
            </w:r>
          </w:p>
        </w:tc>
      </w:tr>
      <w:tr w:rsidR="00A870B8" w:rsidRPr="002A3118" w14:paraId="4580653C" w14:textId="77777777" w:rsidTr="00DE41FA">
        <w:trPr>
          <w:trHeight w:val="85"/>
        </w:trPr>
        <w:tc>
          <w:tcPr>
            <w:tcW w:w="2064" w:type="dxa"/>
            <w:vAlign w:val="center"/>
          </w:tcPr>
          <w:p w14:paraId="5EE86CFF"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lastRenderedPageBreak/>
              <w:t>Not visible</w:t>
            </w:r>
          </w:p>
        </w:tc>
        <w:tc>
          <w:tcPr>
            <w:tcW w:w="6952" w:type="dxa"/>
            <w:vAlign w:val="center"/>
          </w:tcPr>
          <w:p w14:paraId="15AA68BA" w14:textId="77777777"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Snake was not visible to the coder, thus it was not possible to ascertain the above information.</w:t>
            </w:r>
          </w:p>
        </w:tc>
      </w:tr>
    </w:tbl>
    <w:p w14:paraId="649DA508" w14:textId="49304EC3"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3</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xml:space="preserve">: Behaviours analysed in </w:t>
      </w:r>
      <w:r w:rsidR="00503E0E">
        <w:rPr>
          <w:rFonts w:ascii="Times New Roman" w:hAnsi="Times New Roman" w:cs="Times New Roman"/>
          <w:sz w:val="20"/>
          <w:szCs w:val="20"/>
        </w:rPr>
        <w:t>n</w:t>
      </w:r>
      <w:r w:rsidRPr="002A3118">
        <w:rPr>
          <w:rFonts w:ascii="Times New Roman" w:hAnsi="Times New Roman" w:cs="Times New Roman"/>
          <w:sz w:val="20"/>
          <w:szCs w:val="20"/>
        </w:rPr>
        <w:t xml:space="preserve">ovel </w:t>
      </w:r>
      <w:r w:rsidR="00503E0E">
        <w:rPr>
          <w:rFonts w:ascii="Times New Roman" w:hAnsi="Times New Roman" w:cs="Times New Roman"/>
          <w:sz w:val="20"/>
          <w:szCs w:val="20"/>
        </w:rPr>
        <w:t>e</w:t>
      </w:r>
      <w:r w:rsidRPr="002A3118">
        <w:rPr>
          <w:rFonts w:ascii="Times New Roman" w:hAnsi="Times New Roman" w:cs="Times New Roman"/>
          <w:sz w:val="20"/>
          <w:szCs w:val="20"/>
        </w:rPr>
        <w:t xml:space="preserve">nvironment and </w:t>
      </w:r>
      <w:r w:rsidR="00503E0E">
        <w:rPr>
          <w:rFonts w:ascii="Times New Roman" w:hAnsi="Times New Roman" w:cs="Times New Roman"/>
          <w:sz w:val="20"/>
          <w:szCs w:val="20"/>
        </w:rPr>
        <w:t>n</w:t>
      </w:r>
      <w:r w:rsidRPr="002A3118">
        <w:rPr>
          <w:rFonts w:ascii="Times New Roman" w:hAnsi="Times New Roman" w:cs="Times New Roman"/>
          <w:sz w:val="20"/>
          <w:szCs w:val="20"/>
        </w:rPr>
        <w:t xml:space="preserve">ovel </w:t>
      </w:r>
      <w:r w:rsidR="00503E0E">
        <w:rPr>
          <w:rFonts w:ascii="Times New Roman" w:hAnsi="Times New Roman" w:cs="Times New Roman"/>
          <w:sz w:val="20"/>
          <w:szCs w:val="20"/>
        </w:rPr>
        <w:t>o</w:t>
      </w:r>
      <w:r w:rsidRPr="002A3118">
        <w:rPr>
          <w:rFonts w:ascii="Times New Roman" w:hAnsi="Times New Roman" w:cs="Times New Roman"/>
          <w:sz w:val="20"/>
          <w:szCs w:val="20"/>
        </w:rPr>
        <w:t>bject tests.</w:t>
      </w:r>
    </w:p>
    <w:tbl>
      <w:tblPr>
        <w:tblStyle w:val="a6"/>
        <w:tblW w:w="0" w:type="auto"/>
        <w:tblLook w:val="04A0" w:firstRow="1" w:lastRow="0" w:firstColumn="1" w:lastColumn="0" w:noHBand="0" w:noVBand="1"/>
      </w:tblPr>
      <w:tblGrid>
        <w:gridCol w:w="1113"/>
        <w:gridCol w:w="1456"/>
        <w:gridCol w:w="6447"/>
      </w:tblGrid>
      <w:tr w:rsidR="00A870B8" w:rsidRPr="002A3118" w14:paraId="7F97C16C" w14:textId="77777777" w:rsidTr="00C93602">
        <w:trPr>
          <w:trHeight w:val="238"/>
        </w:trPr>
        <w:tc>
          <w:tcPr>
            <w:tcW w:w="1113" w:type="dxa"/>
            <w:vAlign w:val="center"/>
          </w:tcPr>
          <w:p w14:paraId="543EFE69"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Type</w:t>
            </w:r>
          </w:p>
        </w:tc>
        <w:tc>
          <w:tcPr>
            <w:tcW w:w="1456" w:type="dxa"/>
            <w:vAlign w:val="center"/>
          </w:tcPr>
          <w:p w14:paraId="0FB2E1AE"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Behaviour</w:t>
            </w:r>
          </w:p>
        </w:tc>
        <w:tc>
          <w:tcPr>
            <w:tcW w:w="6447" w:type="dxa"/>
            <w:vAlign w:val="center"/>
          </w:tcPr>
          <w:p w14:paraId="5C889A63"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Definition</w:t>
            </w:r>
          </w:p>
        </w:tc>
      </w:tr>
      <w:tr w:rsidR="00A870B8" w:rsidRPr="002A3118" w14:paraId="2B1F2F8A" w14:textId="77777777" w:rsidTr="00C93602">
        <w:tc>
          <w:tcPr>
            <w:tcW w:w="1113" w:type="dxa"/>
            <w:vAlign w:val="center"/>
          </w:tcPr>
          <w:p w14:paraId="7BE436EE"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Activity</w:t>
            </w:r>
          </w:p>
        </w:tc>
        <w:tc>
          <w:tcPr>
            <w:tcW w:w="1456" w:type="dxa"/>
            <w:vAlign w:val="center"/>
          </w:tcPr>
          <w:p w14:paraId="7D1C3B79" w14:textId="77777777" w:rsidR="00A870B8" w:rsidRPr="002A3118" w:rsidRDefault="00A870B8" w:rsidP="00C93602">
            <w:pPr>
              <w:spacing w:after="0" w:line="360" w:lineRule="auto"/>
              <w:jc w:val="center"/>
              <w:rPr>
                <w:rFonts w:ascii="Times New Roman" w:hAnsi="Times New Roman" w:cs="Times New Roman"/>
                <w:color w:val="FF0000"/>
                <w:sz w:val="20"/>
                <w:szCs w:val="20"/>
              </w:rPr>
            </w:pPr>
            <w:r w:rsidRPr="002A3118">
              <w:rPr>
                <w:rFonts w:ascii="Times New Roman" w:hAnsi="Times New Roman" w:cs="Times New Roman"/>
                <w:sz w:val="20"/>
                <w:szCs w:val="20"/>
              </w:rPr>
              <w:t>Partial movement</w:t>
            </w:r>
          </w:p>
        </w:tc>
        <w:tc>
          <w:tcPr>
            <w:tcW w:w="6447" w:type="dxa"/>
            <w:vAlign w:val="center"/>
          </w:tcPr>
          <w:p w14:paraId="3F228A44" w14:textId="5743B769"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Part of body </w:t>
            </w:r>
            <w:r w:rsidR="002E6C74">
              <w:rPr>
                <w:rFonts w:ascii="Times New Roman" w:hAnsi="Times New Roman" w:cs="Times New Roman"/>
                <w:sz w:val="20"/>
                <w:szCs w:val="20"/>
              </w:rPr>
              <w:t>was</w:t>
            </w:r>
            <w:r w:rsidRPr="002A3118">
              <w:rPr>
                <w:rFonts w:ascii="Times New Roman" w:hAnsi="Times New Roman" w:cs="Times New Roman"/>
                <w:sz w:val="20"/>
                <w:szCs w:val="20"/>
              </w:rPr>
              <w:t xml:space="preserve"> stationary but movement still occurr</w:t>
            </w:r>
            <w:r w:rsidR="002E6C74">
              <w:rPr>
                <w:rFonts w:ascii="Times New Roman" w:hAnsi="Times New Roman" w:cs="Times New Roman"/>
                <w:sz w:val="20"/>
                <w:szCs w:val="20"/>
              </w:rPr>
              <w:t>ed</w:t>
            </w:r>
            <w:r w:rsidRPr="002A3118">
              <w:rPr>
                <w:rFonts w:ascii="Times New Roman" w:hAnsi="Times New Roman" w:cs="Times New Roman"/>
                <w:sz w:val="20"/>
                <w:szCs w:val="20"/>
              </w:rPr>
              <w:t xml:space="preserve"> (e.g. tail-end stationary, but head-end moving). Includes brief pauses between head movements.</w:t>
            </w:r>
          </w:p>
        </w:tc>
      </w:tr>
      <w:tr w:rsidR="00A870B8" w:rsidRPr="002A3118" w14:paraId="47B53FF0" w14:textId="77777777" w:rsidTr="00C93602">
        <w:tc>
          <w:tcPr>
            <w:tcW w:w="1113" w:type="dxa"/>
            <w:vAlign w:val="center"/>
          </w:tcPr>
          <w:p w14:paraId="666F9CFE"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Activity</w:t>
            </w:r>
          </w:p>
        </w:tc>
        <w:tc>
          <w:tcPr>
            <w:tcW w:w="1456" w:type="dxa"/>
            <w:vAlign w:val="center"/>
          </w:tcPr>
          <w:p w14:paraId="62E6B0A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Locomotion</w:t>
            </w:r>
          </w:p>
        </w:tc>
        <w:tc>
          <w:tcPr>
            <w:tcW w:w="6447" w:type="dxa"/>
            <w:vAlign w:val="center"/>
          </w:tcPr>
          <w:p w14:paraId="47133A6D" w14:textId="2DE8FD63"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Actively moving around the arena, entire body (from head to tail) in motion. </w:t>
            </w:r>
          </w:p>
        </w:tc>
      </w:tr>
      <w:tr w:rsidR="00A870B8" w:rsidRPr="002A3118" w14:paraId="7A11F7C1" w14:textId="77777777" w:rsidTr="00C93602">
        <w:tc>
          <w:tcPr>
            <w:tcW w:w="1113" w:type="dxa"/>
            <w:vAlign w:val="center"/>
          </w:tcPr>
          <w:p w14:paraId="0F62B9F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Activity</w:t>
            </w:r>
          </w:p>
        </w:tc>
        <w:tc>
          <w:tcPr>
            <w:tcW w:w="1456" w:type="dxa"/>
            <w:vAlign w:val="center"/>
          </w:tcPr>
          <w:p w14:paraId="598457FF" w14:textId="18010BCA" w:rsidR="00A870B8" w:rsidRPr="002A3118" w:rsidRDefault="002E6C74" w:rsidP="00C93602">
            <w:pPr>
              <w:spacing w:after="0" w:line="360" w:lineRule="auto"/>
              <w:jc w:val="center"/>
              <w:rPr>
                <w:rFonts w:ascii="Times New Roman" w:hAnsi="Times New Roman" w:cs="Times New Roman"/>
                <w:color w:val="FF0000"/>
                <w:sz w:val="20"/>
                <w:szCs w:val="20"/>
              </w:rPr>
            </w:pPr>
            <w:r>
              <w:rPr>
                <w:rFonts w:ascii="Times New Roman" w:hAnsi="Times New Roman" w:cs="Times New Roman"/>
                <w:sz w:val="20"/>
                <w:szCs w:val="20"/>
              </w:rPr>
              <w:t>Stationary</w:t>
            </w:r>
          </w:p>
        </w:tc>
        <w:tc>
          <w:tcPr>
            <w:tcW w:w="6447" w:type="dxa"/>
            <w:vAlign w:val="center"/>
          </w:tcPr>
          <w:p w14:paraId="4530BEBB" w14:textId="7B2E142E"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Neither head nor body moving for at least 1 second. Does not include brief pauses between head movements.</w:t>
            </w:r>
          </w:p>
        </w:tc>
      </w:tr>
      <w:tr w:rsidR="00A870B8" w:rsidRPr="002A3118" w14:paraId="3B7A4BB0" w14:textId="77777777" w:rsidTr="00C93602">
        <w:tc>
          <w:tcPr>
            <w:tcW w:w="1113" w:type="dxa"/>
            <w:vAlign w:val="center"/>
          </w:tcPr>
          <w:p w14:paraId="1E5A8F91"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Contact</w:t>
            </w:r>
          </w:p>
        </w:tc>
        <w:tc>
          <w:tcPr>
            <w:tcW w:w="1456" w:type="dxa"/>
            <w:vAlign w:val="center"/>
          </w:tcPr>
          <w:p w14:paraId="1342693F" w14:textId="77777777" w:rsidR="00A870B8" w:rsidRPr="002A3118" w:rsidRDefault="00A870B8" w:rsidP="00C93602">
            <w:pPr>
              <w:spacing w:after="0" w:line="360" w:lineRule="auto"/>
              <w:jc w:val="center"/>
              <w:rPr>
                <w:rFonts w:ascii="Times New Roman" w:hAnsi="Times New Roman" w:cs="Times New Roman"/>
                <w:color w:val="FF0000"/>
                <w:sz w:val="20"/>
                <w:szCs w:val="20"/>
              </w:rPr>
            </w:pPr>
            <w:r w:rsidRPr="002A3118">
              <w:rPr>
                <w:rFonts w:ascii="Times New Roman" w:hAnsi="Times New Roman" w:cs="Times New Roman"/>
                <w:sz w:val="20"/>
                <w:szCs w:val="20"/>
              </w:rPr>
              <w:t>Wall contact</w:t>
            </w:r>
          </w:p>
        </w:tc>
        <w:tc>
          <w:tcPr>
            <w:tcW w:w="6447" w:type="dxa"/>
            <w:vAlign w:val="center"/>
          </w:tcPr>
          <w:p w14:paraId="75CC58DF" w14:textId="42D6A303" w:rsidR="00A870B8" w:rsidRPr="002A3118" w:rsidRDefault="002E6C74" w:rsidP="00C93602">
            <w:pPr>
              <w:spacing w:after="0" w:line="360" w:lineRule="auto"/>
              <w:rPr>
                <w:rFonts w:ascii="Times New Roman" w:hAnsi="Times New Roman" w:cs="Times New Roman"/>
                <w:sz w:val="20"/>
                <w:szCs w:val="20"/>
              </w:rPr>
            </w:pPr>
            <w:r>
              <w:rPr>
                <w:rFonts w:ascii="Times New Roman" w:hAnsi="Times New Roman" w:cs="Times New Roman"/>
                <w:sz w:val="20"/>
                <w:szCs w:val="20"/>
              </w:rPr>
              <w:t>S</w:t>
            </w:r>
            <w:r w:rsidR="00A870B8" w:rsidRPr="002A3118">
              <w:rPr>
                <w:rFonts w:ascii="Times New Roman" w:hAnsi="Times New Roman" w:cs="Times New Roman"/>
                <w:sz w:val="20"/>
                <w:szCs w:val="20"/>
              </w:rPr>
              <w:t xml:space="preserve">nake </w:t>
            </w:r>
            <w:r>
              <w:rPr>
                <w:rFonts w:ascii="Times New Roman" w:hAnsi="Times New Roman" w:cs="Times New Roman"/>
                <w:sz w:val="20"/>
                <w:szCs w:val="20"/>
              </w:rPr>
              <w:t xml:space="preserve">was </w:t>
            </w:r>
            <w:r w:rsidR="00A870B8" w:rsidRPr="002A3118">
              <w:rPr>
                <w:rFonts w:ascii="Times New Roman" w:hAnsi="Times New Roman" w:cs="Times New Roman"/>
                <w:sz w:val="20"/>
                <w:szCs w:val="20"/>
              </w:rPr>
              <w:t>in contact with the wall with any part of its body, not inclusive of the head.</w:t>
            </w:r>
          </w:p>
        </w:tc>
      </w:tr>
      <w:tr w:rsidR="00A870B8" w:rsidRPr="002A3118" w14:paraId="798E95EF" w14:textId="77777777" w:rsidTr="00C93602">
        <w:tc>
          <w:tcPr>
            <w:tcW w:w="1113" w:type="dxa"/>
            <w:vAlign w:val="center"/>
          </w:tcPr>
          <w:p w14:paraId="5DB66F56"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Contact</w:t>
            </w:r>
          </w:p>
        </w:tc>
        <w:tc>
          <w:tcPr>
            <w:tcW w:w="1456" w:type="dxa"/>
            <w:vAlign w:val="center"/>
          </w:tcPr>
          <w:p w14:paraId="3ADA0C4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Self contact</w:t>
            </w:r>
          </w:p>
        </w:tc>
        <w:tc>
          <w:tcPr>
            <w:tcW w:w="6447" w:type="dxa"/>
            <w:vAlign w:val="center"/>
          </w:tcPr>
          <w:p w14:paraId="5A152DE5" w14:textId="57DE8575"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Snake in contact with itself, this </w:t>
            </w:r>
            <w:r w:rsidR="007D5236">
              <w:rPr>
                <w:rFonts w:ascii="Times New Roman" w:hAnsi="Times New Roman" w:cs="Times New Roman"/>
                <w:sz w:val="20"/>
                <w:szCs w:val="20"/>
              </w:rPr>
              <w:t>was</w:t>
            </w:r>
            <w:r w:rsidRPr="002A3118">
              <w:rPr>
                <w:rFonts w:ascii="Times New Roman" w:hAnsi="Times New Roman" w:cs="Times New Roman"/>
                <w:sz w:val="20"/>
                <w:szCs w:val="20"/>
              </w:rPr>
              <w:t xml:space="preserve"> any time any part of the snake </w:t>
            </w:r>
            <w:r w:rsidR="007D5236">
              <w:rPr>
                <w:rFonts w:ascii="Times New Roman" w:hAnsi="Times New Roman" w:cs="Times New Roman"/>
                <w:sz w:val="20"/>
                <w:szCs w:val="20"/>
              </w:rPr>
              <w:t>was</w:t>
            </w:r>
            <w:r w:rsidRPr="002A3118">
              <w:rPr>
                <w:rFonts w:ascii="Times New Roman" w:hAnsi="Times New Roman" w:cs="Times New Roman"/>
                <w:sz w:val="20"/>
                <w:szCs w:val="20"/>
              </w:rPr>
              <w:t xml:space="preserve"> in contact with any other part of itself, including overlap/crossing over.</w:t>
            </w:r>
          </w:p>
        </w:tc>
      </w:tr>
      <w:tr w:rsidR="00A870B8" w:rsidRPr="002A3118" w14:paraId="183FAC2F" w14:textId="77777777" w:rsidTr="00C93602">
        <w:tc>
          <w:tcPr>
            <w:tcW w:w="1113" w:type="dxa"/>
            <w:vAlign w:val="center"/>
          </w:tcPr>
          <w:p w14:paraId="6E1AF9AB"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Contact</w:t>
            </w:r>
          </w:p>
        </w:tc>
        <w:tc>
          <w:tcPr>
            <w:tcW w:w="1456" w:type="dxa"/>
            <w:vAlign w:val="center"/>
          </w:tcPr>
          <w:p w14:paraId="1BE8FB1A"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Climbing</w:t>
            </w:r>
          </w:p>
        </w:tc>
        <w:tc>
          <w:tcPr>
            <w:tcW w:w="6447" w:type="dxa"/>
            <w:vAlign w:val="center"/>
          </w:tcPr>
          <w:p w14:paraId="53F5D02A" w14:textId="19E21AE2"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Beg</w:t>
            </w:r>
            <w:r w:rsidR="007D5236">
              <w:rPr>
                <w:rFonts w:ascii="Times New Roman" w:hAnsi="Times New Roman" w:cs="Times New Roman"/>
                <w:sz w:val="20"/>
                <w:szCs w:val="20"/>
              </w:rPr>
              <w:t>an</w:t>
            </w:r>
            <w:r w:rsidRPr="002A3118">
              <w:rPr>
                <w:rFonts w:ascii="Times New Roman" w:hAnsi="Times New Roman" w:cs="Times New Roman"/>
                <w:sz w:val="20"/>
                <w:szCs w:val="20"/>
              </w:rPr>
              <w:t xml:space="preserve"> when the body (not the head) </w:t>
            </w:r>
            <w:r w:rsidR="007D5236">
              <w:rPr>
                <w:rFonts w:ascii="Times New Roman" w:hAnsi="Times New Roman" w:cs="Times New Roman"/>
                <w:sz w:val="20"/>
                <w:szCs w:val="20"/>
              </w:rPr>
              <w:t>was</w:t>
            </w:r>
            <w:r w:rsidRPr="002A3118">
              <w:rPr>
                <w:rFonts w:ascii="Times New Roman" w:hAnsi="Times New Roman" w:cs="Times New Roman"/>
                <w:sz w:val="20"/>
                <w:szCs w:val="20"/>
              </w:rPr>
              <w:t xml:space="preserve"> in contact with the wall at the base of the wall and the snake</w:t>
            </w:r>
            <w:r w:rsidR="007D5236">
              <w:rPr>
                <w:rFonts w:ascii="Times New Roman" w:hAnsi="Times New Roman" w:cs="Times New Roman"/>
                <w:sz w:val="20"/>
                <w:szCs w:val="20"/>
              </w:rPr>
              <w:t>’s head</w:t>
            </w:r>
            <w:r w:rsidRPr="002A3118">
              <w:rPr>
                <w:rFonts w:ascii="Times New Roman" w:hAnsi="Times New Roman" w:cs="Times New Roman"/>
                <w:sz w:val="20"/>
                <w:szCs w:val="20"/>
              </w:rPr>
              <w:t xml:space="preserve"> </w:t>
            </w:r>
            <w:r w:rsidR="007D5236">
              <w:rPr>
                <w:rFonts w:ascii="Times New Roman" w:hAnsi="Times New Roman" w:cs="Times New Roman"/>
                <w:sz w:val="20"/>
                <w:szCs w:val="20"/>
              </w:rPr>
              <w:t>was</w:t>
            </w:r>
            <w:r w:rsidRPr="002A3118">
              <w:rPr>
                <w:rFonts w:ascii="Times New Roman" w:hAnsi="Times New Roman" w:cs="Times New Roman"/>
                <w:sz w:val="20"/>
                <w:szCs w:val="20"/>
              </w:rPr>
              <w:t xml:space="preserve"> approximately one third up the wall. End</w:t>
            </w:r>
            <w:r w:rsidR="007D5236">
              <w:rPr>
                <w:rFonts w:ascii="Times New Roman" w:hAnsi="Times New Roman" w:cs="Times New Roman"/>
                <w:sz w:val="20"/>
                <w:szCs w:val="20"/>
              </w:rPr>
              <w:t xml:space="preserve">ed </w:t>
            </w:r>
            <w:r w:rsidRPr="002A3118">
              <w:rPr>
                <w:rFonts w:ascii="Times New Roman" w:hAnsi="Times New Roman" w:cs="Times New Roman"/>
                <w:sz w:val="20"/>
                <w:szCs w:val="20"/>
              </w:rPr>
              <w:t>when the head reache</w:t>
            </w:r>
            <w:r w:rsidR="007D5236">
              <w:rPr>
                <w:rFonts w:ascii="Times New Roman" w:hAnsi="Times New Roman" w:cs="Times New Roman"/>
                <w:sz w:val="20"/>
                <w:szCs w:val="20"/>
              </w:rPr>
              <w:t>d</w:t>
            </w:r>
            <w:r w:rsidRPr="002A3118">
              <w:rPr>
                <w:rFonts w:ascii="Times New Roman" w:hAnsi="Times New Roman" w:cs="Times New Roman"/>
                <w:sz w:val="20"/>
                <w:szCs w:val="20"/>
              </w:rPr>
              <w:t xml:space="preserve"> the ground.</w:t>
            </w:r>
          </w:p>
        </w:tc>
      </w:tr>
      <w:tr w:rsidR="00A870B8" w:rsidRPr="002A3118" w14:paraId="61C9DF48" w14:textId="77777777" w:rsidTr="00C93602">
        <w:tc>
          <w:tcPr>
            <w:tcW w:w="1113" w:type="dxa"/>
            <w:vAlign w:val="center"/>
          </w:tcPr>
          <w:p w14:paraId="5DBD4124"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1456" w:type="dxa"/>
            <w:vAlign w:val="center"/>
          </w:tcPr>
          <w:p w14:paraId="4078F984"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Location</w:t>
            </w:r>
          </w:p>
        </w:tc>
        <w:tc>
          <w:tcPr>
            <w:tcW w:w="6447" w:type="dxa"/>
            <w:vAlign w:val="center"/>
          </w:tcPr>
          <w:p w14:paraId="01101A34" w14:textId="11686E4D" w:rsidR="00A870B8" w:rsidRPr="002A3118" w:rsidRDefault="00C158A7"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 </w:t>
            </w:r>
            <w:r w:rsidR="00A870B8" w:rsidRPr="002A3118">
              <w:rPr>
                <w:rFonts w:ascii="Times New Roman" w:hAnsi="Times New Roman" w:cs="Times New Roman"/>
                <w:sz w:val="20"/>
                <w:szCs w:val="20"/>
              </w:rPr>
              <w:t xml:space="preserve">(Novel </w:t>
            </w:r>
            <w:r w:rsidR="00503E0E">
              <w:rPr>
                <w:rFonts w:ascii="Times New Roman" w:hAnsi="Times New Roman" w:cs="Times New Roman"/>
                <w:sz w:val="20"/>
                <w:szCs w:val="20"/>
              </w:rPr>
              <w:t>o</w:t>
            </w:r>
            <w:r w:rsidR="00A870B8" w:rsidRPr="002A3118">
              <w:rPr>
                <w:rFonts w:ascii="Times New Roman" w:hAnsi="Times New Roman" w:cs="Times New Roman"/>
                <w:sz w:val="20"/>
                <w:szCs w:val="20"/>
              </w:rPr>
              <w:t>bject</w:t>
            </w:r>
            <w:r w:rsidR="00503E0E">
              <w:rPr>
                <w:rFonts w:ascii="Times New Roman" w:hAnsi="Times New Roman" w:cs="Times New Roman"/>
                <w:sz w:val="20"/>
                <w:szCs w:val="20"/>
              </w:rPr>
              <w:t xml:space="preserve"> only</w:t>
            </w:r>
            <w:r w:rsidR="00A870B8" w:rsidRPr="002A3118">
              <w:rPr>
                <w:rFonts w:ascii="Times New Roman" w:hAnsi="Times New Roman" w:cs="Times New Roman"/>
                <w:sz w:val="20"/>
                <w:szCs w:val="20"/>
              </w:rPr>
              <w:t xml:space="preserve">) Which quadrant </w:t>
            </w:r>
            <w:r w:rsidR="007D5236">
              <w:rPr>
                <w:rFonts w:ascii="Times New Roman" w:hAnsi="Times New Roman" w:cs="Times New Roman"/>
                <w:sz w:val="20"/>
                <w:szCs w:val="20"/>
              </w:rPr>
              <w:t xml:space="preserve">the snake was </w:t>
            </w:r>
            <w:r w:rsidR="00A870B8" w:rsidRPr="002A3118">
              <w:rPr>
                <w:rFonts w:ascii="Times New Roman" w:hAnsi="Times New Roman" w:cs="Times New Roman"/>
                <w:sz w:val="20"/>
                <w:szCs w:val="20"/>
              </w:rPr>
              <w:t>in to determine location relative to object. Defined by location of head, as soon as the snake’s head begins to cross the line they are in the next quadrant.</w:t>
            </w:r>
          </w:p>
        </w:tc>
      </w:tr>
      <w:tr w:rsidR="00A870B8" w:rsidRPr="002A3118" w14:paraId="417CD695" w14:textId="77777777" w:rsidTr="00C93602">
        <w:tc>
          <w:tcPr>
            <w:tcW w:w="1113" w:type="dxa"/>
            <w:vAlign w:val="center"/>
          </w:tcPr>
          <w:p w14:paraId="1887B54F"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1456" w:type="dxa"/>
            <w:vAlign w:val="center"/>
          </w:tcPr>
          <w:p w14:paraId="2943691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 investigation</w:t>
            </w:r>
          </w:p>
        </w:tc>
        <w:tc>
          <w:tcPr>
            <w:tcW w:w="6447" w:type="dxa"/>
            <w:vAlign w:val="center"/>
          </w:tcPr>
          <w:p w14:paraId="1A22BB6C" w14:textId="278FC133"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(Novel </w:t>
            </w:r>
            <w:r w:rsidR="00503E0E">
              <w:rPr>
                <w:rFonts w:ascii="Times New Roman" w:hAnsi="Times New Roman" w:cs="Times New Roman"/>
                <w:sz w:val="20"/>
                <w:szCs w:val="20"/>
              </w:rPr>
              <w:t>o</w:t>
            </w:r>
            <w:r w:rsidRPr="002A3118">
              <w:rPr>
                <w:rFonts w:ascii="Times New Roman" w:hAnsi="Times New Roman" w:cs="Times New Roman"/>
                <w:sz w:val="20"/>
                <w:szCs w:val="20"/>
              </w:rPr>
              <w:t>bject only) Head in contact or close proximity of object – within one head length.</w:t>
            </w:r>
          </w:p>
        </w:tc>
      </w:tr>
      <w:tr w:rsidR="00A870B8" w:rsidRPr="002A3118" w14:paraId="20382D16" w14:textId="77777777" w:rsidTr="00C93602">
        <w:tc>
          <w:tcPr>
            <w:tcW w:w="1113" w:type="dxa"/>
            <w:vAlign w:val="center"/>
          </w:tcPr>
          <w:p w14:paraId="6D40DC61"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1456" w:type="dxa"/>
            <w:vAlign w:val="center"/>
          </w:tcPr>
          <w:p w14:paraId="6C5375AA"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Body object</w:t>
            </w:r>
          </w:p>
        </w:tc>
        <w:tc>
          <w:tcPr>
            <w:tcW w:w="6447" w:type="dxa"/>
            <w:vAlign w:val="center"/>
          </w:tcPr>
          <w:p w14:paraId="58D5E17C" w14:textId="6B0422F9" w:rsidR="00A870B8" w:rsidRPr="002A3118" w:rsidRDefault="00A870B8" w:rsidP="00C93602">
            <w:pPr>
              <w:spacing w:after="0" w:line="360" w:lineRule="auto"/>
              <w:rPr>
                <w:rFonts w:ascii="Times New Roman" w:hAnsi="Times New Roman" w:cs="Times New Roman"/>
                <w:sz w:val="20"/>
                <w:szCs w:val="20"/>
              </w:rPr>
            </w:pPr>
            <w:r w:rsidRPr="002A3118">
              <w:rPr>
                <w:rFonts w:ascii="Times New Roman" w:hAnsi="Times New Roman" w:cs="Times New Roman"/>
                <w:sz w:val="20"/>
                <w:szCs w:val="20"/>
              </w:rPr>
              <w:t xml:space="preserve">(Novel </w:t>
            </w:r>
            <w:r w:rsidR="00503E0E">
              <w:rPr>
                <w:rFonts w:ascii="Times New Roman" w:hAnsi="Times New Roman" w:cs="Times New Roman"/>
                <w:sz w:val="20"/>
                <w:szCs w:val="20"/>
              </w:rPr>
              <w:t>o</w:t>
            </w:r>
            <w:r w:rsidRPr="002A3118">
              <w:rPr>
                <w:rFonts w:ascii="Times New Roman" w:hAnsi="Times New Roman" w:cs="Times New Roman"/>
                <w:sz w:val="20"/>
                <w:szCs w:val="20"/>
              </w:rPr>
              <w:t>bject only) In contact with object not inclusive of head contact.</w:t>
            </w:r>
          </w:p>
        </w:tc>
      </w:tr>
    </w:tbl>
    <w:p w14:paraId="62803AD4" w14:textId="357ED810" w:rsidR="00A870B8" w:rsidRPr="002A3118" w:rsidRDefault="00A870B8">
      <w:pPr>
        <w:spacing w:after="160" w:line="259" w:lineRule="auto"/>
        <w:rPr>
          <w:rFonts w:ascii="Times New Roman" w:hAnsi="Times New Roman" w:cs="Times New Roman"/>
          <w:i/>
          <w:iCs/>
          <w:color w:val="44546A" w:themeColor="text2"/>
          <w:sz w:val="20"/>
          <w:szCs w:val="20"/>
        </w:rPr>
      </w:pPr>
    </w:p>
    <w:p w14:paraId="242F40ED" w14:textId="782E951D"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4</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Behaviours analysed in emergence test.</w:t>
      </w:r>
    </w:p>
    <w:tbl>
      <w:tblPr>
        <w:tblStyle w:val="a6"/>
        <w:tblW w:w="0" w:type="auto"/>
        <w:jc w:val="center"/>
        <w:tblLook w:val="04A0" w:firstRow="1" w:lastRow="0" w:firstColumn="1" w:lastColumn="0" w:noHBand="0" w:noVBand="1"/>
      </w:tblPr>
      <w:tblGrid>
        <w:gridCol w:w="1278"/>
        <w:gridCol w:w="1446"/>
        <w:gridCol w:w="1703"/>
        <w:gridCol w:w="4589"/>
      </w:tblGrid>
      <w:tr w:rsidR="00A870B8" w:rsidRPr="002A3118" w14:paraId="5191A2DF" w14:textId="77777777" w:rsidTr="002A3118">
        <w:trPr>
          <w:jc w:val="center"/>
        </w:trPr>
        <w:tc>
          <w:tcPr>
            <w:tcW w:w="1278" w:type="dxa"/>
            <w:vAlign w:val="center"/>
          </w:tcPr>
          <w:p w14:paraId="5E6D7247"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Type</w:t>
            </w:r>
          </w:p>
        </w:tc>
        <w:tc>
          <w:tcPr>
            <w:tcW w:w="1446" w:type="dxa"/>
            <w:vAlign w:val="center"/>
          </w:tcPr>
          <w:p w14:paraId="27C5EDEE"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Observation required</w:t>
            </w:r>
          </w:p>
        </w:tc>
        <w:tc>
          <w:tcPr>
            <w:tcW w:w="1703" w:type="dxa"/>
            <w:vAlign w:val="center"/>
          </w:tcPr>
          <w:p w14:paraId="6F4578A8"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Behaviour</w:t>
            </w:r>
          </w:p>
        </w:tc>
        <w:tc>
          <w:tcPr>
            <w:tcW w:w="4589" w:type="dxa"/>
            <w:vAlign w:val="center"/>
          </w:tcPr>
          <w:p w14:paraId="5732C3E2"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Description</w:t>
            </w:r>
          </w:p>
        </w:tc>
      </w:tr>
      <w:tr w:rsidR="00A870B8" w:rsidRPr="002A3118" w14:paraId="5925CB3B" w14:textId="77777777" w:rsidTr="002A3118">
        <w:trPr>
          <w:jc w:val="center"/>
        </w:trPr>
        <w:tc>
          <w:tcPr>
            <w:tcW w:w="1278" w:type="dxa"/>
            <w:vAlign w:val="center"/>
          </w:tcPr>
          <w:p w14:paraId="5B2222D2"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Latency</w:t>
            </w:r>
          </w:p>
        </w:tc>
        <w:tc>
          <w:tcPr>
            <w:tcW w:w="1446" w:type="dxa"/>
            <w:vAlign w:val="center"/>
          </w:tcPr>
          <w:p w14:paraId="479EBC0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Continuous</w:t>
            </w:r>
          </w:p>
        </w:tc>
        <w:tc>
          <w:tcPr>
            <w:tcW w:w="1703" w:type="dxa"/>
            <w:vAlign w:val="center"/>
          </w:tcPr>
          <w:p w14:paraId="2F9FA43F"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Latency Emergence</w:t>
            </w:r>
          </w:p>
        </w:tc>
        <w:tc>
          <w:tcPr>
            <w:tcW w:w="4589" w:type="dxa"/>
            <w:vAlign w:val="center"/>
          </w:tcPr>
          <w:p w14:paraId="1A6CC09B" w14:textId="13BDA20D"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Length of time till the snake fully emerges from the hide. Recorded as 600 for did not emerge</w:t>
            </w:r>
            <w:r w:rsidR="007E415D">
              <w:rPr>
                <w:rFonts w:ascii="Times New Roman" w:hAnsi="Times New Roman" w:cs="Times New Roman"/>
                <w:sz w:val="20"/>
                <w:szCs w:val="20"/>
              </w:rPr>
              <w:t>.</w:t>
            </w:r>
          </w:p>
        </w:tc>
      </w:tr>
      <w:tr w:rsidR="00A870B8" w:rsidRPr="002A3118" w14:paraId="65FC4D93" w14:textId="77777777" w:rsidTr="002A3118">
        <w:trPr>
          <w:jc w:val="center"/>
        </w:trPr>
        <w:tc>
          <w:tcPr>
            <w:tcW w:w="1278" w:type="dxa"/>
            <w:vAlign w:val="center"/>
          </w:tcPr>
          <w:p w14:paraId="19F276DE"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Distance/</w:t>
            </w:r>
          </w:p>
          <w:p w14:paraId="05C6F3BA"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Proportion</w:t>
            </w:r>
          </w:p>
        </w:tc>
        <w:tc>
          <w:tcPr>
            <w:tcW w:w="1446" w:type="dxa"/>
            <w:vAlign w:val="center"/>
          </w:tcPr>
          <w:p w14:paraId="3C80C837"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Continuous</w:t>
            </w:r>
          </w:p>
        </w:tc>
        <w:tc>
          <w:tcPr>
            <w:tcW w:w="1703" w:type="dxa"/>
            <w:vAlign w:val="center"/>
          </w:tcPr>
          <w:p w14:paraId="338DAED0"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Greatest Emergence</w:t>
            </w:r>
          </w:p>
        </w:tc>
        <w:tc>
          <w:tcPr>
            <w:tcW w:w="4589" w:type="dxa"/>
            <w:vAlign w:val="center"/>
          </w:tcPr>
          <w:p w14:paraId="5D782A51"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The greatest distance that the snake emerges as a proportion of its overall length (coded as the point at which the snake switches from emerging to retreating (or at end of test, whichever comes first), if this occurs several times during the test only the longest measurement of these points was used).</w:t>
            </w:r>
          </w:p>
        </w:tc>
      </w:tr>
      <w:tr w:rsidR="00A870B8" w:rsidRPr="002A3118" w14:paraId="4EDF41F5" w14:textId="77777777" w:rsidTr="002A3118">
        <w:trPr>
          <w:jc w:val="center"/>
        </w:trPr>
        <w:tc>
          <w:tcPr>
            <w:tcW w:w="1278" w:type="dxa"/>
            <w:vAlign w:val="center"/>
          </w:tcPr>
          <w:p w14:paraId="1B38ECAD"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Time</w:t>
            </w:r>
          </w:p>
        </w:tc>
        <w:tc>
          <w:tcPr>
            <w:tcW w:w="1446" w:type="dxa"/>
            <w:vAlign w:val="center"/>
          </w:tcPr>
          <w:p w14:paraId="71DC6E61"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Continuous</w:t>
            </w:r>
          </w:p>
        </w:tc>
        <w:tc>
          <w:tcPr>
            <w:tcW w:w="1703" w:type="dxa"/>
            <w:vAlign w:val="center"/>
          </w:tcPr>
          <w:p w14:paraId="30836EA8"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Time Emerged</w:t>
            </w:r>
          </w:p>
        </w:tc>
        <w:tc>
          <w:tcPr>
            <w:tcW w:w="4589" w:type="dxa"/>
            <w:vAlign w:val="center"/>
          </w:tcPr>
          <w:p w14:paraId="3D3900C4"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Time that the snake is emerged from the hide (considered emerged once the entirety of the head is outside of the hide, ends when head returns to hide).</w:t>
            </w:r>
          </w:p>
        </w:tc>
      </w:tr>
    </w:tbl>
    <w:p w14:paraId="3D39FBB8" w14:textId="77777777" w:rsidR="002A3118" w:rsidRDefault="002A3118">
      <w:pPr>
        <w:spacing w:after="160" w:line="259" w:lineRule="auto"/>
        <w:rPr>
          <w:rFonts w:ascii="Times New Roman" w:hAnsi="Times New Roman" w:cs="Times New Roman"/>
          <w:i/>
          <w:iCs/>
          <w:color w:val="44546A" w:themeColor="text2"/>
          <w:sz w:val="20"/>
          <w:szCs w:val="20"/>
        </w:rPr>
      </w:pPr>
      <w:r>
        <w:rPr>
          <w:rFonts w:ascii="Times New Roman" w:hAnsi="Times New Roman" w:cs="Times New Roman"/>
          <w:sz w:val="20"/>
          <w:szCs w:val="20"/>
        </w:rPr>
        <w:br w:type="page"/>
      </w:r>
    </w:p>
    <w:p w14:paraId="3F141523" w14:textId="0DF64ECE"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lastRenderedPageBreak/>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5</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Behaviours analysed in reverse emergence test.</w:t>
      </w:r>
    </w:p>
    <w:tbl>
      <w:tblPr>
        <w:tblStyle w:val="a6"/>
        <w:tblW w:w="9918" w:type="dxa"/>
        <w:jc w:val="center"/>
        <w:tblLook w:val="04A0" w:firstRow="1" w:lastRow="0" w:firstColumn="1" w:lastColumn="0" w:noHBand="0" w:noVBand="1"/>
      </w:tblPr>
      <w:tblGrid>
        <w:gridCol w:w="1239"/>
        <w:gridCol w:w="1424"/>
        <w:gridCol w:w="1533"/>
        <w:gridCol w:w="5722"/>
      </w:tblGrid>
      <w:tr w:rsidR="00A870B8" w:rsidRPr="002A3118" w14:paraId="61A3A228" w14:textId="77777777" w:rsidTr="00EF685A">
        <w:trPr>
          <w:jc w:val="center"/>
        </w:trPr>
        <w:tc>
          <w:tcPr>
            <w:tcW w:w="1239" w:type="dxa"/>
            <w:vAlign w:val="center"/>
          </w:tcPr>
          <w:p w14:paraId="55A438F1"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Type</w:t>
            </w:r>
          </w:p>
        </w:tc>
        <w:tc>
          <w:tcPr>
            <w:tcW w:w="1424" w:type="dxa"/>
            <w:vAlign w:val="center"/>
          </w:tcPr>
          <w:p w14:paraId="18296A97"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Observation required</w:t>
            </w:r>
          </w:p>
        </w:tc>
        <w:tc>
          <w:tcPr>
            <w:tcW w:w="1533" w:type="dxa"/>
            <w:vAlign w:val="center"/>
          </w:tcPr>
          <w:p w14:paraId="07EAF20F"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Behaviour</w:t>
            </w:r>
          </w:p>
        </w:tc>
        <w:tc>
          <w:tcPr>
            <w:tcW w:w="5722" w:type="dxa"/>
            <w:vAlign w:val="center"/>
          </w:tcPr>
          <w:p w14:paraId="5B54DCB3" w14:textId="77777777" w:rsidR="00A870B8" w:rsidRPr="002A3118" w:rsidRDefault="00A870B8" w:rsidP="00C93602">
            <w:pPr>
              <w:spacing w:after="0" w:line="360" w:lineRule="auto"/>
              <w:jc w:val="center"/>
              <w:rPr>
                <w:rFonts w:ascii="Times New Roman" w:hAnsi="Times New Roman" w:cs="Times New Roman"/>
                <w:b/>
                <w:bCs/>
                <w:sz w:val="20"/>
                <w:szCs w:val="20"/>
              </w:rPr>
            </w:pPr>
            <w:r w:rsidRPr="002A3118">
              <w:rPr>
                <w:rFonts w:ascii="Times New Roman" w:hAnsi="Times New Roman" w:cs="Times New Roman"/>
                <w:b/>
                <w:bCs/>
                <w:sz w:val="20"/>
                <w:szCs w:val="20"/>
              </w:rPr>
              <w:t>Description</w:t>
            </w:r>
          </w:p>
        </w:tc>
      </w:tr>
      <w:tr w:rsidR="00A870B8" w:rsidRPr="002A3118" w14:paraId="3C7FEAED" w14:textId="77777777" w:rsidTr="00EF685A">
        <w:trPr>
          <w:jc w:val="center"/>
        </w:trPr>
        <w:tc>
          <w:tcPr>
            <w:tcW w:w="1239" w:type="dxa"/>
            <w:vAlign w:val="center"/>
          </w:tcPr>
          <w:p w14:paraId="5D90BE48"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Latency</w:t>
            </w:r>
          </w:p>
        </w:tc>
        <w:tc>
          <w:tcPr>
            <w:tcW w:w="1424" w:type="dxa"/>
            <w:vAlign w:val="center"/>
          </w:tcPr>
          <w:p w14:paraId="14E0C3A0"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Continuous</w:t>
            </w:r>
          </w:p>
        </w:tc>
        <w:tc>
          <w:tcPr>
            <w:tcW w:w="1533" w:type="dxa"/>
            <w:vAlign w:val="center"/>
          </w:tcPr>
          <w:p w14:paraId="0DBD8115"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Latency Head</w:t>
            </w:r>
          </w:p>
        </w:tc>
        <w:tc>
          <w:tcPr>
            <w:tcW w:w="5722" w:type="dxa"/>
            <w:vAlign w:val="center"/>
          </w:tcPr>
          <w:p w14:paraId="3A0DBFB2"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Length of time till the head enters the hide. Coded as 600 seconds for did not enter.</w:t>
            </w:r>
          </w:p>
        </w:tc>
      </w:tr>
      <w:tr w:rsidR="00A870B8" w:rsidRPr="002A3118" w14:paraId="2586D4A8" w14:textId="77777777" w:rsidTr="00EF685A">
        <w:trPr>
          <w:jc w:val="center"/>
        </w:trPr>
        <w:tc>
          <w:tcPr>
            <w:tcW w:w="1239" w:type="dxa"/>
            <w:vAlign w:val="center"/>
          </w:tcPr>
          <w:p w14:paraId="12646915" w14:textId="77777777" w:rsidR="00A870B8" w:rsidRPr="002A3118" w:rsidRDefault="00A870B8" w:rsidP="00C93602">
            <w:pPr>
              <w:spacing w:after="0" w:line="360" w:lineRule="auto"/>
              <w:jc w:val="center"/>
              <w:rPr>
                <w:rFonts w:ascii="Times New Roman" w:hAnsi="Times New Roman" w:cs="Times New Roman"/>
                <w:strike/>
                <w:sz w:val="20"/>
                <w:szCs w:val="20"/>
              </w:rPr>
            </w:pPr>
            <w:r w:rsidRPr="002A3118">
              <w:rPr>
                <w:rFonts w:ascii="Times New Roman" w:hAnsi="Times New Roman" w:cs="Times New Roman"/>
                <w:sz w:val="20"/>
                <w:szCs w:val="20"/>
              </w:rPr>
              <w:t>Time</w:t>
            </w:r>
          </w:p>
        </w:tc>
        <w:tc>
          <w:tcPr>
            <w:tcW w:w="1424" w:type="dxa"/>
            <w:vAlign w:val="center"/>
          </w:tcPr>
          <w:p w14:paraId="311FFC15" w14:textId="77777777" w:rsidR="00A870B8" w:rsidRPr="002A3118" w:rsidRDefault="00A870B8" w:rsidP="00C93602">
            <w:pPr>
              <w:spacing w:after="0" w:line="360" w:lineRule="auto"/>
              <w:jc w:val="center"/>
              <w:rPr>
                <w:rFonts w:ascii="Times New Roman" w:hAnsi="Times New Roman" w:cs="Times New Roman"/>
                <w:strike/>
                <w:sz w:val="20"/>
                <w:szCs w:val="20"/>
              </w:rPr>
            </w:pPr>
            <w:r w:rsidRPr="002A3118">
              <w:rPr>
                <w:rFonts w:ascii="Times New Roman" w:hAnsi="Times New Roman" w:cs="Times New Roman"/>
                <w:sz w:val="20"/>
                <w:szCs w:val="20"/>
              </w:rPr>
              <w:t>Continuous</w:t>
            </w:r>
          </w:p>
        </w:tc>
        <w:tc>
          <w:tcPr>
            <w:tcW w:w="1533" w:type="dxa"/>
            <w:vAlign w:val="center"/>
          </w:tcPr>
          <w:p w14:paraId="331686F9" w14:textId="77777777" w:rsidR="00A870B8" w:rsidRPr="002A3118" w:rsidRDefault="00A870B8" w:rsidP="00C93602">
            <w:pPr>
              <w:spacing w:after="0" w:line="360" w:lineRule="auto"/>
              <w:jc w:val="center"/>
              <w:rPr>
                <w:rFonts w:ascii="Times New Roman" w:hAnsi="Times New Roman" w:cs="Times New Roman"/>
                <w:strike/>
                <w:sz w:val="20"/>
                <w:szCs w:val="20"/>
              </w:rPr>
            </w:pPr>
            <w:r w:rsidRPr="002A3118">
              <w:rPr>
                <w:rFonts w:ascii="Times New Roman" w:hAnsi="Times New Roman" w:cs="Times New Roman"/>
                <w:sz w:val="20"/>
                <w:szCs w:val="20"/>
              </w:rPr>
              <w:t>Fully Emerged</w:t>
            </w:r>
          </w:p>
        </w:tc>
        <w:tc>
          <w:tcPr>
            <w:tcW w:w="5722" w:type="dxa"/>
            <w:vAlign w:val="center"/>
          </w:tcPr>
          <w:p w14:paraId="0244D407" w14:textId="77777777" w:rsidR="00A870B8" w:rsidRPr="002A3118" w:rsidRDefault="00A870B8" w:rsidP="00C93602">
            <w:pPr>
              <w:spacing w:after="0" w:line="360" w:lineRule="auto"/>
              <w:jc w:val="center"/>
              <w:rPr>
                <w:rFonts w:ascii="Times New Roman" w:hAnsi="Times New Roman" w:cs="Times New Roman"/>
                <w:strike/>
                <w:sz w:val="20"/>
                <w:szCs w:val="20"/>
              </w:rPr>
            </w:pPr>
            <w:r w:rsidRPr="002A3118">
              <w:rPr>
                <w:rFonts w:ascii="Times New Roman" w:hAnsi="Times New Roman" w:cs="Times New Roman"/>
                <w:sz w:val="20"/>
                <w:szCs w:val="20"/>
              </w:rPr>
              <w:t>Time that the snake is entirely (head and body) outside of the hide.</w:t>
            </w:r>
          </w:p>
        </w:tc>
      </w:tr>
      <w:tr w:rsidR="00A870B8" w:rsidRPr="002A3118" w14:paraId="56BA2561" w14:textId="77777777" w:rsidTr="00EF685A">
        <w:trPr>
          <w:jc w:val="center"/>
        </w:trPr>
        <w:tc>
          <w:tcPr>
            <w:tcW w:w="1239" w:type="dxa"/>
            <w:vAlign w:val="center"/>
          </w:tcPr>
          <w:p w14:paraId="4098E8C8"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Count/</w:t>
            </w:r>
          </w:p>
          <w:p w14:paraId="45271088"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Proportion</w:t>
            </w:r>
          </w:p>
        </w:tc>
        <w:tc>
          <w:tcPr>
            <w:tcW w:w="1424" w:type="dxa"/>
            <w:vAlign w:val="center"/>
          </w:tcPr>
          <w:p w14:paraId="06B1FD03" w14:textId="77777777" w:rsidR="00A870B8" w:rsidRPr="002A3118" w:rsidRDefault="00A870B8"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Sampling</w:t>
            </w:r>
          </w:p>
        </w:tc>
        <w:tc>
          <w:tcPr>
            <w:tcW w:w="1533" w:type="dxa"/>
            <w:vAlign w:val="center"/>
          </w:tcPr>
          <w:p w14:paraId="75441A21" w14:textId="7791499F" w:rsidR="00A870B8" w:rsidRPr="002A3118" w:rsidRDefault="001A0E10"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Greatest Elongation</w:t>
            </w:r>
          </w:p>
        </w:tc>
        <w:tc>
          <w:tcPr>
            <w:tcW w:w="5722" w:type="dxa"/>
            <w:vAlign w:val="center"/>
          </w:tcPr>
          <w:p w14:paraId="75559CB5" w14:textId="41460E89" w:rsidR="00F73F60" w:rsidRPr="002A3118" w:rsidRDefault="00F73F60" w:rsidP="002A2D76">
            <w:pPr>
              <w:spacing w:after="0" w:line="360" w:lineRule="auto"/>
              <w:jc w:val="both"/>
              <w:rPr>
                <w:rFonts w:ascii="Times New Roman" w:hAnsi="Times New Roman" w:cs="Times New Roman"/>
                <w:sz w:val="20"/>
                <w:szCs w:val="20"/>
              </w:rPr>
            </w:pPr>
            <w:r w:rsidRPr="002A3118">
              <w:rPr>
                <w:rFonts w:ascii="Times New Roman" w:hAnsi="Times New Roman" w:cs="Times New Roman"/>
                <w:sz w:val="20"/>
                <w:szCs w:val="20"/>
              </w:rPr>
              <w:t xml:space="preserve">The total number of squares the snake was in and the number of squares along the length and width of the arena was counted from the screenshots taken every 30 seconds. </w:t>
            </w:r>
            <w:r w:rsidR="002A2D76" w:rsidRPr="002A3118">
              <w:rPr>
                <w:rFonts w:ascii="Times New Roman" w:hAnsi="Times New Roman" w:cs="Times New Roman"/>
                <w:sz w:val="20"/>
                <w:szCs w:val="20"/>
              </w:rPr>
              <w:t xml:space="preserve">Coded as NA if in hide or climbing. </w:t>
            </w:r>
            <w:r w:rsidRPr="002A3118">
              <w:rPr>
                <w:rFonts w:ascii="Times New Roman" w:hAnsi="Times New Roman" w:cs="Times New Roman"/>
                <w:sz w:val="20"/>
                <w:szCs w:val="20"/>
              </w:rPr>
              <w:t>This was then converted to a single value of elongation using the following formula:</w:t>
            </w:r>
          </w:p>
          <w:p w14:paraId="454F247B" w14:textId="4324292D" w:rsidR="00F73F60" w:rsidRPr="002A3118" w:rsidRDefault="00F73F60" w:rsidP="00F73F60">
            <w:pPr>
              <w:spacing w:after="0" w:line="36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Elongation=1-</m:t>
                </m:r>
                <m:d>
                  <m:dPr>
                    <m:ctrlPr>
                      <w:rPr>
                        <w:rFonts w:ascii="Cambria Math" w:hAnsi="Cambria Math" w:cs="Times New Roman"/>
                        <w:i/>
                        <w:sz w:val="20"/>
                        <w:szCs w:val="20"/>
                      </w:rPr>
                    </m:ctrlPr>
                  </m:dPr>
                  <m:e>
                    <m:f>
                      <m:fPr>
                        <m:ctrlPr>
                          <w:rPr>
                            <w:rFonts w:ascii="Cambria Math" w:hAnsi="Cambria Math" w:cs="Times New Roman"/>
                            <w:i/>
                            <w:sz w:val="20"/>
                            <w:szCs w:val="20"/>
                          </w:rPr>
                        </m:ctrlPr>
                      </m:fPr>
                      <m:num>
                        <m:f>
                          <m:fPr>
                            <m:type m:val="lin"/>
                            <m:ctrlPr>
                              <w:rPr>
                                <w:rFonts w:ascii="Cambria Math" w:hAnsi="Cambria Math" w:cs="Times New Roman"/>
                                <w:i/>
                                <w:sz w:val="20"/>
                                <w:szCs w:val="20"/>
                              </w:rPr>
                            </m:ctrlPr>
                          </m:fPr>
                          <m:num>
                            <m:f>
                              <m:fPr>
                                <m:ctrlPr>
                                  <w:rPr>
                                    <w:rFonts w:ascii="Cambria Math" w:hAnsi="Cambria Math" w:cs="Times New Roman"/>
                                    <w:i/>
                                    <w:sz w:val="20"/>
                                    <w:szCs w:val="20"/>
                                  </w:rPr>
                                </m:ctrlPr>
                              </m:fPr>
                              <m:num>
                                <m:r>
                                  <m:rPr>
                                    <m:sty m:val="p"/>
                                  </m:rPr>
                                  <w:rPr>
                                    <w:rFonts w:ascii="Cambria Math" w:hAnsi="Cambria Math" w:cs="Times New Roman"/>
                                    <w:sz w:val="20"/>
                                    <w:szCs w:val="20"/>
                                  </w:rPr>
                                  <m:t>min⁡</m:t>
                                </m:r>
                                <m:d>
                                  <m:dPr>
                                    <m:ctrlPr>
                                      <w:rPr>
                                        <w:rFonts w:ascii="Cambria Math" w:hAnsi="Cambria Math" w:cs="Times New Roman"/>
                                        <w:i/>
                                        <w:sz w:val="20"/>
                                        <w:szCs w:val="20"/>
                                      </w:rPr>
                                    </m:ctrlPr>
                                  </m:dPr>
                                  <m:e>
                                    <m:r>
                                      <w:rPr>
                                        <w:rFonts w:ascii="Cambria Math" w:hAnsi="Cambria Math" w:cs="Times New Roman"/>
                                        <w:sz w:val="20"/>
                                        <w:szCs w:val="20"/>
                                      </w:rPr>
                                      <m:t>x,y</m:t>
                                    </m:r>
                                  </m:e>
                                </m:d>
                              </m:num>
                              <m:den>
                                <m:sSub>
                                  <m:sSubPr>
                                    <m:ctrlPr>
                                      <w:rPr>
                                        <w:rFonts w:ascii="Cambria Math" w:hAnsi="Cambria Math" w:cs="Times New Roman"/>
                                        <w:i/>
                                        <w:sz w:val="20"/>
                                        <w:szCs w:val="20"/>
                                      </w:rPr>
                                    </m:ctrlPr>
                                  </m:sSubPr>
                                  <m:e>
                                    <m:r>
                                      <w:rPr>
                                        <w:rFonts w:ascii="Cambria Math" w:hAnsi="Cambria Math" w:cs="Times New Roman"/>
                                        <w:sz w:val="20"/>
                                        <w:szCs w:val="20"/>
                                      </w:rPr>
                                      <m:t>Arena</m:t>
                                    </m:r>
                                  </m:e>
                                  <m:sub>
                                    <m:r>
                                      <w:rPr>
                                        <w:rFonts w:ascii="Cambria Math" w:hAnsi="Cambria Math" w:cs="Times New Roman"/>
                                        <w:sz w:val="20"/>
                                        <w:szCs w:val="20"/>
                                      </w:rPr>
                                      <m:t>y</m:t>
                                    </m:r>
                                  </m:sub>
                                </m:sSub>
                              </m:den>
                            </m:f>
                          </m:num>
                          <m:den>
                            <m:f>
                              <m:fPr>
                                <m:ctrlPr>
                                  <w:rPr>
                                    <w:rFonts w:ascii="Cambria Math" w:hAnsi="Cambria Math" w:cs="Times New Roman"/>
                                    <w:i/>
                                    <w:sz w:val="20"/>
                                    <w:szCs w:val="20"/>
                                  </w:rPr>
                                </m:ctrlPr>
                              </m:fPr>
                              <m:num>
                                <m:r>
                                  <m:rPr>
                                    <m:sty m:val="p"/>
                                  </m:rPr>
                                  <w:rPr>
                                    <w:rFonts w:ascii="Cambria Math" w:hAnsi="Cambria Math" w:cs="Times New Roman"/>
                                    <w:sz w:val="20"/>
                                    <w:szCs w:val="20"/>
                                  </w:rPr>
                                  <m:t>max⁡</m:t>
                                </m:r>
                                <m:r>
                                  <w:rPr>
                                    <w:rFonts w:ascii="Cambria Math" w:hAnsi="Cambria Math" w:cs="Times New Roman"/>
                                    <w:sz w:val="20"/>
                                    <w:szCs w:val="20"/>
                                  </w:rPr>
                                  <m:t>(x,y)</m:t>
                                </m:r>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Snak</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length</m:t>
                                            </m:r>
                                          </m:sub>
                                        </m:sSub>
                                      </m:num>
                                      <m:den>
                                        <m:r>
                                          <w:rPr>
                                            <w:rFonts w:ascii="Cambria Math" w:hAnsi="Cambria Math" w:cs="Times New Roman"/>
                                            <w:sz w:val="20"/>
                                            <w:szCs w:val="20"/>
                                          </w:rPr>
                                          <m:t>10</m:t>
                                        </m:r>
                                      </m:den>
                                    </m:f>
                                  </m:e>
                                </m:d>
                              </m:den>
                            </m:f>
                          </m:den>
                        </m:f>
                      </m:num>
                      <m:den>
                        <m:r>
                          <w:rPr>
                            <w:rFonts w:ascii="Cambria Math" w:hAnsi="Cambria Math" w:cs="Times New Roman"/>
                            <w:sz w:val="20"/>
                            <w:szCs w:val="20"/>
                          </w:rPr>
                          <m:t>n</m:t>
                        </m:r>
                      </m:den>
                    </m:f>
                  </m:e>
                </m:d>
              </m:oMath>
            </m:oMathPara>
          </w:p>
          <w:p w14:paraId="50AB4D1D" w14:textId="418915DE" w:rsidR="002A2D76" w:rsidRPr="002A3118" w:rsidRDefault="002A2D76" w:rsidP="002A2D76">
            <w:pPr>
              <w:spacing w:line="360" w:lineRule="auto"/>
              <w:jc w:val="both"/>
              <w:rPr>
                <w:rFonts w:ascii="Times New Roman" w:hAnsi="Times New Roman" w:cs="Times New Roman"/>
                <w:sz w:val="20"/>
                <w:szCs w:val="20"/>
              </w:rPr>
            </w:pPr>
            <w:r w:rsidRPr="002A3118">
              <w:rPr>
                <w:rFonts w:ascii="Times New Roman" w:eastAsiaTheme="minorEastAsia" w:hAnsi="Times New Roman" w:cs="Times New Roman"/>
                <w:sz w:val="20"/>
                <w:szCs w:val="20"/>
              </w:rPr>
              <w:t xml:space="preserve">Where </w:t>
            </w:r>
            <m:oMath>
              <m:r>
                <w:rPr>
                  <w:rFonts w:ascii="Cambria Math" w:hAnsi="Cambria Math" w:cs="Times New Roman"/>
                  <w:sz w:val="20"/>
                  <w:szCs w:val="20"/>
                </w:rPr>
                <m:t>x</m:t>
              </m:r>
            </m:oMath>
            <w:r w:rsidRPr="002A3118">
              <w:rPr>
                <w:rFonts w:ascii="Times New Roman" w:eastAsiaTheme="minorEastAsia" w:hAnsi="Times New Roman" w:cs="Times New Roman"/>
                <w:sz w:val="20"/>
                <w:szCs w:val="20"/>
              </w:rPr>
              <w:t xml:space="preserve"> is number of squares along arena length that are occupied by the snake, </w:t>
            </w:r>
            <m:oMath>
              <m:r>
                <w:rPr>
                  <w:rFonts w:ascii="Cambria Math" w:hAnsi="Cambria Math" w:cs="Times New Roman"/>
                  <w:sz w:val="20"/>
                  <w:szCs w:val="20"/>
                </w:rPr>
                <m:t>y</m:t>
              </m:r>
            </m:oMath>
            <w:r w:rsidRPr="002A3118">
              <w:rPr>
                <w:rFonts w:ascii="Times New Roman" w:eastAsiaTheme="minorEastAsia" w:hAnsi="Times New Roman" w:cs="Times New Roman"/>
                <w:sz w:val="20"/>
                <w:szCs w:val="20"/>
              </w:rPr>
              <w:t xml:space="preserve"> is number of squares along arena width that are occupied by the snake, </w:t>
            </w:r>
            <m:oMath>
              <m:r>
                <w:rPr>
                  <w:rFonts w:ascii="Cambria Math" w:hAnsi="Cambria Math" w:cs="Times New Roman"/>
                  <w:sz w:val="20"/>
                  <w:szCs w:val="20"/>
                </w:rPr>
                <m:t>Aren</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y</m:t>
                  </m:r>
                </m:sub>
              </m:sSub>
            </m:oMath>
            <w:r w:rsidRPr="002A3118">
              <w:rPr>
                <w:rFonts w:ascii="Times New Roman" w:eastAsiaTheme="minorEastAsia" w:hAnsi="Times New Roman" w:cs="Times New Roman"/>
                <w:sz w:val="20"/>
                <w:szCs w:val="20"/>
              </w:rPr>
              <w:t xml:space="preserve"> is arena width, </w:t>
            </w:r>
            <m:oMath>
              <m:r>
                <w:rPr>
                  <w:rFonts w:ascii="Cambria Math" w:hAnsi="Cambria Math" w:cs="Times New Roman"/>
                  <w:sz w:val="20"/>
                  <w:szCs w:val="20"/>
                </w:rPr>
                <m:t>Snak</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length</m:t>
                  </m:r>
                </m:sub>
              </m:sSub>
            </m:oMath>
            <w:r w:rsidRPr="002A3118">
              <w:rPr>
                <w:rFonts w:ascii="Times New Roman" w:eastAsiaTheme="minorEastAsia" w:hAnsi="Times New Roman" w:cs="Times New Roman"/>
                <w:sz w:val="20"/>
                <w:szCs w:val="20"/>
              </w:rPr>
              <w:t xml:space="preserve"> is the snakes length in cm and </w:t>
            </w:r>
            <m:oMath>
              <m:r>
                <w:rPr>
                  <w:rFonts w:ascii="Cambria Math" w:hAnsi="Cambria Math" w:cs="Times New Roman"/>
                  <w:sz w:val="20"/>
                  <w:szCs w:val="20"/>
                </w:rPr>
                <m:t>n</m:t>
              </m:r>
            </m:oMath>
            <w:r w:rsidRPr="002A3118">
              <w:rPr>
                <w:rFonts w:ascii="Times New Roman" w:eastAsiaTheme="minorEastAsia" w:hAnsi="Times New Roman" w:cs="Times New Roman"/>
                <w:sz w:val="20"/>
                <w:szCs w:val="20"/>
              </w:rPr>
              <w:t xml:space="preserve"> is total number of squares occupied by the snake.</w:t>
            </w:r>
            <w:r w:rsidR="001A0E10">
              <w:rPr>
                <w:rFonts w:ascii="Times New Roman" w:eastAsiaTheme="minorEastAsia" w:hAnsi="Times New Roman" w:cs="Times New Roman"/>
                <w:sz w:val="20"/>
                <w:szCs w:val="20"/>
              </w:rPr>
              <w:t xml:space="preserve"> The greatest elongation was taken to be the largest number obtained.</w:t>
            </w:r>
          </w:p>
        </w:tc>
      </w:tr>
    </w:tbl>
    <w:p w14:paraId="2D74631E" w14:textId="77777777" w:rsidR="002A3118" w:rsidRPr="002A3118" w:rsidRDefault="002A3118">
      <w:pPr>
        <w:spacing w:after="160" w:line="259" w:lineRule="auto"/>
        <w:rPr>
          <w:rFonts w:ascii="Times New Roman" w:eastAsiaTheme="majorEastAsia" w:hAnsi="Times New Roman" w:cs="Times New Roman"/>
          <w:color w:val="2F5496" w:themeColor="accent1" w:themeShade="BF"/>
          <w:sz w:val="20"/>
          <w:szCs w:val="20"/>
        </w:rPr>
      </w:pPr>
      <w:r w:rsidRPr="002A3118">
        <w:rPr>
          <w:rFonts w:ascii="Times New Roman" w:hAnsi="Times New Roman" w:cs="Times New Roman"/>
          <w:sz w:val="20"/>
          <w:szCs w:val="20"/>
        </w:rPr>
        <w:br w:type="page"/>
      </w:r>
    </w:p>
    <w:p w14:paraId="0CBA5169" w14:textId="309A607D" w:rsidR="00A870B8" w:rsidRPr="002A3118" w:rsidRDefault="00A870B8" w:rsidP="00A870B8">
      <w:pPr>
        <w:pStyle w:val="2"/>
        <w:rPr>
          <w:rFonts w:ascii="Times New Roman" w:hAnsi="Times New Roman" w:cs="Times New Roman"/>
          <w:sz w:val="20"/>
          <w:szCs w:val="20"/>
        </w:rPr>
      </w:pPr>
      <w:r w:rsidRPr="002A3118">
        <w:rPr>
          <w:rFonts w:ascii="Times New Roman" w:hAnsi="Times New Roman" w:cs="Times New Roman"/>
          <w:sz w:val="20"/>
          <w:szCs w:val="20"/>
        </w:rPr>
        <w:lastRenderedPageBreak/>
        <w:t>Results</w:t>
      </w:r>
    </w:p>
    <w:p w14:paraId="2C517F52" w14:textId="7993BA92"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6</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Results of Linear Mixed Models for in vivarium behaviours.</w:t>
      </w:r>
    </w:p>
    <w:tbl>
      <w:tblPr>
        <w:tblStyle w:val="a6"/>
        <w:tblW w:w="0" w:type="auto"/>
        <w:jc w:val="center"/>
        <w:tblLook w:val="04A0" w:firstRow="1" w:lastRow="0" w:firstColumn="1" w:lastColumn="0" w:noHBand="0" w:noVBand="1"/>
      </w:tblPr>
      <w:tblGrid>
        <w:gridCol w:w="1413"/>
        <w:gridCol w:w="1701"/>
        <w:gridCol w:w="3381"/>
        <w:gridCol w:w="766"/>
        <w:gridCol w:w="879"/>
        <w:gridCol w:w="876"/>
      </w:tblGrid>
      <w:tr w:rsidR="004C314D" w:rsidRPr="002A3118" w14:paraId="5C50ED57" w14:textId="77777777" w:rsidTr="004C314D">
        <w:trPr>
          <w:trHeight w:val="224"/>
          <w:jc w:val="center"/>
        </w:trPr>
        <w:tc>
          <w:tcPr>
            <w:tcW w:w="3114" w:type="dxa"/>
            <w:gridSpan w:val="2"/>
            <w:vAlign w:val="center"/>
          </w:tcPr>
          <w:p w14:paraId="21369C85" w14:textId="77777777" w:rsidR="004C314D" w:rsidRPr="002A3118" w:rsidRDefault="004C314D" w:rsidP="00C93602">
            <w:pPr>
              <w:pStyle w:val="a7"/>
              <w:spacing w:before="0" w:beforeAutospacing="0" w:after="0" w:afterAutospacing="0" w:line="360" w:lineRule="auto"/>
              <w:jc w:val="center"/>
              <w:rPr>
                <w:b/>
                <w:bCs/>
                <w:color w:val="000000" w:themeColor="text1"/>
                <w:sz w:val="20"/>
                <w:szCs w:val="20"/>
              </w:rPr>
            </w:pPr>
            <w:r w:rsidRPr="002A3118">
              <w:rPr>
                <w:b/>
                <w:bCs/>
                <w:color w:val="000000" w:themeColor="text1"/>
                <w:sz w:val="20"/>
                <w:szCs w:val="20"/>
              </w:rPr>
              <w:t>Behaviour</w:t>
            </w:r>
          </w:p>
        </w:tc>
        <w:tc>
          <w:tcPr>
            <w:tcW w:w="3381" w:type="dxa"/>
            <w:vAlign w:val="center"/>
          </w:tcPr>
          <w:p w14:paraId="471F64B8" w14:textId="77777777" w:rsidR="004C314D" w:rsidRPr="002A3118" w:rsidRDefault="004C314D" w:rsidP="00C93602">
            <w:pPr>
              <w:pStyle w:val="a7"/>
              <w:spacing w:before="0" w:beforeAutospacing="0" w:after="0" w:afterAutospacing="0" w:line="360" w:lineRule="auto"/>
              <w:jc w:val="center"/>
              <w:rPr>
                <w:b/>
                <w:bCs/>
                <w:color w:val="000000" w:themeColor="text1"/>
                <w:sz w:val="20"/>
                <w:szCs w:val="20"/>
              </w:rPr>
            </w:pPr>
            <w:r w:rsidRPr="002A3118">
              <w:rPr>
                <w:b/>
                <w:bCs/>
                <w:color w:val="000000" w:themeColor="text1"/>
                <w:sz w:val="20"/>
                <w:szCs w:val="20"/>
              </w:rPr>
              <w:t>Significant?</w:t>
            </w:r>
          </w:p>
        </w:tc>
        <w:tc>
          <w:tcPr>
            <w:tcW w:w="766" w:type="dxa"/>
            <w:vAlign w:val="center"/>
          </w:tcPr>
          <w:p w14:paraId="1A67CED9" w14:textId="486F8C27" w:rsidR="004C314D" w:rsidRPr="002A3118" w:rsidRDefault="004C314D" w:rsidP="00C93602">
            <w:pPr>
              <w:pStyle w:val="a7"/>
              <w:spacing w:before="0" w:beforeAutospacing="0" w:after="0" w:afterAutospacing="0" w:line="360" w:lineRule="auto"/>
              <w:jc w:val="center"/>
              <w:rPr>
                <w:b/>
                <w:bCs/>
                <w:color w:val="000000" w:themeColor="text1"/>
                <w:sz w:val="20"/>
                <w:szCs w:val="20"/>
              </w:rPr>
            </w:pPr>
            <w:r>
              <w:rPr>
                <w:b/>
                <w:bCs/>
                <w:color w:val="000000" w:themeColor="text1"/>
                <w:sz w:val="20"/>
                <w:szCs w:val="20"/>
              </w:rPr>
              <w:t>t</w:t>
            </w:r>
          </w:p>
        </w:tc>
        <w:tc>
          <w:tcPr>
            <w:tcW w:w="879" w:type="dxa"/>
            <w:vAlign w:val="center"/>
          </w:tcPr>
          <w:p w14:paraId="1B7712CE" w14:textId="77777777" w:rsidR="004C314D" w:rsidRPr="002A3118" w:rsidRDefault="004C314D" w:rsidP="00C93602">
            <w:pPr>
              <w:pStyle w:val="a7"/>
              <w:spacing w:before="0" w:beforeAutospacing="0" w:after="0" w:afterAutospacing="0" w:line="360" w:lineRule="auto"/>
              <w:jc w:val="center"/>
              <w:rPr>
                <w:b/>
                <w:bCs/>
                <w:color w:val="000000" w:themeColor="text1"/>
                <w:sz w:val="20"/>
                <w:szCs w:val="20"/>
              </w:rPr>
            </w:pPr>
            <w:r w:rsidRPr="002A3118">
              <w:rPr>
                <w:b/>
                <w:bCs/>
                <w:color w:val="000000" w:themeColor="text1"/>
                <w:sz w:val="20"/>
                <w:szCs w:val="20"/>
              </w:rPr>
              <w:t>df</w:t>
            </w:r>
          </w:p>
        </w:tc>
        <w:tc>
          <w:tcPr>
            <w:tcW w:w="876" w:type="dxa"/>
            <w:vAlign w:val="center"/>
          </w:tcPr>
          <w:p w14:paraId="4219369D" w14:textId="4EB651E5" w:rsidR="004C314D" w:rsidRPr="002A3118" w:rsidRDefault="004C314D" w:rsidP="00C93602">
            <w:pPr>
              <w:pStyle w:val="a7"/>
              <w:spacing w:before="0" w:beforeAutospacing="0" w:after="0" w:afterAutospacing="0" w:line="360" w:lineRule="auto"/>
              <w:jc w:val="center"/>
              <w:rPr>
                <w:b/>
                <w:bCs/>
                <w:color w:val="000000" w:themeColor="text1"/>
                <w:sz w:val="20"/>
                <w:szCs w:val="20"/>
              </w:rPr>
            </w:pPr>
            <w:r>
              <w:rPr>
                <w:b/>
                <w:bCs/>
                <w:color w:val="000000" w:themeColor="text1"/>
                <w:sz w:val="20"/>
                <w:szCs w:val="20"/>
              </w:rPr>
              <w:t>p</w:t>
            </w:r>
          </w:p>
        </w:tc>
      </w:tr>
      <w:tr w:rsidR="004C314D" w:rsidRPr="002A3118" w14:paraId="683D27D9" w14:textId="77777777" w:rsidTr="004C314D">
        <w:trPr>
          <w:trHeight w:val="124"/>
          <w:jc w:val="center"/>
        </w:trPr>
        <w:tc>
          <w:tcPr>
            <w:tcW w:w="3114" w:type="dxa"/>
            <w:gridSpan w:val="2"/>
            <w:vAlign w:val="center"/>
          </w:tcPr>
          <w:p w14:paraId="27AE0750" w14:textId="77777777" w:rsidR="004C314D" w:rsidRPr="004C314D" w:rsidRDefault="004C314D" w:rsidP="00C93602">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Resting</w:t>
            </w:r>
          </w:p>
        </w:tc>
        <w:tc>
          <w:tcPr>
            <w:tcW w:w="3381" w:type="dxa"/>
            <w:vAlign w:val="center"/>
          </w:tcPr>
          <w:p w14:paraId="5A5B4055" w14:textId="77777777" w:rsidR="004C314D" w:rsidRPr="004C314D" w:rsidRDefault="004C314D" w:rsidP="00C93602">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Significant – Snakes in smaller vivaria spent more time resting.</w:t>
            </w:r>
          </w:p>
        </w:tc>
        <w:tc>
          <w:tcPr>
            <w:tcW w:w="766" w:type="dxa"/>
            <w:vAlign w:val="center"/>
          </w:tcPr>
          <w:p w14:paraId="79BFE686" w14:textId="37038EF9" w:rsidR="004C314D" w:rsidRPr="004C314D" w:rsidRDefault="004C314D" w:rsidP="00C93602">
            <w:pPr>
              <w:pStyle w:val="a7"/>
              <w:spacing w:before="0" w:beforeAutospacing="0" w:after="0" w:afterAutospacing="0" w:line="360" w:lineRule="auto"/>
              <w:jc w:val="center"/>
              <w:rPr>
                <w:b/>
                <w:bCs/>
                <w:color w:val="000000" w:themeColor="text1"/>
                <w:sz w:val="20"/>
                <w:szCs w:val="20"/>
                <w:u w:val="single"/>
              </w:rPr>
            </w:pPr>
            <w:r w:rsidRPr="004C314D">
              <w:rPr>
                <w:b/>
                <w:bCs/>
                <w:color w:val="000000" w:themeColor="text1"/>
                <w:sz w:val="20"/>
                <w:szCs w:val="20"/>
              </w:rPr>
              <w:t>3.308</w:t>
            </w:r>
          </w:p>
        </w:tc>
        <w:tc>
          <w:tcPr>
            <w:tcW w:w="879" w:type="dxa"/>
            <w:vAlign w:val="center"/>
          </w:tcPr>
          <w:p w14:paraId="51FBA73A" w14:textId="77777777" w:rsidR="004C314D" w:rsidRPr="004C314D" w:rsidRDefault="004C314D" w:rsidP="00C93602">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203.00</w:t>
            </w:r>
          </w:p>
        </w:tc>
        <w:tc>
          <w:tcPr>
            <w:tcW w:w="876" w:type="dxa"/>
            <w:vAlign w:val="center"/>
          </w:tcPr>
          <w:p w14:paraId="3E4B4259" w14:textId="52E0C243" w:rsidR="004C314D" w:rsidRPr="004C314D" w:rsidRDefault="004C314D" w:rsidP="00C93602">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u w:val="single"/>
              </w:rPr>
              <w:t>0.0011</w:t>
            </w:r>
          </w:p>
        </w:tc>
      </w:tr>
      <w:tr w:rsidR="00211B3D" w:rsidRPr="002A3118" w14:paraId="52124666" w14:textId="77777777" w:rsidTr="004C314D">
        <w:trPr>
          <w:trHeight w:val="462"/>
          <w:jc w:val="center"/>
        </w:trPr>
        <w:tc>
          <w:tcPr>
            <w:tcW w:w="1413" w:type="dxa"/>
            <w:vMerge w:val="restart"/>
            <w:vAlign w:val="center"/>
          </w:tcPr>
          <w:p w14:paraId="0D2E8FAB"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Activity (while not resting)</w:t>
            </w:r>
          </w:p>
        </w:tc>
        <w:tc>
          <w:tcPr>
            <w:tcW w:w="1701" w:type="dxa"/>
            <w:vAlign w:val="center"/>
          </w:tcPr>
          <w:p w14:paraId="4E4A52CF"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Locomotion</w:t>
            </w:r>
          </w:p>
        </w:tc>
        <w:tc>
          <w:tcPr>
            <w:tcW w:w="3381" w:type="dxa"/>
            <w:vAlign w:val="center"/>
          </w:tcPr>
          <w:p w14:paraId="1457B82D"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04415C2F" w14:textId="3ADBD42E"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-0.260</w:t>
            </w:r>
          </w:p>
        </w:tc>
        <w:tc>
          <w:tcPr>
            <w:tcW w:w="879" w:type="dxa"/>
            <w:vAlign w:val="center"/>
          </w:tcPr>
          <w:p w14:paraId="5A7A35A3"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45.89</w:t>
            </w:r>
          </w:p>
        </w:tc>
        <w:tc>
          <w:tcPr>
            <w:tcW w:w="876" w:type="dxa"/>
            <w:vAlign w:val="center"/>
          </w:tcPr>
          <w:p w14:paraId="1D68A1C2" w14:textId="6AD79C75"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0.796</w:t>
            </w:r>
          </w:p>
        </w:tc>
      </w:tr>
      <w:tr w:rsidR="00211B3D" w:rsidRPr="002A3118" w14:paraId="313073C7" w14:textId="77777777" w:rsidTr="004C314D">
        <w:trPr>
          <w:trHeight w:val="191"/>
          <w:jc w:val="center"/>
        </w:trPr>
        <w:tc>
          <w:tcPr>
            <w:tcW w:w="1413" w:type="dxa"/>
            <w:vMerge/>
          </w:tcPr>
          <w:p w14:paraId="2223965E" w14:textId="77777777" w:rsidR="004C314D" w:rsidRPr="002A3118" w:rsidRDefault="004C314D" w:rsidP="004C314D">
            <w:pPr>
              <w:rPr>
                <w:rFonts w:ascii="Times New Roman" w:hAnsi="Times New Roman" w:cs="Times New Roman"/>
                <w:sz w:val="20"/>
                <w:szCs w:val="20"/>
              </w:rPr>
            </w:pPr>
          </w:p>
        </w:tc>
        <w:tc>
          <w:tcPr>
            <w:tcW w:w="1701" w:type="dxa"/>
            <w:vAlign w:val="center"/>
          </w:tcPr>
          <w:p w14:paraId="4A4C496C"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Partial Movement</w:t>
            </w:r>
          </w:p>
        </w:tc>
        <w:tc>
          <w:tcPr>
            <w:tcW w:w="3381" w:type="dxa"/>
            <w:vAlign w:val="center"/>
          </w:tcPr>
          <w:p w14:paraId="6BA993B1"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6393D6DF" w14:textId="1E67AF5F"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0.219</w:t>
            </w:r>
          </w:p>
        </w:tc>
        <w:tc>
          <w:tcPr>
            <w:tcW w:w="879" w:type="dxa"/>
            <w:vAlign w:val="center"/>
          </w:tcPr>
          <w:p w14:paraId="39A726AB"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43.92</w:t>
            </w:r>
          </w:p>
        </w:tc>
        <w:tc>
          <w:tcPr>
            <w:tcW w:w="876" w:type="dxa"/>
            <w:vAlign w:val="center"/>
          </w:tcPr>
          <w:p w14:paraId="5C83390C" w14:textId="6C9A2A5D"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0.828</w:t>
            </w:r>
          </w:p>
        </w:tc>
      </w:tr>
      <w:tr w:rsidR="00211B3D" w:rsidRPr="002A3118" w14:paraId="3FA1F45E" w14:textId="77777777" w:rsidTr="004C314D">
        <w:trPr>
          <w:trHeight w:val="462"/>
          <w:jc w:val="center"/>
        </w:trPr>
        <w:tc>
          <w:tcPr>
            <w:tcW w:w="1413" w:type="dxa"/>
            <w:vMerge/>
          </w:tcPr>
          <w:p w14:paraId="2AD65AC8" w14:textId="77777777" w:rsidR="004C314D" w:rsidRPr="002A3118" w:rsidRDefault="004C314D" w:rsidP="004C314D">
            <w:pPr>
              <w:rPr>
                <w:rFonts w:ascii="Times New Roman" w:hAnsi="Times New Roman" w:cs="Times New Roman"/>
                <w:sz w:val="20"/>
                <w:szCs w:val="20"/>
              </w:rPr>
            </w:pPr>
          </w:p>
        </w:tc>
        <w:tc>
          <w:tcPr>
            <w:tcW w:w="1701" w:type="dxa"/>
            <w:vAlign w:val="center"/>
          </w:tcPr>
          <w:p w14:paraId="7C657B0D" w14:textId="2E41BF63" w:rsidR="004C314D" w:rsidRPr="002A3118" w:rsidRDefault="004C314D" w:rsidP="004C314D">
            <w:pPr>
              <w:pStyle w:val="a7"/>
              <w:spacing w:before="0" w:beforeAutospacing="0" w:after="0" w:afterAutospacing="0" w:line="360" w:lineRule="auto"/>
              <w:jc w:val="center"/>
              <w:rPr>
                <w:color w:val="000000" w:themeColor="text1"/>
                <w:sz w:val="20"/>
                <w:szCs w:val="20"/>
              </w:rPr>
            </w:pPr>
            <w:r>
              <w:rPr>
                <w:color w:val="000000" w:themeColor="text1"/>
                <w:sz w:val="20"/>
                <w:szCs w:val="20"/>
              </w:rPr>
              <w:t>Stationary</w:t>
            </w:r>
          </w:p>
        </w:tc>
        <w:tc>
          <w:tcPr>
            <w:tcW w:w="3381" w:type="dxa"/>
            <w:vAlign w:val="center"/>
          </w:tcPr>
          <w:p w14:paraId="5C2E9E1A"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0374395E" w14:textId="5D4C70AC"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w:t>
            </w:r>
            <w:r w:rsidR="00D0189D">
              <w:rPr>
                <w:color w:val="000000" w:themeColor="text1"/>
                <w:sz w:val="20"/>
                <w:szCs w:val="20"/>
              </w:rPr>
              <w:t>082</w:t>
            </w:r>
          </w:p>
        </w:tc>
        <w:tc>
          <w:tcPr>
            <w:tcW w:w="879" w:type="dxa"/>
            <w:vAlign w:val="center"/>
          </w:tcPr>
          <w:p w14:paraId="1CC99089" w14:textId="588B61B5"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45.</w:t>
            </w:r>
            <w:r w:rsidR="00D0189D">
              <w:rPr>
                <w:color w:val="000000" w:themeColor="text1"/>
                <w:sz w:val="20"/>
                <w:szCs w:val="20"/>
              </w:rPr>
              <w:t>28</w:t>
            </w:r>
          </w:p>
        </w:tc>
        <w:tc>
          <w:tcPr>
            <w:tcW w:w="876" w:type="dxa"/>
            <w:vAlign w:val="center"/>
          </w:tcPr>
          <w:p w14:paraId="7BBA92E2" w14:textId="763033D1"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w:t>
            </w:r>
            <w:r w:rsidR="00A911EA">
              <w:rPr>
                <w:color w:val="000000" w:themeColor="text1"/>
                <w:sz w:val="20"/>
                <w:szCs w:val="20"/>
              </w:rPr>
              <w:t>935</w:t>
            </w:r>
          </w:p>
        </w:tc>
      </w:tr>
      <w:tr w:rsidR="00211B3D" w:rsidRPr="002A3118" w14:paraId="62C40E6C" w14:textId="77777777" w:rsidTr="004C314D">
        <w:trPr>
          <w:trHeight w:val="900"/>
          <w:jc w:val="center"/>
        </w:trPr>
        <w:tc>
          <w:tcPr>
            <w:tcW w:w="1413" w:type="dxa"/>
            <w:vMerge w:val="restart"/>
            <w:vAlign w:val="center"/>
          </w:tcPr>
          <w:p w14:paraId="43289530" w14:textId="322E3AFB" w:rsidR="004C314D" w:rsidRPr="002A3118" w:rsidRDefault="005D61A2" w:rsidP="004C314D">
            <w:pPr>
              <w:pStyle w:val="a7"/>
              <w:spacing w:before="0" w:beforeAutospacing="0" w:after="0" w:afterAutospacing="0" w:line="360" w:lineRule="auto"/>
              <w:jc w:val="center"/>
              <w:rPr>
                <w:color w:val="000000" w:themeColor="text1"/>
                <w:sz w:val="20"/>
                <w:szCs w:val="20"/>
              </w:rPr>
            </w:pPr>
            <w:r>
              <w:rPr>
                <w:color w:val="000000" w:themeColor="text1"/>
                <w:sz w:val="20"/>
                <w:szCs w:val="20"/>
              </w:rPr>
              <w:t xml:space="preserve">Stretch </w:t>
            </w:r>
            <w:r w:rsidR="004C314D" w:rsidRPr="002A3118">
              <w:rPr>
                <w:color w:val="000000" w:themeColor="text1"/>
                <w:sz w:val="20"/>
                <w:szCs w:val="20"/>
              </w:rPr>
              <w:t>(while not in hide)</w:t>
            </w:r>
          </w:p>
        </w:tc>
        <w:tc>
          <w:tcPr>
            <w:tcW w:w="1701" w:type="dxa"/>
            <w:vAlign w:val="center"/>
          </w:tcPr>
          <w:p w14:paraId="06F02084" w14:textId="515AFE93" w:rsidR="004C314D" w:rsidRPr="004C314D" w:rsidRDefault="004C314D" w:rsidP="004C314D">
            <w:pPr>
              <w:pStyle w:val="a7"/>
              <w:spacing w:before="0" w:after="0" w:line="360" w:lineRule="auto"/>
              <w:jc w:val="center"/>
              <w:rPr>
                <w:b/>
                <w:bCs/>
                <w:color w:val="000000" w:themeColor="text1"/>
                <w:sz w:val="20"/>
                <w:szCs w:val="20"/>
              </w:rPr>
            </w:pPr>
            <w:r w:rsidRPr="004C314D">
              <w:rPr>
                <w:b/>
                <w:bCs/>
                <w:color w:val="000000" w:themeColor="text1"/>
                <w:sz w:val="20"/>
                <w:szCs w:val="20"/>
              </w:rPr>
              <w:t>Loose</w:t>
            </w:r>
            <w:r w:rsidR="00F9231E">
              <w:rPr>
                <w:b/>
                <w:bCs/>
                <w:color w:val="000000" w:themeColor="text1"/>
                <w:sz w:val="20"/>
                <w:szCs w:val="20"/>
              </w:rPr>
              <w:t>ly Coiled</w:t>
            </w:r>
          </w:p>
        </w:tc>
        <w:tc>
          <w:tcPr>
            <w:tcW w:w="3381" w:type="dxa"/>
            <w:vAlign w:val="center"/>
          </w:tcPr>
          <w:p w14:paraId="451C25C5" w14:textId="5AC47D69" w:rsidR="004C314D" w:rsidRPr="004C314D" w:rsidRDefault="004C314D" w:rsidP="004C314D">
            <w:pPr>
              <w:pStyle w:val="a7"/>
              <w:spacing w:before="0" w:after="0" w:line="360" w:lineRule="auto"/>
              <w:jc w:val="center"/>
              <w:rPr>
                <w:b/>
                <w:bCs/>
                <w:color w:val="000000" w:themeColor="text1"/>
                <w:sz w:val="20"/>
                <w:szCs w:val="20"/>
              </w:rPr>
            </w:pPr>
            <w:r w:rsidRPr="004C314D">
              <w:rPr>
                <w:b/>
                <w:bCs/>
                <w:color w:val="000000" w:themeColor="text1"/>
                <w:sz w:val="20"/>
                <w:szCs w:val="20"/>
              </w:rPr>
              <w:t>Significant - Snakes in larger vivaria spent more time loosely coiled while resting.</w:t>
            </w:r>
          </w:p>
        </w:tc>
        <w:tc>
          <w:tcPr>
            <w:tcW w:w="766" w:type="dxa"/>
            <w:vAlign w:val="center"/>
          </w:tcPr>
          <w:p w14:paraId="63E1CAC9" w14:textId="3240DBAD" w:rsidR="004C314D" w:rsidRPr="004C314D" w:rsidRDefault="004C314D" w:rsidP="004C314D">
            <w:pPr>
              <w:pStyle w:val="a7"/>
              <w:spacing w:before="0" w:after="0" w:line="360" w:lineRule="auto"/>
              <w:jc w:val="center"/>
              <w:rPr>
                <w:b/>
                <w:bCs/>
                <w:color w:val="000000" w:themeColor="text1"/>
                <w:sz w:val="20"/>
                <w:szCs w:val="20"/>
                <w:u w:val="single"/>
              </w:rPr>
            </w:pPr>
            <w:r w:rsidRPr="004C314D">
              <w:rPr>
                <w:b/>
                <w:bCs/>
                <w:color w:val="000000" w:themeColor="text1"/>
                <w:sz w:val="20"/>
                <w:szCs w:val="20"/>
              </w:rPr>
              <w:t>-</w:t>
            </w:r>
            <w:r w:rsidR="008F43FD">
              <w:rPr>
                <w:b/>
                <w:bCs/>
                <w:color w:val="000000" w:themeColor="text1"/>
                <w:sz w:val="20"/>
                <w:szCs w:val="20"/>
              </w:rPr>
              <w:t>5.260</w:t>
            </w:r>
          </w:p>
        </w:tc>
        <w:tc>
          <w:tcPr>
            <w:tcW w:w="879" w:type="dxa"/>
            <w:vAlign w:val="center"/>
          </w:tcPr>
          <w:p w14:paraId="682D6127" w14:textId="7D385456" w:rsidR="004C314D" w:rsidRPr="004C314D" w:rsidRDefault="008F43FD" w:rsidP="004C314D">
            <w:pPr>
              <w:pStyle w:val="a7"/>
              <w:spacing w:before="0" w:after="0" w:line="360" w:lineRule="auto"/>
              <w:jc w:val="center"/>
              <w:rPr>
                <w:b/>
                <w:bCs/>
                <w:color w:val="000000" w:themeColor="text1"/>
                <w:sz w:val="20"/>
                <w:szCs w:val="20"/>
              </w:rPr>
            </w:pPr>
            <w:r>
              <w:rPr>
                <w:b/>
                <w:bCs/>
                <w:color w:val="000000" w:themeColor="text1"/>
                <w:sz w:val="20"/>
                <w:szCs w:val="20"/>
              </w:rPr>
              <w:t>98.81</w:t>
            </w:r>
          </w:p>
        </w:tc>
        <w:tc>
          <w:tcPr>
            <w:tcW w:w="876" w:type="dxa"/>
            <w:vAlign w:val="center"/>
          </w:tcPr>
          <w:p w14:paraId="2FF4F0BB" w14:textId="750854EF" w:rsidR="004C314D" w:rsidRPr="004C314D" w:rsidRDefault="008F43FD" w:rsidP="004C314D">
            <w:pPr>
              <w:pStyle w:val="a7"/>
              <w:spacing w:before="0" w:after="0" w:line="360" w:lineRule="auto"/>
              <w:jc w:val="center"/>
              <w:rPr>
                <w:b/>
                <w:bCs/>
                <w:color w:val="000000" w:themeColor="text1"/>
                <w:sz w:val="20"/>
                <w:szCs w:val="20"/>
              </w:rPr>
            </w:pPr>
            <w:r>
              <w:rPr>
                <w:b/>
                <w:bCs/>
                <w:color w:val="000000" w:themeColor="text1"/>
                <w:sz w:val="20"/>
                <w:szCs w:val="20"/>
                <w:u w:val="single"/>
              </w:rPr>
              <w:t>&lt;0.001</w:t>
            </w:r>
          </w:p>
        </w:tc>
      </w:tr>
      <w:tr w:rsidR="00211B3D" w:rsidRPr="002A3118" w14:paraId="3B3FC83C" w14:textId="77777777" w:rsidTr="004C314D">
        <w:trPr>
          <w:trHeight w:val="237"/>
          <w:jc w:val="center"/>
        </w:trPr>
        <w:tc>
          <w:tcPr>
            <w:tcW w:w="1413" w:type="dxa"/>
            <w:vMerge/>
          </w:tcPr>
          <w:p w14:paraId="2C79C5EA" w14:textId="77777777" w:rsidR="004C314D" w:rsidRPr="002A3118" w:rsidRDefault="004C314D" w:rsidP="004C314D">
            <w:pPr>
              <w:rPr>
                <w:rFonts w:ascii="Times New Roman" w:hAnsi="Times New Roman" w:cs="Times New Roman"/>
                <w:sz w:val="20"/>
                <w:szCs w:val="20"/>
              </w:rPr>
            </w:pPr>
          </w:p>
        </w:tc>
        <w:tc>
          <w:tcPr>
            <w:tcW w:w="1701" w:type="dxa"/>
            <w:vAlign w:val="center"/>
          </w:tcPr>
          <w:p w14:paraId="56AA5DF3" w14:textId="6F2182D4" w:rsidR="004C314D" w:rsidRPr="009705AC" w:rsidRDefault="004C314D" w:rsidP="004C314D">
            <w:pPr>
              <w:pStyle w:val="a7"/>
              <w:spacing w:before="0" w:beforeAutospacing="0" w:after="0" w:afterAutospacing="0" w:line="360" w:lineRule="auto"/>
              <w:jc w:val="center"/>
              <w:rPr>
                <w:b/>
                <w:bCs/>
                <w:color w:val="000000" w:themeColor="text1"/>
                <w:sz w:val="20"/>
                <w:szCs w:val="20"/>
              </w:rPr>
            </w:pPr>
            <w:r w:rsidRPr="009705AC">
              <w:rPr>
                <w:b/>
                <w:bCs/>
                <w:color w:val="000000" w:themeColor="text1"/>
                <w:sz w:val="20"/>
                <w:szCs w:val="20"/>
              </w:rPr>
              <w:t>Partial</w:t>
            </w:r>
            <w:r w:rsidR="00F9231E" w:rsidRPr="009705AC">
              <w:rPr>
                <w:b/>
                <w:bCs/>
                <w:color w:val="000000" w:themeColor="text1"/>
                <w:sz w:val="20"/>
                <w:szCs w:val="20"/>
              </w:rPr>
              <w:t>ly Coiled</w:t>
            </w:r>
          </w:p>
        </w:tc>
        <w:tc>
          <w:tcPr>
            <w:tcW w:w="3381" w:type="dxa"/>
            <w:vAlign w:val="center"/>
          </w:tcPr>
          <w:p w14:paraId="60E3191A" w14:textId="5BAF5207" w:rsidR="004C314D" w:rsidRPr="009705AC" w:rsidRDefault="008F43FD" w:rsidP="004C314D">
            <w:pPr>
              <w:pStyle w:val="a7"/>
              <w:keepNext/>
              <w:keepLines/>
              <w:spacing w:before="0" w:beforeAutospacing="0" w:after="0" w:afterAutospacing="0" w:line="360" w:lineRule="auto"/>
              <w:jc w:val="center"/>
              <w:outlineLvl w:val="4"/>
              <w:rPr>
                <w:b/>
                <w:bCs/>
                <w:color w:val="000000" w:themeColor="text1"/>
                <w:sz w:val="20"/>
                <w:szCs w:val="20"/>
              </w:rPr>
            </w:pPr>
            <w:r w:rsidRPr="004C314D">
              <w:rPr>
                <w:b/>
                <w:bCs/>
                <w:color w:val="000000" w:themeColor="text1"/>
                <w:sz w:val="20"/>
                <w:szCs w:val="20"/>
              </w:rPr>
              <w:t xml:space="preserve">Significant - Snakes in smaller vivaria spent more time </w:t>
            </w:r>
            <w:r>
              <w:rPr>
                <w:b/>
                <w:bCs/>
                <w:color w:val="000000" w:themeColor="text1"/>
                <w:sz w:val="20"/>
                <w:szCs w:val="20"/>
              </w:rPr>
              <w:t>partially</w:t>
            </w:r>
            <w:r w:rsidRPr="004C314D">
              <w:rPr>
                <w:b/>
                <w:bCs/>
                <w:color w:val="000000" w:themeColor="text1"/>
                <w:sz w:val="20"/>
                <w:szCs w:val="20"/>
              </w:rPr>
              <w:t xml:space="preserve"> coiled while resting.</w:t>
            </w:r>
          </w:p>
        </w:tc>
        <w:tc>
          <w:tcPr>
            <w:tcW w:w="766" w:type="dxa"/>
            <w:vAlign w:val="center"/>
          </w:tcPr>
          <w:p w14:paraId="0346F4E2" w14:textId="6FEAC476" w:rsidR="004C314D" w:rsidRPr="009705AC" w:rsidRDefault="008F43FD" w:rsidP="004C314D">
            <w:pPr>
              <w:pStyle w:val="a7"/>
              <w:spacing w:before="0" w:beforeAutospacing="0" w:after="0" w:afterAutospacing="0" w:line="360" w:lineRule="auto"/>
              <w:jc w:val="center"/>
              <w:rPr>
                <w:b/>
                <w:bCs/>
                <w:color w:val="000000" w:themeColor="text1"/>
                <w:sz w:val="20"/>
                <w:szCs w:val="20"/>
              </w:rPr>
            </w:pPr>
            <w:r w:rsidRPr="009705AC">
              <w:rPr>
                <w:b/>
                <w:bCs/>
                <w:color w:val="000000" w:themeColor="text1"/>
                <w:sz w:val="20"/>
                <w:szCs w:val="20"/>
              </w:rPr>
              <w:t>3.771</w:t>
            </w:r>
          </w:p>
        </w:tc>
        <w:tc>
          <w:tcPr>
            <w:tcW w:w="879" w:type="dxa"/>
            <w:vAlign w:val="center"/>
          </w:tcPr>
          <w:p w14:paraId="542D2DEF" w14:textId="1C7FCE9E" w:rsidR="004C314D" w:rsidRPr="009705AC" w:rsidRDefault="008F43FD" w:rsidP="004C314D">
            <w:pPr>
              <w:pStyle w:val="a7"/>
              <w:keepNext/>
              <w:keepLines/>
              <w:spacing w:before="0" w:beforeAutospacing="0" w:after="0" w:afterAutospacing="0" w:line="360" w:lineRule="auto"/>
              <w:jc w:val="center"/>
              <w:outlineLvl w:val="4"/>
              <w:rPr>
                <w:b/>
                <w:bCs/>
                <w:color w:val="000000" w:themeColor="text1"/>
                <w:sz w:val="20"/>
                <w:szCs w:val="20"/>
              </w:rPr>
            </w:pPr>
            <w:r w:rsidRPr="009705AC">
              <w:rPr>
                <w:b/>
                <w:bCs/>
                <w:color w:val="000000" w:themeColor="text1"/>
                <w:sz w:val="20"/>
                <w:szCs w:val="20"/>
              </w:rPr>
              <w:t>97.25</w:t>
            </w:r>
          </w:p>
        </w:tc>
        <w:tc>
          <w:tcPr>
            <w:tcW w:w="876" w:type="dxa"/>
            <w:vAlign w:val="center"/>
          </w:tcPr>
          <w:p w14:paraId="64480DA1" w14:textId="6E263EAA" w:rsidR="004C314D" w:rsidRPr="009705AC" w:rsidRDefault="00F9231E" w:rsidP="004C314D">
            <w:pPr>
              <w:pStyle w:val="a7"/>
              <w:keepNext/>
              <w:keepLines/>
              <w:spacing w:before="0" w:beforeAutospacing="0" w:after="0" w:afterAutospacing="0" w:line="360" w:lineRule="auto"/>
              <w:jc w:val="center"/>
              <w:outlineLvl w:val="4"/>
              <w:rPr>
                <w:b/>
                <w:bCs/>
                <w:color w:val="000000" w:themeColor="text1"/>
                <w:sz w:val="20"/>
                <w:szCs w:val="20"/>
              </w:rPr>
            </w:pPr>
            <w:r w:rsidRPr="009705AC">
              <w:rPr>
                <w:b/>
                <w:bCs/>
                <w:color w:val="000000" w:themeColor="text1"/>
                <w:sz w:val="20"/>
                <w:szCs w:val="20"/>
              </w:rPr>
              <w:t>&lt;0.001</w:t>
            </w:r>
          </w:p>
        </w:tc>
      </w:tr>
      <w:tr w:rsidR="00211B3D" w:rsidRPr="002A3118" w14:paraId="69D032FE" w14:textId="77777777" w:rsidTr="004C314D">
        <w:trPr>
          <w:trHeight w:val="237"/>
          <w:jc w:val="center"/>
        </w:trPr>
        <w:tc>
          <w:tcPr>
            <w:tcW w:w="1413" w:type="dxa"/>
            <w:vMerge/>
          </w:tcPr>
          <w:p w14:paraId="18F16B1C" w14:textId="77777777" w:rsidR="004C314D" w:rsidRPr="002A3118" w:rsidRDefault="004C314D" w:rsidP="004C314D">
            <w:pPr>
              <w:rPr>
                <w:rFonts w:ascii="Times New Roman" w:hAnsi="Times New Roman" w:cs="Times New Roman"/>
                <w:sz w:val="20"/>
                <w:szCs w:val="20"/>
              </w:rPr>
            </w:pPr>
          </w:p>
        </w:tc>
        <w:tc>
          <w:tcPr>
            <w:tcW w:w="1701" w:type="dxa"/>
            <w:vAlign w:val="center"/>
          </w:tcPr>
          <w:p w14:paraId="00A6C553" w14:textId="139F0DFF" w:rsidR="004C314D" w:rsidRPr="004C314D" w:rsidRDefault="00F9231E" w:rsidP="004C314D">
            <w:pPr>
              <w:pStyle w:val="a7"/>
              <w:spacing w:before="0" w:beforeAutospacing="0" w:after="0" w:afterAutospacing="0" w:line="360" w:lineRule="auto"/>
              <w:jc w:val="center"/>
              <w:rPr>
                <w:b/>
                <w:bCs/>
                <w:color w:val="000000" w:themeColor="text1"/>
                <w:sz w:val="20"/>
                <w:szCs w:val="20"/>
              </w:rPr>
            </w:pPr>
            <w:r>
              <w:rPr>
                <w:b/>
                <w:bCs/>
                <w:color w:val="000000" w:themeColor="text1"/>
                <w:sz w:val="20"/>
                <w:szCs w:val="20"/>
              </w:rPr>
              <w:t xml:space="preserve">Tightly </w:t>
            </w:r>
            <w:r w:rsidR="004C314D" w:rsidRPr="004C314D">
              <w:rPr>
                <w:b/>
                <w:bCs/>
                <w:color w:val="000000" w:themeColor="text1"/>
                <w:sz w:val="20"/>
                <w:szCs w:val="20"/>
              </w:rPr>
              <w:t>Coiled</w:t>
            </w:r>
          </w:p>
        </w:tc>
        <w:tc>
          <w:tcPr>
            <w:tcW w:w="3381" w:type="dxa"/>
            <w:vAlign w:val="center"/>
          </w:tcPr>
          <w:p w14:paraId="18ECC4D1"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Significant - Snakes in smaller vivaria spent more time tightly coiled while resting.</w:t>
            </w:r>
          </w:p>
        </w:tc>
        <w:tc>
          <w:tcPr>
            <w:tcW w:w="766" w:type="dxa"/>
            <w:vAlign w:val="center"/>
          </w:tcPr>
          <w:p w14:paraId="4E473A3A" w14:textId="4C3EF399" w:rsidR="004C314D" w:rsidRPr="004C314D" w:rsidRDefault="00F9231E" w:rsidP="004C314D">
            <w:pPr>
              <w:pStyle w:val="a7"/>
              <w:spacing w:before="0" w:beforeAutospacing="0" w:after="0" w:afterAutospacing="0" w:line="360" w:lineRule="auto"/>
              <w:jc w:val="center"/>
              <w:rPr>
                <w:b/>
                <w:bCs/>
                <w:color w:val="000000" w:themeColor="text1"/>
                <w:sz w:val="20"/>
                <w:szCs w:val="20"/>
                <w:u w:val="single"/>
              </w:rPr>
            </w:pPr>
            <w:r>
              <w:rPr>
                <w:b/>
                <w:bCs/>
                <w:color w:val="000000" w:themeColor="text1"/>
                <w:sz w:val="20"/>
                <w:szCs w:val="20"/>
              </w:rPr>
              <w:t>3.326</w:t>
            </w:r>
          </w:p>
        </w:tc>
        <w:tc>
          <w:tcPr>
            <w:tcW w:w="879" w:type="dxa"/>
            <w:vAlign w:val="center"/>
          </w:tcPr>
          <w:p w14:paraId="1D91A02C" w14:textId="26140788" w:rsidR="004C314D" w:rsidRPr="004C314D" w:rsidRDefault="00F9231E" w:rsidP="004C314D">
            <w:pPr>
              <w:pStyle w:val="a7"/>
              <w:spacing w:before="0" w:beforeAutospacing="0" w:after="0" w:afterAutospacing="0" w:line="360" w:lineRule="auto"/>
              <w:jc w:val="center"/>
              <w:rPr>
                <w:b/>
                <w:bCs/>
                <w:color w:val="000000" w:themeColor="text1"/>
                <w:sz w:val="20"/>
                <w:szCs w:val="20"/>
              </w:rPr>
            </w:pPr>
            <w:r>
              <w:rPr>
                <w:b/>
                <w:bCs/>
                <w:color w:val="000000" w:themeColor="text1"/>
                <w:sz w:val="20"/>
                <w:szCs w:val="20"/>
              </w:rPr>
              <w:t>94.96</w:t>
            </w:r>
          </w:p>
        </w:tc>
        <w:tc>
          <w:tcPr>
            <w:tcW w:w="876" w:type="dxa"/>
            <w:vAlign w:val="center"/>
          </w:tcPr>
          <w:p w14:paraId="76BA72BA" w14:textId="6971A2CD" w:rsidR="004C314D" w:rsidRPr="004C314D" w:rsidRDefault="00F9231E" w:rsidP="004C314D">
            <w:pPr>
              <w:pStyle w:val="a7"/>
              <w:spacing w:before="0" w:beforeAutospacing="0" w:after="0" w:afterAutospacing="0" w:line="360" w:lineRule="auto"/>
              <w:jc w:val="center"/>
              <w:rPr>
                <w:b/>
                <w:bCs/>
                <w:color w:val="000000" w:themeColor="text1"/>
                <w:sz w:val="20"/>
                <w:szCs w:val="20"/>
              </w:rPr>
            </w:pPr>
            <w:r>
              <w:rPr>
                <w:b/>
                <w:bCs/>
                <w:color w:val="000000" w:themeColor="text1"/>
                <w:sz w:val="20"/>
                <w:szCs w:val="20"/>
                <w:u w:val="single"/>
              </w:rPr>
              <w:t>0.0013</w:t>
            </w:r>
          </w:p>
        </w:tc>
      </w:tr>
      <w:tr w:rsidR="004C314D" w:rsidRPr="002A3118" w14:paraId="77DB1D7A" w14:textId="77777777" w:rsidTr="004C314D">
        <w:trPr>
          <w:trHeight w:val="249"/>
          <w:jc w:val="center"/>
        </w:trPr>
        <w:tc>
          <w:tcPr>
            <w:tcW w:w="3114" w:type="dxa"/>
            <w:gridSpan w:val="2"/>
            <w:vAlign w:val="center"/>
          </w:tcPr>
          <w:p w14:paraId="653445F4"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Visibility</w:t>
            </w:r>
          </w:p>
        </w:tc>
        <w:tc>
          <w:tcPr>
            <w:tcW w:w="3381" w:type="dxa"/>
            <w:vAlign w:val="center"/>
          </w:tcPr>
          <w:p w14:paraId="216C81DA"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Significant – Snakes in larger vivaria spent more time not visible.</w:t>
            </w:r>
          </w:p>
        </w:tc>
        <w:tc>
          <w:tcPr>
            <w:tcW w:w="766" w:type="dxa"/>
            <w:vAlign w:val="center"/>
          </w:tcPr>
          <w:p w14:paraId="5ABE445D" w14:textId="1683C742"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-2.697</w:t>
            </w:r>
          </w:p>
        </w:tc>
        <w:tc>
          <w:tcPr>
            <w:tcW w:w="879" w:type="dxa"/>
            <w:vAlign w:val="center"/>
          </w:tcPr>
          <w:p w14:paraId="50517827"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203.00</w:t>
            </w:r>
          </w:p>
        </w:tc>
        <w:tc>
          <w:tcPr>
            <w:tcW w:w="876" w:type="dxa"/>
            <w:vAlign w:val="center"/>
          </w:tcPr>
          <w:p w14:paraId="607B5E3C" w14:textId="39F93F2D"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u w:val="single"/>
              </w:rPr>
              <w:t>0.0080</w:t>
            </w:r>
          </w:p>
        </w:tc>
      </w:tr>
      <w:tr w:rsidR="00211B3D" w:rsidRPr="002A3118" w14:paraId="035F09E6" w14:textId="77777777" w:rsidTr="004C314D">
        <w:trPr>
          <w:trHeight w:val="237"/>
          <w:jc w:val="center"/>
        </w:trPr>
        <w:tc>
          <w:tcPr>
            <w:tcW w:w="1413" w:type="dxa"/>
            <w:vMerge w:val="restart"/>
            <w:vAlign w:val="center"/>
          </w:tcPr>
          <w:p w14:paraId="2C06D0ED"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Location</w:t>
            </w:r>
          </w:p>
        </w:tc>
        <w:tc>
          <w:tcPr>
            <w:tcW w:w="1701" w:type="dxa"/>
            <w:vAlign w:val="center"/>
          </w:tcPr>
          <w:p w14:paraId="1C89D477"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Hides Combined</w:t>
            </w:r>
          </w:p>
        </w:tc>
        <w:tc>
          <w:tcPr>
            <w:tcW w:w="3381" w:type="dxa"/>
            <w:vAlign w:val="center"/>
          </w:tcPr>
          <w:p w14:paraId="6EA88DD4"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Significant – Snakes in larger vivaria spent more time resting in the hides.</w:t>
            </w:r>
          </w:p>
        </w:tc>
        <w:tc>
          <w:tcPr>
            <w:tcW w:w="766" w:type="dxa"/>
            <w:vAlign w:val="center"/>
          </w:tcPr>
          <w:p w14:paraId="5355EB7C" w14:textId="478034E7" w:rsidR="004C314D" w:rsidRPr="004C314D" w:rsidRDefault="004C314D" w:rsidP="00D0189D">
            <w:pPr>
              <w:pStyle w:val="a7"/>
              <w:spacing w:before="0" w:beforeAutospacing="0" w:after="0" w:afterAutospacing="0" w:line="360" w:lineRule="auto"/>
              <w:jc w:val="center"/>
              <w:rPr>
                <w:b/>
                <w:bCs/>
                <w:color w:val="000000" w:themeColor="text1"/>
                <w:sz w:val="20"/>
                <w:szCs w:val="20"/>
                <w:u w:val="single"/>
              </w:rPr>
            </w:pPr>
            <w:r w:rsidRPr="004C314D">
              <w:rPr>
                <w:b/>
                <w:bCs/>
                <w:color w:val="000000" w:themeColor="text1"/>
                <w:sz w:val="20"/>
                <w:szCs w:val="20"/>
              </w:rPr>
              <w:t>-3.191</w:t>
            </w:r>
          </w:p>
        </w:tc>
        <w:tc>
          <w:tcPr>
            <w:tcW w:w="879" w:type="dxa"/>
            <w:vAlign w:val="center"/>
          </w:tcPr>
          <w:p w14:paraId="2237DC6D"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203.00</w:t>
            </w:r>
          </w:p>
        </w:tc>
        <w:tc>
          <w:tcPr>
            <w:tcW w:w="876" w:type="dxa"/>
            <w:vAlign w:val="center"/>
          </w:tcPr>
          <w:p w14:paraId="540FF60C" w14:textId="308101F2"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u w:val="single"/>
              </w:rPr>
              <w:t>0.0016</w:t>
            </w:r>
          </w:p>
        </w:tc>
      </w:tr>
      <w:tr w:rsidR="00211B3D" w:rsidRPr="002A3118" w14:paraId="78650A26" w14:textId="77777777" w:rsidTr="004C314D">
        <w:trPr>
          <w:trHeight w:val="64"/>
          <w:jc w:val="center"/>
        </w:trPr>
        <w:tc>
          <w:tcPr>
            <w:tcW w:w="1413" w:type="dxa"/>
            <w:vMerge/>
          </w:tcPr>
          <w:p w14:paraId="700B605E" w14:textId="77777777" w:rsidR="004C314D" w:rsidRPr="002A3118" w:rsidRDefault="004C314D" w:rsidP="004C314D">
            <w:pPr>
              <w:rPr>
                <w:rFonts w:ascii="Times New Roman" w:hAnsi="Times New Roman" w:cs="Times New Roman"/>
                <w:sz w:val="20"/>
                <w:szCs w:val="20"/>
              </w:rPr>
            </w:pPr>
          </w:p>
        </w:tc>
        <w:tc>
          <w:tcPr>
            <w:tcW w:w="1701" w:type="dxa"/>
            <w:vAlign w:val="center"/>
          </w:tcPr>
          <w:p w14:paraId="7F7CEF9B"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Hanging Hide</w:t>
            </w:r>
          </w:p>
        </w:tc>
        <w:tc>
          <w:tcPr>
            <w:tcW w:w="3381" w:type="dxa"/>
            <w:vAlign w:val="center"/>
          </w:tcPr>
          <w:p w14:paraId="7700F814"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Significant – Snakes in larger vivaria spent more time resting in the hanging hide. No other hides showed significant difference when analysed individually.</w:t>
            </w:r>
          </w:p>
        </w:tc>
        <w:tc>
          <w:tcPr>
            <w:tcW w:w="766" w:type="dxa"/>
            <w:vAlign w:val="center"/>
          </w:tcPr>
          <w:p w14:paraId="7B3A1152" w14:textId="1C7A4CEC" w:rsidR="004C314D" w:rsidRPr="004C314D" w:rsidRDefault="004C314D" w:rsidP="004C314D">
            <w:pPr>
              <w:pStyle w:val="a7"/>
              <w:spacing w:before="0" w:beforeAutospacing="0" w:after="0" w:afterAutospacing="0" w:line="360" w:lineRule="auto"/>
              <w:jc w:val="center"/>
              <w:rPr>
                <w:b/>
                <w:bCs/>
                <w:color w:val="000000" w:themeColor="text1"/>
                <w:sz w:val="20"/>
                <w:szCs w:val="20"/>
                <w:u w:val="single"/>
              </w:rPr>
            </w:pPr>
            <w:r w:rsidRPr="004C314D">
              <w:rPr>
                <w:b/>
                <w:bCs/>
                <w:color w:val="000000" w:themeColor="text1"/>
                <w:sz w:val="20"/>
                <w:szCs w:val="20"/>
              </w:rPr>
              <w:t>-2.961</w:t>
            </w:r>
          </w:p>
        </w:tc>
        <w:tc>
          <w:tcPr>
            <w:tcW w:w="879" w:type="dxa"/>
            <w:vAlign w:val="center"/>
          </w:tcPr>
          <w:p w14:paraId="7DB772F1" w14:textId="77777777"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rPr>
              <w:t>203.00</w:t>
            </w:r>
          </w:p>
        </w:tc>
        <w:tc>
          <w:tcPr>
            <w:tcW w:w="876" w:type="dxa"/>
            <w:vAlign w:val="center"/>
          </w:tcPr>
          <w:p w14:paraId="01C18702" w14:textId="603464CC" w:rsidR="004C314D" w:rsidRPr="004C314D" w:rsidRDefault="004C314D" w:rsidP="004C314D">
            <w:pPr>
              <w:pStyle w:val="a7"/>
              <w:spacing w:before="0" w:beforeAutospacing="0" w:after="0" w:afterAutospacing="0" w:line="360" w:lineRule="auto"/>
              <w:jc w:val="center"/>
              <w:rPr>
                <w:b/>
                <w:bCs/>
                <w:color w:val="000000" w:themeColor="text1"/>
                <w:sz w:val="20"/>
                <w:szCs w:val="20"/>
              </w:rPr>
            </w:pPr>
            <w:r w:rsidRPr="004C314D">
              <w:rPr>
                <w:b/>
                <w:bCs/>
                <w:color w:val="000000" w:themeColor="text1"/>
                <w:sz w:val="20"/>
                <w:szCs w:val="20"/>
                <w:u w:val="single"/>
              </w:rPr>
              <w:t>0.0034</w:t>
            </w:r>
          </w:p>
        </w:tc>
      </w:tr>
      <w:tr w:rsidR="00211B3D" w:rsidRPr="002A3118" w14:paraId="56DC2EEE" w14:textId="77777777" w:rsidTr="004C314D">
        <w:trPr>
          <w:trHeight w:val="64"/>
          <w:jc w:val="center"/>
        </w:trPr>
        <w:tc>
          <w:tcPr>
            <w:tcW w:w="1413" w:type="dxa"/>
            <w:vMerge/>
          </w:tcPr>
          <w:p w14:paraId="57435D60" w14:textId="77777777" w:rsidR="004C314D" w:rsidRPr="002A3118" w:rsidRDefault="004C314D" w:rsidP="004C314D">
            <w:pPr>
              <w:rPr>
                <w:rFonts w:ascii="Times New Roman" w:hAnsi="Times New Roman" w:cs="Times New Roman"/>
                <w:sz w:val="20"/>
                <w:szCs w:val="20"/>
              </w:rPr>
            </w:pPr>
          </w:p>
        </w:tc>
        <w:tc>
          <w:tcPr>
            <w:tcW w:w="1701" w:type="dxa"/>
            <w:vAlign w:val="center"/>
          </w:tcPr>
          <w:p w14:paraId="4E62094F"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On Substrate</w:t>
            </w:r>
          </w:p>
        </w:tc>
        <w:tc>
          <w:tcPr>
            <w:tcW w:w="3381" w:type="dxa"/>
            <w:vAlign w:val="center"/>
          </w:tcPr>
          <w:p w14:paraId="220C08F2"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Significant – Snakes in smaller vivaria spent more time resting on the substrate.</w:t>
            </w:r>
          </w:p>
        </w:tc>
        <w:tc>
          <w:tcPr>
            <w:tcW w:w="766" w:type="dxa"/>
            <w:vAlign w:val="center"/>
          </w:tcPr>
          <w:p w14:paraId="42BFFF4F" w14:textId="58381C92" w:rsidR="004C314D" w:rsidRPr="00211B3D" w:rsidRDefault="004C314D" w:rsidP="004C314D">
            <w:pPr>
              <w:pStyle w:val="a7"/>
              <w:spacing w:before="0" w:beforeAutospacing="0" w:after="0" w:afterAutospacing="0" w:line="360" w:lineRule="auto"/>
              <w:jc w:val="center"/>
              <w:rPr>
                <w:b/>
                <w:bCs/>
                <w:color w:val="000000" w:themeColor="text1"/>
                <w:sz w:val="20"/>
                <w:szCs w:val="20"/>
                <w:u w:val="single"/>
              </w:rPr>
            </w:pPr>
            <w:r w:rsidRPr="00211B3D">
              <w:rPr>
                <w:b/>
                <w:bCs/>
                <w:color w:val="000000" w:themeColor="text1"/>
                <w:sz w:val="20"/>
                <w:szCs w:val="20"/>
              </w:rPr>
              <w:t>2.022</w:t>
            </w:r>
          </w:p>
        </w:tc>
        <w:tc>
          <w:tcPr>
            <w:tcW w:w="879" w:type="dxa"/>
            <w:vAlign w:val="center"/>
          </w:tcPr>
          <w:p w14:paraId="5AB259E8"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203.00</w:t>
            </w:r>
          </w:p>
        </w:tc>
        <w:tc>
          <w:tcPr>
            <w:tcW w:w="876" w:type="dxa"/>
            <w:vAlign w:val="center"/>
          </w:tcPr>
          <w:p w14:paraId="072FFBD1" w14:textId="1BD62B2F"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u w:val="single"/>
              </w:rPr>
              <w:t>0.0445</w:t>
            </w:r>
          </w:p>
        </w:tc>
      </w:tr>
      <w:tr w:rsidR="00211B3D" w:rsidRPr="002A3118" w14:paraId="3933F378" w14:textId="77777777" w:rsidTr="004C314D">
        <w:trPr>
          <w:trHeight w:val="64"/>
          <w:jc w:val="center"/>
        </w:trPr>
        <w:tc>
          <w:tcPr>
            <w:tcW w:w="1413" w:type="dxa"/>
            <w:vMerge/>
          </w:tcPr>
          <w:p w14:paraId="58014E88" w14:textId="77777777" w:rsidR="004C314D" w:rsidRPr="002A3118" w:rsidRDefault="004C314D" w:rsidP="004C314D">
            <w:pPr>
              <w:rPr>
                <w:rFonts w:ascii="Times New Roman" w:hAnsi="Times New Roman" w:cs="Times New Roman"/>
                <w:sz w:val="20"/>
                <w:szCs w:val="20"/>
              </w:rPr>
            </w:pPr>
          </w:p>
        </w:tc>
        <w:tc>
          <w:tcPr>
            <w:tcW w:w="1701" w:type="dxa"/>
            <w:vAlign w:val="center"/>
          </w:tcPr>
          <w:p w14:paraId="452E8ABA"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Under Substrate</w:t>
            </w:r>
          </w:p>
        </w:tc>
        <w:tc>
          <w:tcPr>
            <w:tcW w:w="3381" w:type="dxa"/>
            <w:vAlign w:val="center"/>
          </w:tcPr>
          <w:p w14:paraId="258CDAD0"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27B31DDA" w14:textId="6D69E0FD"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-1.108</w:t>
            </w:r>
          </w:p>
        </w:tc>
        <w:tc>
          <w:tcPr>
            <w:tcW w:w="879" w:type="dxa"/>
            <w:vAlign w:val="center"/>
          </w:tcPr>
          <w:p w14:paraId="1D8D0831"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203.00</w:t>
            </w:r>
          </w:p>
        </w:tc>
        <w:tc>
          <w:tcPr>
            <w:tcW w:w="876" w:type="dxa"/>
            <w:vAlign w:val="center"/>
          </w:tcPr>
          <w:p w14:paraId="46800B07" w14:textId="4C07F00A"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0.2690</w:t>
            </w:r>
          </w:p>
        </w:tc>
      </w:tr>
      <w:tr w:rsidR="00211B3D" w:rsidRPr="002A3118" w14:paraId="117E39FE" w14:textId="77777777" w:rsidTr="004C314D">
        <w:trPr>
          <w:trHeight w:val="64"/>
          <w:jc w:val="center"/>
        </w:trPr>
        <w:tc>
          <w:tcPr>
            <w:tcW w:w="1413" w:type="dxa"/>
            <w:vMerge/>
          </w:tcPr>
          <w:p w14:paraId="191019F6" w14:textId="77777777" w:rsidR="004C314D" w:rsidRPr="002A3118" w:rsidRDefault="004C314D" w:rsidP="004C314D">
            <w:pPr>
              <w:rPr>
                <w:rFonts w:ascii="Times New Roman" w:hAnsi="Times New Roman" w:cs="Times New Roman"/>
                <w:sz w:val="20"/>
                <w:szCs w:val="20"/>
              </w:rPr>
            </w:pPr>
          </w:p>
        </w:tc>
        <w:tc>
          <w:tcPr>
            <w:tcW w:w="1701" w:type="dxa"/>
            <w:vAlign w:val="center"/>
          </w:tcPr>
          <w:p w14:paraId="19C0C444"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Bowl</w:t>
            </w:r>
          </w:p>
        </w:tc>
        <w:tc>
          <w:tcPr>
            <w:tcW w:w="3381" w:type="dxa"/>
            <w:vAlign w:val="center"/>
          </w:tcPr>
          <w:p w14:paraId="13362CA3"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205B2B14" w14:textId="466C8C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0.587</w:t>
            </w:r>
          </w:p>
        </w:tc>
        <w:tc>
          <w:tcPr>
            <w:tcW w:w="879" w:type="dxa"/>
            <w:vAlign w:val="center"/>
          </w:tcPr>
          <w:p w14:paraId="64906B24"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203.00</w:t>
            </w:r>
          </w:p>
        </w:tc>
        <w:tc>
          <w:tcPr>
            <w:tcW w:w="876" w:type="dxa"/>
            <w:vAlign w:val="center"/>
          </w:tcPr>
          <w:p w14:paraId="136B2BDB" w14:textId="1C155B3F"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0.5578</w:t>
            </w:r>
          </w:p>
        </w:tc>
      </w:tr>
      <w:tr w:rsidR="00211B3D" w:rsidRPr="002A3118" w14:paraId="182523D2" w14:textId="77777777" w:rsidTr="004C314D">
        <w:trPr>
          <w:trHeight w:val="64"/>
          <w:jc w:val="center"/>
        </w:trPr>
        <w:tc>
          <w:tcPr>
            <w:tcW w:w="1413" w:type="dxa"/>
            <w:vMerge/>
          </w:tcPr>
          <w:p w14:paraId="3283790D" w14:textId="77777777" w:rsidR="004C314D" w:rsidRPr="002A3118" w:rsidRDefault="004C314D" w:rsidP="004C314D">
            <w:pPr>
              <w:rPr>
                <w:rFonts w:ascii="Times New Roman" w:hAnsi="Times New Roman" w:cs="Times New Roman"/>
                <w:sz w:val="20"/>
                <w:szCs w:val="20"/>
              </w:rPr>
            </w:pPr>
          </w:p>
        </w:tc>
        <w:tc>
          <w:tcPr>
            <w:tcW w:w="1701" w:type="dxa"/>
            <w:vAlign w:val="center"/>
          </w:tcPr>
          <w:p w14:paraId="78C7AEE7"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Branch</w:t>
            </w:r>
          </w:p>
        </w:tc>
        <w:tc>
          <w:tcPr>
            <w:tcW w:w="3381" w:type="dxa"/>
            <w:vAlign w:val="center"/>
          </w:tcPr>
          <w:p w14:paraId="1F8DC330"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Significant – Snakes in smaller vivaria spent more on the branch.</w:t>
            </w:r>
          </w:p>
        </w:tc>
        <w:tc>
          <w:tcPr>
            <w:tcW w:w="766" w:type="dxa"/>
            <w:vAlign w:val="center"/>
          </w:tcPr>
          <w:p w14:paraId="1C85D83D" w14:textId="588BA752" w:rsidR="004C314D" w:rsidRPr="00211B3D" w:rsidRDefault="004C314D" w:rsidP="004C314D">
            <w:pPr>
              <w:pStyle w:val="a7"/>
              <w:spacing w:before="0" w:beforeAutospacing="0" w:after="0" w:afterAutospacing="0" w:line="360" w:lineRule="auto"/>
              <w:jc w:val="center"/>
              <w:rPr>
                <w:b/>
                <w:bCs/>
                <w:color w:val="000000" w:themeColor="text1"/>
                <w:sz w:val="20"/>
                <w:szCs w:val="20"/>
                <w:u w:val="single"/>
              </w:rPr>
            </w:pPr>
            <w:r w:rsidRPr="00211B3D">
              <w:rPr>
                <w:b/>
                <w:bCs/>
                <w:color w:val="000000" w:themeColor="text1"/>
                <w:sz w:val="20"/>
                <w:szCs w:val="20"/>
              </w:rPr>
              <w:t>3.319</w:t>
            </w:r>
          </w:p>
        </w:tc>
        <w:tc>
          <w:tcPr>
            <w:tcW w:w="879" w:type="dxa"/>
            <w:vAlign w:val="center"/>
          </w:tcPr>
          <w:p w14:paraId="55C560CB" w14:textId="77777777"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rPr>
              <w:t>203.00</w:t>
            </w:r>
          </w:p>
        </w:tc>
        <w:tc>
          <w:tcPr>
            <w:tcW w:w="876" w:type="dxa"/>
            <w:vAlign w:val="center"/>
          </w:tcPr>
          <w:p w14:paraId="101F3446" w14:textId="42C65B09" w:rsidR="004C314D" w:rsidRPr="00211B3D" w:rsidRDefault="004C314D" w:rsidP="004C314D">
            <w:pPr>
              <w:pStyle w:val="a7"/>
              <w:spacing w:before="0" w:beforeAutospacing="0" w:after="0" w:afterAutospacing="0" w:line="360" w:lineRule="auto"/>
              <w:jc w:val="center"/>
              <w:rPr>
                <w:b/>
                <w:bCs/>
                <w:color w:val="000000" w:themeColor="text1"/>
                <w:sz w:val="20"/>
                <w:szCs w:val="20"/>
              </w:rPr>
            </w:pPr>
            <w:r w:rsidRPr="00211B3D">
              <w:rPr>
                <w:b/>
                <w:bCs/>
                <w:color w:val="000000" w:themeColor="text1"/>
                <w:sz w:val="20"/>
                <w:szCs w:val="20"/>
                <w:u w:val="single"/>
              </w:rPr>
              <w:t>0.0011</w:t>
            </w:r>
          </w:p>
        </w:tc>
      </w:tr>
      <w:tr w:rsidR="00211B3D" w:rsidRPr="002A3118" w14:paraId="182ABBEB" w14:textId="77777777" w:rsidTr="004C314D">
        <w:trPr>
          <w:trHeight w:val="64"/>
          <w:jc w:val="center"/>
        </w:trPr>
        <w:tc>
          <w:tcPr>
            <w:tcW w:w="1413" w:type="dxa"/>
            <w:vMerge/>
          </w:tcPr>
          <w:p w14:paraId="63DBE037" w14:textId="77777777" w:rsidR="004C314D" w:rsidRPr="002A3118" w:rsidRDefault="004C314D" w:rsidP="004C314D">
            <w:pPr>
              <w:rPr>
                <w:rFonts w:ascii="Times New Roman" w:hAnsi="Times New Roman" w:cs="Times New Roman"/>
                <w:sz w:val="20"/>
                <w:szCs w:val="20"/>
              </w:rPr>
            </w:pPr>
          </w:p>
        </w:tc>
        <w:tc>
          <w:tcPr>
            <w:tcW w:w="1701" w:type="dxa"/>
            <w:vAlign w:val="center"/>
          </w:tcPr>
          <w:p w14:paraId="05358F47"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Heat lamp</w:t>
            </w:r>
          </w:p>
        </w:tc>
        <w:tc>
          <w:tcPr>
            <w:tcW w:w="3381" w:type="dxa"/>
            <w:vAlign w:val="center"/>
          </w:tcPr>
          <w:p w14:paraId="72C63C7B"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 – too few observations</w:t>
            </w:r>
          </w:p>
        </w:tc>
        <w:tc>
          <w:tcPr>
            <w:tcW w:w="766" w:type="dxa"/>
            <w:vAlign w:val="center"/>
          </w:tcPr>
          <w:p w14:paraId="3A0B2289" w14:textId="32503C20"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1.42</w:t>
            </w:r>
          </w:p>
        </w:tc>
        <w:tc>
          <w:tcPr>
            <w:tcW w:w="879" w:type="dxa"/>
            <w:vAlign w:val="center"/>
          </w:tcPr>
          <w:p w14:paraId="5838B251"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214.00</w:t>
            </w:r>
          </w:p>
        </w:tc>
        <w:tc>
          <w:tcPr>
            <w:tcW w:w="876" w:type="dxa"/>
            <w:vAlign w:val="center"/>
          </w:tcPr>
          <w:p w14:paraId="121DB162" w14:textId="23A795F9"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0.157</w:t>
            </w:r>
          </w:p>
        </w:tc>
      </w:tr>
      <w:tr w:rsidR="00211B3D" w:rsidRPr="002A3118" w14:paraId="137384E6" w14:textId="77777777" w:rsidTr="004C314D">
        <w:trPr>
          <w:trHeight w:val="64"/>
          <w:jc w:val="center"/>
        </w:trPr>
        <w:tc>
          <w:tcPr>
            <w:tcW w:w="1413" w:type="dxa"/>
            <w:vMerge/>
          </w:tcPr>
          <w:p w14:paraId="3A77EC81" w14:textId="77777777" w:rsidR="004C314D" w:rsidRPr="002A3118" w:rsidRDefault="004C314D" w:rsidP="004C314D">
            <w:pPr>
              <w:rPr>
                <w:rFonts w:ascii="Times New Roman" w:hAnsi="Times New Roman" w:cs="Times New Roman"/>
                <w:sz w:val="20"/>
                <w:szCs w:val="20"/>
              </w:rPr>
            </w:pPr>
          </w:p>
        </w:tc>
        <w:tc>
          <w:tcPr>
            <w:tcW w:w="1701" w:type="dxa"/>
            <w:vAlign w:val="center"/>
          </w:tcPr>
          <w:p w14:paraId="25B8EB4E"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Glass</w:t>
            </w:r>
          </w:p>
        </w:tc>
        <w:tc>
          <w:tcPr>
            <w:tcW w:w="3381" w:type="dxa"/>
            <w:vAlign w:val="center"/>
          </w:tcPr>
          <w:p w14:paraId="4227CC07"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0BCB0755" w14:textId="4E72E8FA"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1.328</w:t>
            </w:r>
          </w:p>
        </w:tc>
        <w:tc>
          <w:tcPr>
            <w:tcW w:w="879" w:type="dxa"/>
            <w:vAlign w:val="center"/>
          </w:tcPr>
          <w:p w14:paraId="06E4F2BE"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203.00</w:t>
            </w:r>
          </w:p>
        </w:tc>
        <w:tc>
          <w:tcPr>
            <w:tcW w:w="876" w:type="dxa"/>
            <w:vAlign w:val="center"/>
          </w:tcPr>
          <w:p w14:paraId="1841129B" w14:textId="4CB00C91"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0.1858</w:t>
            </w:r>
          </w:p>
        </w:tc>
      </w:tr>
      <w:tr w:rsidR="00211B3D" w:rsidRPr="002A3118" w14:paraId="79973D6F" w14:textId="77777777" w:rsidTr="004C314D">
        <w:trPr>
          <w:trHeight w:val="64"/>
          <w:jc w:val="center"/>
        </w:trPr>
        <w:tc>
          <w:tcPr>
            <w:tcW w:w="1413" w:type="dxa"/>
            <w:vMerge/>
          </w:tcPr>
          <w:p w14:paraId="51BE350F" w14:textId="77777777" w:rsidR="004C314D" w:rsidRPr="002A3118" w:rsidRDefault="004C314D" w:rsidP="004C314D">
            <w:pPr>
              <w:rPr>
                <w:rFonts w:ascii="Times New Roman" w:hAnsi="Times New Roman" w:cs="Times New Roman"/>
                <w:sz w:val="20"/>
                <w:szCs w:val="20"/>
              </w:rPr>
            </w:pPr>
          </w:p>
        </w:tc>
        <w:tc>
          <w:tcPr>
            <w:tcW w:w="1701" w:type="dxa"/>
            <w:vAlign w:val="center"/>
          </w:tcPr>
          <w:p w14:paraId="0906618F"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Wall</w:t>
            </w:r>
          </w:p>
        </w:tc>
        <w:tc>
          <w:tcPr>
            <w:tcW w:w="3381" w:type="dxa"/>
            <w:vAlign w:val="center"/>
          </w:tcPr>
          <w:p w14:paraId="54D96E02"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 – too few observations</w:t>
            </w:r>
          </w:p>
        </w:tc>
        <w:tc>
          <w:tcPr>
            <w:tcW w:w="766" w:type="dxa"/>
            <w:vAlign w:val="center"/>
          </w:tcPr>
          <w:p w14:paraId="345E325F" w14:textId="30694575"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0.345</w:t>
            </w:r>
          </w:p>
        </w:tc>
        <w:tc>
          <w:tcPr>
            <w:tcW w:w="879" w:type="dxa"/>
            <w:vAlign w:val="center"/>
          </w:tcPr>
          <w:p w14:paraId="1CBF32B7"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214.00</w:t>
            </w:r>
          </w:p>
        </w:tc>
        <w:tc>
          <w:tcPr>
            <w:tcW w:w="876" w:type="dxa"/>
            <w:vAlign w:val="center"/>
          </w:tcPr>
          <w:p w14:paraId="6E0965E7" w14:textId="33109F59"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0.730</w:t>
            </w:r>
          </w:p>
        </w:tc>
      </w:tr>
      <w:tr w:rsidR="00211B3D" w:rsidRPr="002A3118" w14:paraId="112DBF67" w14:textId="77777777" w:rsidTr="004C314D">
        <w:trPr>
          <w:trHeight w:val="64"/>
          <w:jc w:val="center"/>
        </w:trPr>
        <w:tc>
          <w:tcPr>
            <w:tcW w:w="1413" w:type="dxa"/>
            <w:vMerge/>
          </w:tcPr>
          <w:p w14:paraId="3A1CC888" w14:textId="77777777" w:rsidR="004C314D" w:rsidRPr="002A3118" w:rsidRDefault="004C314D" w:rsidP="004C314D">
            <w:pPr>
              <w:rPr>
                <w:rFonts w:ascii="Times New Roman" w:hAnsi="Times New Roman" w:cs="Times New Roman"/>
                <w:sz w:val="20"/>
                <w:szCs w:val="20"/>
              </w:rPr>
            </w:pPr>
          </w:p>
        </w:tc>
        <w:tc>
          <w:tcPr>
            <w:tcW w:w="1701" w:type="dxa"/>
            <w:vAlign w:val="center"/>
          </w:tcPr>
          <w:p w14:paraId="7D45D0F6"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None</w:t>
            </w:r>
          </w:p>
        </w:tc>
        <w:tc>
          <w:tcPr>
            <w:tcW w:w="3381" w:type="dxa"/>
            <w:vAlign w:val="center"/>
          </w:tcPr>
          <w:p w14:paraId="7A6E591C"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Not significant</w:t>
            </w:r>
          </w:p>
        </w:tc>
        <w:tc>
          <w:tcPr>
            <w:tcW w:w="766" w:type="dxa"/>
            <w:vAlign w:val="center"/>
          </w:tcPr>
          <w:p w14:paraId="765D8F2A" w14:textId="2514855F"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0.218</w:t>
            </w:r>
          </w:p>
        </w:tc>
        <w:tc>
          <w:tcPr>
            <w:tcW w:w="879" w:type="dxa"/>
            <w:vAlign w:val="center"/>
          </w:tcPr>
          <w:p w14:paraId="7E4A322B" w14:textId="77777777" w:rsidR="004C314D" w:rsidRPr="002A3118" w:rsidRDefault="004C314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203.00</w:t>
            </w:r>
          </w:p>
        </w:tc>
        <w:tc>
          <w:tcPr>
            <w:tcW w:w="876" w:type="dxa"/>
            <w:vAlign w:val="center"/>
          </w:tcPr>
          <w:p w14:paraId="7F739BD2" w14:textId="0482E5DF" w:rsidR="004C314D" w:rsidRPr="002A3118" w:rsidRDefault="00211B3D" w:rsidP="004C314D">
            <w:pPr>
              <w:pStyle w:val="a7"/>
              <w:spacing w:before="0" w:beforeAutospacing="0" w:after="0" w:afterAutospacing="0" w:line="360" w:lineRule="auto"/>
              <w:jc w:val="center"/>
              <w:rPr>
                <w:color w:val="000000" w:themeColor="text1"/>
                <w:sz w:val="20"/>
                <w:szCs w:val="20"/>
              </w:rPr>
            </w:pPr>
            <w:r w:rsidRPr="002A3118">
              <w:rPr>
                <w:color w:val="000000" w:themeColor="text1"/>
                <w:sz w:val="20"/>
                <w:szCs w:val="20"/>
              </w:rPr>
              <w:t>0.828</w:t>
            </w:r>
          </w:p>
        </w:tc>
      </w:tr>
    </w:tbl>
    <w:p w14:paraId="23148C7D" w14:textId="77777777" w:rsidR="00A870B8" w:rsidRPr="002A3118" w:rsidRDefault="00A870B8" w:rsidP="00A870B8">
      <w:pPr>
        <w:rPr>
          <w:rFonts w:ascii="Times New Roman" w:hAnsi="Times New Roman" w:cs="Times New Roman"/>
          <w:sz w:val="20"/>
          <w:szCs w:val="20"/>
        </w:rPr>
      </w:pPr>
    </w:p>
    <w:p w14:paraId="36ED8F73" w14:textId="77777777" w:rsidR="00A870B8" w:rsidRPr="002A3118" w:rsidRDefault="00A870B8">
      <w:pPr>
        <w:spacing w:after="160" w:line="259" w:lineRule="auto"/>
        <w:rPr>
          <w:rFonts w:ascii="Times New Roman" w:hAnsi="Times New Roman" w:cs="Times New Roman"/>
          <w:sz w:val="20"/>
          <w:szCs w:val="20"/>
        </w:rPr>
      </w:pPr>
      <w:r w:rsidRPr="002A3118">
        <w:rPr>
          <w:rFonts w:ascii="Times New Roman" w:hAnsi="Times New Roman" w:cs="Times New Roman"/>
          <w:sz w:val="20"/>
          <w:szCs w:val="20"/>
        </w:rPr>
        <w:br w:type="page"/>
      </w:r>
    </w:p>
    <w:p w14:paraId="32EB6160" w14:textId="719DB046"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lastRenderedPageBreak/>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7</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Results of mixed effects models for the novel environment test.</w:t>
      </w:r>
    </w:p>
    <w:tbl>
      <w:tblPr>
        <w:tblStyle w:val="a6"/>
        <w:tblW w:w="0" w:type="auto"/>
        <w:tblLook w:val="04A0" w:firstRow="1" w:lastRow="0" w:firstColumn="1" w:lastColumn="0" w:noHBand="0" w:noVBand="1"/>
      </w:tblPr>
      <w:tblGrid>
        <w:gridCol w:w="1887"/>
        <w:gridCol w:w="1089"/>
        <w:gridCol w:w="1335"/>
        <w:gridCol w:w="1322"/>
        <w:gridCol w:w="797"/>
        <w:gridCol w:w="736"/>
        <w:gridCol w:w="901"/>
      </w:tblGrid>
      <w:tr w:rsidR="00832D81" w:rsidRPr="002A3118" w14:paraId="7CDA053D" w14:textId="77777777" w:rsidTr="00832D81">
        <w:tc>
          <w:tcPr>
            <w:tcW w:w="4311" w:type="dxa"/>
            <w:gridSpan w:val="3"/>
            <w:vAlign w:val="center"/>
          </w:tcPr>
          <w:p w14:paraId="4EDB250D" w14:textId="77777777" w:rsidR="00832D81" w:rsidRPr="002A3118" w:rsidRDefault="00832D81"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Measure</w:t>
            </w:r>
          </w:p>
        </w:tc>
        <w:tc>
          <w:tcPr>
            <w:tcW w:w="1322" w:type="dxa"/>
            <w:vAlign w:val="center"/>
          </w:tcPr>
          <w:p w14:paraId="482952EB" w14:textId="77777777" w:rsidR="00832D81" w:rsidRPr="002A3118" w:rsidRDefault="00832D81"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Significant?</w:t>
            </w:r>
          </w:p>
        </w:tc>
        <w:tc>
          <w:tcPr>
            <w:tcW w:w="797" w:type="dxa"/>
          </w:tcPr>
          <w:p w14:paraId="3542E355" w14:textId="1A57BAF5" w:rsidR="00832D81" w:rsidRPr="002A3118" w:rsidRDefault="00832D81"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w:t>
            </w:r>
          </w:p>
        </w:tc>
        <w:tc>
          <w:tcPr>
            <w:tcW w:w="736" w:type="dxa"/>
            <w:vAlign w:val="center"/>
          </w:tcPr>
          <w:p w14:paraId="737D15C6" w14:textId="77777777" w:rsidR="00832D81" w:rsidRPr="002A3118" w:rsidRDefault="00832D81"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df</w:t>
            </w:r>
          </w:p>
        </w:tc>
        <w:tc>
          <w:tcPr>
            <w:tcW w:w="901" w:type="dxa"/>
            <w:vAlign w:val="center"/>
          </w:tcPr>
          <w:p w14:paraId="20B9395A" w14:textId="7FBA30F9" w:rsidR="00832D81" w:rsidRPr="002A3118" w:rsidRDefault="00832D81"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w:t>
            </w:r>
          </w:p>
        </w:tc>
      </w:tr>
      <w:tr w:rsidR="00832D81" w:rsidRPr="002A3118" w14:paraId="0ECA7590" w14:textId="77777777" w:rsidTr="00362C7F">
        <w:tc>
          <w:tcPr>
            <w:tcW w:w="1887" w:type="dxa"/>
            <w:vMerge w:val="restart"/>
            <w:vAlign w:val="center"/>
          </w:tcPr>
          <w:p w14:paraId="5307E34E"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Proportion of Total Time</w:t>
            </w:r>
          </w:p>
        </w:tc>
        <w:tc>
          <w:tcPr>
            <w:tcW w:w="1089" w:type="dxa"/>
            <w:vMerge w:val="restart"/>
            <w:vAlign w:val="center"/>
          </w:tcPr>
          <w:p w14:paraId="70A801C6"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Activity Type</w:t>
            </w:r>
          </w:p>
        </w:tc>
        <w:tc>
          <w:tcPr>
            <w:tcW w:w="1335" w:type="dxa"/>
            <w:vAlign w:val="center"/>
          </w:tcPr>
          <w:p w14:paraId="7858EBFB"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Locomotion</w:t>
            </w:r>
          </w:p>
        </w:tc>
        <w:tc>
          <w:tcPr>
            <w:tcW w:w="1322" w:type="dxa"/>
            <w:vAlign w:val="center"/>
          </w:tcPr>
          <w:p w14:paraId="0662017C"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4E57AE96" w14:textId="1FA92183"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-0.057</w:t>
            </w:r>
          </w:p>
        </w:tc>
        <w:tc>
          <w:tcPr>
            <w:tcW w:w="736" w:type="dxa"/>
            <w:vAlign w:val="center"/>
          </w:tcPr>
          <w:p w14:paraId="37ACCE0A"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901" w:type="dxa"/>
            <w:vAlign w:val="center"/>
          </w:tcPr>
          <w:p w14:paraId="7B69395C" w14:textId="78B0EBDE"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0.955</w:t>
            </w:r>
          </w:p>
        </w:tc>
      </w:tr>
      <w:tr w:rsidR="00832D81" w:rsidRPr="002A3118" w14:paraId="17FF4AEF" w14:textId="77777777" w:rsidTr="00362C7F">
        <w:tc>
          <w:tcPr>
            <w:tcW w:w="1887" w:type="dxa"/>
            <w:vMerge/>
          </w:tcPr>
          <w:p w14:paraId="080CC199" w14:textId="77777777" w:rsidR="00832D81" w:rsidRPr="002A3118" w:rsidRDefault="00832D81" w:rsidP="00832D81">
            <w:pPr>
              <w:rPr>
                <w:rFonts w:ascii="Times New Roman" w:hAnsi="Times New Roman" w:cs="Times New Roman"/>
                <w:sz w:val="20"/>
                <w:szCs w:val="20"/>
              </w:rPr>
            </w:pPr>
          </w:p>
        </w:tc>
        <w:tc>
          <w:tcPr>
            <w:tcW w:w="1089" w:type="dxa"/>
            <w:vMerge/>
          </w:tcPr>
          <w:p w14:paraId="6C6BCB78" w14:textId="77777777" w:rsidR="00832D81" w:rsidRPr="002A3118" w:rsidRDefault="00832D81" w:rsidP="00832D81">
            <w:pPr>
              <w:rPr>
                <w:rFonts w:ascii="Times New Roman" w:hAnsi="Times New Roman" w:cs="Times New Roman"/>
                <w:sz w:val="20"/>
                <w:szCs w:val="20"/>
              </w:rPr>
            </w:pPr>
          </w:p>
        </w:tc>
        <w:tc>
          <w:tcPr>
            <w:tcW w:w="1335" w:type="dxa"/>
            <w:vAlign w:val="center"/>
          </w:tcPr>
          <w:p w14:paraId="7E699FF8"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Partial Movement</w:t>
            </w:r>
          </w:p>
        </w:tc>
        <w:tc>
          <w:tcPr>
            <w:tcW w:w="1322" w:type="dxa"/>
            <w:vAlign w:val="center"/>
          </w:tcPr>
          <w:p w14:paraId="352AE428"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46ABE56E" w14:textId="3677573D"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-0.215</w:t>
            </w:r>
          </w:p>
        </w:tc>
        <w:tc>
          <w:tcPr>
            <w:tcW w:w="736" w:type="dxa"/>
            <w:vAlign w:val="center"/>
          </w:tcPr>
          <w:p w14:paraId="3FE262C1"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901" w:type="dxa"/>
            <w:vAlign w:val="center"/>
          </w:tcPr>
          <w:p w14:paraId="6AF36F3C" w14:textId="3655892D"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0.832</w:t>
            </w:r>
          </w:p>
        </w:tc>
      </w:tr>
      <w:tr w:rsidR="00832D81" w:rsidRPr="002A3118" w14:paraId="69F5C389" w14:textId="77777777" w:rsidTr="00362C7F">
        <w:tc>
          <w:tcPr>
            <w:tcW w:w="1887" w:type="dxa"/>
            <w:vMerge/>
          </w:tcPr>
          <w:p w14:paraId="37EA694C" w14:textId="77777777" w:rsidR="00832D81" w:rsidRPr="002A3118" w:rsidRDefault="00832D81" w:rsidP="00832D81">
            <w:pPr>
              <w:rPr>
                <w:rFonts w:ascii="Times New Roman" w:hAnsi="Times New Roman" w:cs="Times New Roman"/>
                <w:sz w:val="20"/>
                <w:szCs w:val="20"/>
              </w:rPr>
            </w:pPr>
          </w:p>
        </w:tc>
        <w:tc>
          <w:tcPr>
            <w:tcW w:w="1089" w:type="dxa"/>
            <w:vMerge/>
          </w:tcPr>
          <w:p w14:paraId="36D66479" w14:textId="77777777" w:rsidR="00832D81" w:rsidRPr="002A3118" w:rsidRDefault="00832D81" w:rsidP="00832D81">
            <w:pPr>
              <w:rPr>
                <w:rFonts w:ascii="Times New Roman" w:hAnsi="Times New Roman" w:cs="Times New Roman"/>
                <w:sz w:val="20"/>
                <w:szCs w:val="20"/>
              </w:rPr>
            </w:pPr>
          </w:p>
        </w:tc>
        <w:tc>
          <w:tcPr>
            <w:tcW w:w="1335" w:type="dxa"/>
            <w:vAlign w:val="center"/>
          </w:tcPr>
          <w:p w14:paraId="59D943F5"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Inactive</w:t>
            </w:r>
          </w:p>
        </w:tc>
        <w:tc>
          <w:tcPr>
            <w:tcW w:w="1322" w:type="dxa"/>
            <w:vAlign w:val="center"/>
          </w:tcPr>
          <w:p w14:paraId="7F10EB36"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0E0948B4" w14:textId="1B5A7EED"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0.474</w:t>
            </w:r>
          </w:p>
        </w:tc>
        <w:tc>
          <w:tcPr>
            <w:tcW w:w="736" w:type="dxa"/>
            <w:vAlign w:val="center"/>
          </w:tcPr>
          <w:p w14:paraId="29CDAAA0"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901" w:type="dxa"/>
            <w:vAlign w:val="center"/>
          </w:tcPr>
          <w:p w14:paraId="52177BD0" w14:textId="0A7C61FC"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0.645</w:t>
            </w:r>
          </w:p>
        </w:tc>
      </w:tr>
      <w:tr w:rsidR="00832D81" w:rsidRPr="002A3118" w14:paraId="6E5908C2" w14:textId="77777777" w:rsidTr="00362C7F">
        <w:tc>
          <w:tcPr>
            <w:tcW w:w="1887" w:type="dxa"/>
            <w:vMerge/>
          </w:tcPr>
          <w:p w14:paraId="280CE0D0" w14:textId="77777777" w:rsidR="00832D81" w:rsidRPr="002A3118" w:rsidRDefault="00832D81" w:rsidP="00832D81">
            <w:pPr>
              <w:rPr>
                <w:rFonts w:ascii="Times New Roman" w:hAnsi="Times New Roman" w:cs="Times New Roman"/>
                <w:sz w:val="20"/>
                <w:szCs w:val="20"/>
              </w:rPr>
            </w:pPr>
          </w:p>
        </w:tc>
        <w:tc>
          <w:tcPr>
            <w:tcW w:w="2424" w:type="dxa"/>
            <w:gridSpan w:val="2"/>
            <w:vAlign w:val="center"/>
          </w:tcPr>
          <w:p w14:paraId="11194975"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Self-Contact</w:t>
            </w:r>
          </w:p>
        </w:tc>
        <w:tc>
          <w:tcPr>
            <w:tcW w:w="1322" w:type="dxa"/>
            <w:vAlign w:val="center"/>
          </w:tcPr>
          <w:p w14:paraId="1223C255"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720FEBA6" w14:textId="7940B084"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w:t>
            </w:r>
            <w:r w:rsidR="00921074">
              <w:rPr>
                <w:rFonts w:ascii="Times New Roman" w:hAnsi="Times New Roman" w:cs="Times New Roman"/>
                <w:sz w:val="20"/>
                <w:szCs w:val="20"/>
              </w:rPr>
              <w:t>231</w:t>
            </w:r>
          </w:p>
        </w:tc>
        <w:tc>
          <w:tcPr>
            <w:tcW w:w="736" w:type="dxa"/>
            <w:vAlign w:val="center"/>
          </w:tcPr>
          <w:p w14:paraId="1C98D2FC"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901" w:type="dxa"/>
            <w:vAlign w:val="center"/>
          </w:tcPr>
          <w:p w14:paraId="2DE2BC28" w14:textId="477F8DBB" w:rsidR="00832D81" w:rsidRPr="002A3118" w:rsidRDefault="00921074" w:rsidP="00832D8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0.82</w:t>
            </w:r>
            <w:r w:rsidR="00F24CEC">
              <w:rPr>
                <w:rFonts w:ascii="Times New Roman" w:hAnsi="Times New Roman" w:cs="Times New Roman"/>
                <w:sz w:val="20"/>
                <w:szCs w:val="20"/>
              </w:rPr>
              <w:t>2</w:t>
            </w:r>
          </w:p>
        </w:tc>
      </w:tr>
      <w:tr w:rsidR="00832D81" w:rsidRPr="002A3118" w14:paraId="281C317D" w14:textId="77777777" w:rsidTr="00362C7F">
        <w:tc>
          <w:tcPr>
            <w:tcW w:w="1887" w:type="dxa"/>
            <w:vMerge/>
          </w:tcPr>
          <w:p w14:paraId="68B1E1D7" w14:textId="77777777" w:rsidR="00832D81" w:rsidRPr="002A3118" w:rsidRDefault="00832D81" w:rsidP="00832D81">
            <w:pPr>
              <w:rPr>
                <w:rFonts w:ascii="Times New Roman" w:hAnsi="Times New Roman" w:cs="Times New Roman"/>
                <w:sz w:val="20"/>
                <w:szCs w:val="20"/>
              </w:rPr>
            </w:pPr>
          </w:p>
        </w:tc>
        <w:tc>
          <w:tcPr>
            <w:tcW w:w="2424" w:type="dxa"/>
            <w:gridSpan w:val="2"/>
            <w:vAlign w:val="center"/>
          </w:tcPr>
          <w:p w14:paraId="0B31D1CC"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Wall-Contact</w:t>
            </w:r>
          </w:p>
        </w:tc>
        <w:tc>
          <w:tcPr>
            <w:tcW w:w="1322" w:type="dxa"/>
            <w:vAlign w:val="center"/>
          </w:tcPr>
          <w:p w14:paraId="114A26AD"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3794D8D7" w14:textId="34802764"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2.057</w:t>
            </w:r>
          </w:p>
        </w:tc>
        <w:tc>
          <w:tcPr>
            <w:tcW w:w="736" w:type="dxa"/>
            <w:vAlign w:val="center"/>
          </w:tcPr>
          <w:p w14:paraId="5E9D3E08"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901" w:type="dxa"/>
            <w:vAlign w:val="center"/>
          </w:tcPr>
          <w:p w14:paraId="5161984A" w14:textId="290255CF"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0.0642</w:t>
            </w:r>
          </w:p>
        </w:tc>
      </w:tr>
      <w:tr w:rsidR="00832D81" w:rsidRPr="002A3118" w14:paraId="5EEBA017" w14:textId="77777777" w:rsidTr="00362C7F">
        <w:tc>
          <w:tcPr>
            <w:tcW w:w="1887" w:type="dxa"/>
            <w:vMerge/>
          </w:tcPr>
          <w:p w14:paraId="5CA363BF" w14:textId="77777777" w:rsidR="00832D81" w:rsidRPr="002A3118" w:rsidRDefault="00832D81" w:rsidP="00832D81">
            <w:pPr>
              <w:rPr>
                <w:rFonts w:ascii="Times New Roman" w:hAnsi="Times New Roman" w:cs="Times New Roman"/>
                <w:sz w:val="20"/>
                <w:szCs w:val="20"/>
              </w:rPr>
            </w:pPr>
          </w:p>
        </w:tc>
        <w:tc>
          <w:tcPr>
            <w:tcW w:w="2424" w:type="dxa"/>
            <w:gridSpan w:val="2"/>
            <w:vAlign w:val="center"/>
          </w:tcPr>
          <w:p w14:paraId="03368057"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Climbing</w:t>
            </w:r>
          </w:p>
        </w:tc>
        <w:tc>
          <w:tcPr>
            <w:tcW w:w="1322" w:type="dxa"/>
            <w:vAlign w:val="center"/>
          </w:tcPr>
          <w:p w14:paraId="5CE636F0"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5B1572F4" w14:textId="3373ECA3"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-0.118</w:t>
            </w:r>
          </w:p>
        </w:tc>
        <w:tc>
          <w:tcPr>
            <w:tcW w:w="736" w:type="dxa"/>
            <w:vAlign w:val="center"/>
          </w:tcPr>
          <w:p w14:paraId="6AD02F54"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901" w:type="dxa"/>
            <w:vAlign w:val="center"/>
          </w:tcPr>
          <w:p w14:paraId="4FB49CAE" w14:textId="59A2B818"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0.907</w:t>
            </w:r>
          </w:p>
        </w:tc>
      </w:tr>
      <w:tr w:rsidR="00832D81" w:rsidRPr="002A3118" w14:paraId="02C03D3F" w14:textId="77777777" w:rsidTr="00362C7F">
        <w:tc>
          <w:tcPr>
            <w:tcW w:w="1887" w:type="dxa"/>
            <w:vAlign w:val="center"/>
          </w:tcPr>
          <w:p w14:paraId="10698D3E"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Latencies</w:t>
            </w:r>
          </w:p>
        </w:tc>
        <w:tc>
          <w:tcPr>
            <w:tcW w:w="2424" w:type="dxa"/>
            <w:gridSpan w:val="2"/>
            <w:vAlign w:val="center"/>
          </w:tcPr>
          <w:p w14:paraId="3C5C32CE"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Movement</w:t>
            </w:r>
          </w:p>
        </w:tc>
        <w:tc>
          <w:tcPr>
            <w:tcW w:w="1322" w:type="dxa"/>
            <w:vAlign w:val="center"/>
          </w:tcPr>
          <w:p w14:paraId="3815D3EA"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797" w:type="dxa"/>
            <w:vAlign w:val="center"/>
          </w:tcPr>
          <w:p w14:paraId="3C8C794A" w14:textId="036D110F" w:rsidR="00832D81" w:rsidRPr="002A3118" w:rsidRDefault="00F24CEC" w:rsidP="00832D81">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1.038</w:t>
            </w:r>
          </w:p>
        </w:tc>
        <w:tc>
          <w:tcPr>
            <w:tcW w:w="736" w:type="dxa"/>
            <w:vAlign w:val="center"/>
          </w:tcPr>
          <w:p w14:paraId="2B40C33F" w14:textId="77777777"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901" w:type="dxa"/>
            <w:vAlign w:val="center"/>
          </w:tcPr>
          <w:p w14:paraId="6E8F1908" w14:textId="527D5F03" w:rsidR="00832D81" w:rsidRPr="002A3118" w:rsidRDefault="00832D81" w:rsidP="00832D81">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0.311</w:t>
            </w:r>
          </w:p>
        </w:tc>
      </w:tr>
    </w:tbl>
    <w:p w14:paraId="60A2139B" w14:textId="77777777" w:rsidR="00A870B8" w:rsidRPr="002A3118" w:rsidRDefault="00A870B8">
      <w:pPr>
        <w:spacing w:after="160" w:line="259" w:lineRule="auto"/>
        <w:rPr>
          <w:rFonts w:ascii="Times New Roman" w:hAnsi="Times New Roman" w:cs="Times New Roman"/>
          <w:sz w:val="20"/>
          <w:szCs w:val="20"/>
        </w:rPr>
      </w:pPr>
      <w:r w:rsidRPr="002A3118">
        <w:rPr>
          <w:rFonts w:ascii="Times New Roman" w:hAnsi="Times New Roman" w:cs="Times New Roman"/>
          <w:sz w:val="20"/>
          <w:szCs w:val="20"/>
        </w:rPr>
        <w:br w:type="page"/>
      </w:r>
    </w:p>
    <w:p w14:paraId="731B522B" w14:textId="57FA3FB3"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lastRenderedPageBreak/>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8</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Results of mixed effects models for the novel object test.</w:t>
      </w:r>
    </w:p>
    <w:tbl>
      <w:tblPr>
        <w:tblStyle w:val="a6"/>
        <w:tblW w:w="0" w:type="auto"/>
        <w:tblLook w:val="04A0" w:firstRow="1" w:lastRow="0" w:firstColumn="1" w:lastColumn="0" w:noHBand="0" w:noVBand="1"/>
      </w:tblPr>
      <w:tblGrid>
        <w:gridCol w:w="1322"/>
        <w:gridCol w:w="941"/>
        <w:gridCol w:w="2177"/>
        <w:gridCol w:w="1717"/>
        <w:gridCol w:w="866"/>
        <w:gridCol w:w="477"/>
        <w:gridCol w:w="1123"/>
      </w:tblGrid>
      <w:tr w:rsidR="0083105E" w:rsidRPr="002A3118" w14:paraId="4D8883C1" w14:textId="07DF502C" w:rsidTr="009705AC">
        <w:tc>
          <w:tcPr>
            <w:tcW w:w="4440" w:type="dxa"/>
            <w:gridSpan w:val="3"/>
            <w:vAlign w:val="center"/>
          </w:tcPr>
          <w:p w14:paraId="7F5605FC" w14:textId="77777777" w:rsidR="0083105E" w:rsidRPr="002A3118" w:rsidRDefault="0083105E"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Measure</w:t>
            </w:r>
          </w:p>
        </w:tc>
        <w:tc>
          <w:tcPr>
            <w:tcW w:w="1717" w:type="dxa"/>
            <w:vAlign w:val="center"/>
          </w:tcPr>
          <w:p w14:paraId="223086F7" w14:textId="77777777" w:rsidR="0083105E" w:rsidRPr="002A3118" w:rsidRDefault="0083105E"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Significant?</w:t>
            </w:r>
          </w:p>
        </w:tc>
        <w:tc>
          <w:tcPr>
            <w:tcW w:w="866" w:type="dxa"/>
            <w:vAlign w:val="center"/>
          </w:tcPr>
          <w:p w14:paraId="3AB6734B" w14:textId="0C2376E7" w:rsidR="0083105E" w:rsidRPr="002A3118" w:rsidRDefault="0083105E"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w:t>
            </w:r>
          </w:p>
        </w:tc>
        <w:tc>
          <w:tcPr>
            <w:tcW w:w="477" w:type="dxa"/>
            <w:vAlign w:val="center"/>
          </w:tcPr>
          <w:p w14:paraId="0471DB9E" w14:textId="77777777" w:rsidR="0083105E" w:rsidRPr="002A3118" w:rsidRDefault="0083105E"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df</w:t>
            </w:r>
          </w:p>
        </w:tc>
        <w:tc>
          <w:tcPr>
            <w:tcW w:w="1123" w:type="dxa"/>
          </w:tcPr>
          <w:p w14:paraId="1D13685A" w14:textId="56C79E6D" w:rsidR="0083105E" w:rsidRPr="002A3118" w:rsidRDefault="0083105E" w:rsidP="00C9360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w:t>
            </w:r>
          </w:p>
        </w:tc>
      </w:tr>
      <w:tr w:rsidR="0083105E" w:rsidRPr="002A3118" w14:paraId="4E97CAA8" w14:textId="0C96F94C" w:rsidTr="009705AC">
        <w:tc>
          <w:tcPr>
            <w:tcW w:w="1322" w:type="dxa"/>
            <w:vMerge w:val="restart"/>
            <w:vAlign w:val="center"/>
          </w:tcPr>
          <w:p w14:paraId="09336B58"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Proportion of Total Time</w:t>
            </w:r>
          </w:p>
        </w:tc>
        <w:tc>
          <w:tcPr>
            <w:tcW w:w="941" w:type="dxa"/>
            <w:vMerge w:val="restart"/>
            <w:vAlign w:val="center"/>
          </w:tcPr>
          <w:p w14:paraId="14A9B57C"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Activity Type</w:t>
            </w:r>
          </w:p>
        </w:tc>
        <w:tc>
          <w:tcPr>
            <w:tcW w:w="2177" w:type="dxa"/>
            <w:vAlign w:val="center"/>
          </w:tcPr>
          <w:p w14:paraId="4DA41775"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Locomotion</w:t>
            </w:r>
          </w:p>
        </w:tc>
        <w:tc>
          <w:tcPr>
            <w:tcW w:w="1717" w:type="dxa"/>
            <w:vAlign w:val="center"/>
          </w:tcPr>
          <w:p w14:paraId="2B24D34C"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3ECAE4C0" w14:textId="02D199FD"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0.054</w:t>
            </w:r>
          </w:p>
        </w:tc>
        <w:tc>
          <w:tcPr>
            <w:tcW w:w="477" w:type="dxa"/>
            <w:vAlign w:val="center"/>
          </w:tcPr>
          <w:p w14:paraId="08B660F0"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16E69FB8" w14:textId="3D9875AF"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0.958</w:t>
            </w:r>
          </w:p>
        </w:tc>
      </w:tr>
      <w:tr w:rsidR="0083105E" w:rsidRPr="002A3118" w14:paraId="7F2DE021" w14:textId="288A17C8" w:rsidTr="009705AC">
        <w:tc>
          <w:tcPr>
            <w:tcW w:w="1322" w:type="dxa"/>
            <w:vMerge/>
          </w:tcPr>
          <w:p w14:paraId="30467310" w14:textId="77777777" w:rsidR="0083105E" w:rsidRPr="002A3118" w:rsidRDefault="0083105E" w:rsidP="0083105E">
            <w:pPr>
              <w:rPr>
                <w:rFonts w:ascii="Times New Roman" w:hAnsi="Times New Roman" w:cs="Times New Roman"/>
                <w:sz w:val="20"/>
                <w:szCs w:val="20"/>
              </w:rPr>
            </w:pPr>
          </w:p>
        </w:tc>
        <w:tc>
          <w:tcPr>
            <w:tcW w:w="941" w:type="dxa"/>
            <w:vMerge/>
          </w:tcPr>
          <w:p w14:paraId="19B8F319" w14:textId="77777777" w:rsidR="0083105E" w:rsidRPr="002A3118" w:rsidRDefault="0083105E" w:rsidP="0083105E">
            <w:pPr>
              <w:rPr>
                <w:rFonts w:ascii="Times New Roman" w:hAnsi="Times New Roman" w:cs="Times New Roman"/>
                <w:sz w:val="20"/>
                <w:szCs w:val="20"/>
              </w:rPr>
            </w:pPr>
          </w:p>
        </w:tc>
        <w:tc>
          <w:tcPr>
            <w:tcW w:w="2177" w:type="dxa"/>
            <w:vAlign w:val="center"/>
          </w:tcPr>
          <w:p w14:paraId="6752C817"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Partial Movement</w:t>
            </w:r>
          </w:p>
        </w:tc>
        <w:tc>
          <w:tcPr>
            <w:tcW w:w="1717" w:type="dxa"/>
            <w:vAlign w:val="center"/>
          </w:tcPr>
          <w:p w14:paraId="6DD31B88"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56D40FF0" w14:textId="3E0D2499"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-0.568</w:t>
            </w:r>
          </w:p>
        </w:tc>
        <w:tc>
          <w:tcPr>
            <w:tcW w:w="477" w:type="dxa"/>
            <w:vAlign w:val="center"/>
          </w:tcPr>
          <w:p w14:paraId="20745ACF"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1123" w:type="dxa"/>
            <w:vAlign w:val="center"/>
          </w:tcPr>
          <w:p w14:paraId="54BF2780" w14:textId="1CE79D42"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0.576</w:t>
            </w:r>
          </w:p>
        </w:tc>
      </w:tr>
      <w:tr w:rsidR="0083105E" w:rsidRPr="002A3118" w14:paraId="08493751" w14:textId="445B3D28" w:rsidTr="009705AC">
        <w:tc>
          <w:tcPr>
            <w:tcW w:w="1322" w:type="dxa"/>
            <w:vMerge/>
          </w:tcPr>
          <w:p w14:paraId="1DFC4561" w14:textId="77777777" w:rsidR="0083105E" w:rsidRPr="002A3118" w:rsidRDefault="0083105E" w:rsidP="0083105E">
            <w:pPr>
              <w:rPr>
                <w:rFonts w:ascii="Times New Roman" w:hAnsi="Times New Roman" w:cs="Times New Roman"/>
                <w:sz w:val="20"/>
                <w:szCs w:val="20"/>
              </w:rPr>
            </w:pPr>
          </w:p>
        </w:tc>
        <w:tc>
          <w:tcPr>
            <w:tcW w:w="941" w:type="dxa"/>
            <w:vMerge/>
          </w:tcPr>
          <w:p w14:paraId="71FE6996" w14:textId="77777777" w:rsidR="0083105E" w:rsidRPr="002A3118" w:rsidRDefault="0083105E" w:rsidP="0083105E">
            <w:pPr>
              <w:rPr>
                <w:rFonts w:ascii="Times New Roman" w:hAnsi="Times New Roman" w:cs="Times New Roman"/>
                <w:sz w:val="20"/>
                <w:szCs w:val="20"/>
              </w:rPr>
            </w:pPr>
          </w:p>
        </w:tc>
        <w:tc>
          <w:tcPr>
            <w:tcW w:w="2177" w:type="dxa"/>
            <w:vAlign w:val="center"/>
          </w:tcPr>
          <w:p w14:paraId="4825870B"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Inactive</w:t>
            </w:r>
          </w:p>
        </w:tc>
        <w:tc>
          <w:tcPr>
            <w:tcW w:w="1717" w:type="dxa"/>
            <w:vAlign w:val="center"/>
          </w:tcPr>
          <w:p w14:paraId="62BA8C08"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299B0359" w14:textId="1941E970"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1.244</w:t>
            </w:r>
          </w:p>
        </w:tc>
        <w:tc>
          <w:tcPr>
            <w:tcW w:w="477" w:type="dxa"/>
            <w:vAlign w:val="center"/>
          </w:tcPr>
          <w:p w14:paraId="3ADC2B26"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7B45F155" w14:textId="7C88A8E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0.2395</w:t>
            </w:r>
          </w:p>
        </w:tc>
      </w:tr>
      <w:tr w:rsidR="0083105E" w:rsidRPr="002A3118" w14:paraId="155752BB" w14:textId="454846DC" w:rsidTr="009705AC">
        <w:tc>
          <w:tcPr>
            <w:tcW w:w="1322" w:type="dxa"/>
            <w:vMerge/>
          </w:tcPr>
          <w:p w14:paraId="7BDBD39F" w14:textId="77777777" w:rsidR="0083105E" w:rsidRPr="002A3118" w:rsidRDefault="0083105E" w:rsidP="0083105E">
            <w:pPr>
              <w:rPr>
                <w:rFonts w:ascii="Times New Roman" w:hAnsi="Times New Roman" w:cs="Times New Roman"/>
                <w:sz w:val="20"/>
                <w:szCs w:val="20"/>
              </w:rPr>
            </w:pPr>
          </w:p>
        </w:tc>
        <w:tc>
          <w:tcPr>
            <w:tcW w:w="3118" w:type="dxa"/>
            <w:gridSpan w:val="2"/>
            <w:vAlign w:val="center"/>
          </w:tcPr>
          <w:p w14:paraId="3B52799E"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Self-Contact</w:t>
            </w:r>
          </w:p>
        </w:tc>
        <w:tc>
          <w:tcPr>
            <w:tcW w:w="1717" w:type="dxa"/>
            <w:vAlign w:val="center"/>
          </w:tcPr>
          <w:p w14:paraId="661069CE"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1EB7E1A6" w14:textId="358E798C"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-1.549</w:t>
            </w:r>
          </w:p>
        </w:tc>
        <w:tc>
          <w:tcPr>
            <w:tcW w:w="477" w:type="dxa"/>
            <w:vAlign w:val="center"/>
          </w:tcPr>
          <w:p w14:paraId="0F5860AB"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1123" w:type="dxa"/>
            <w:vAlign w:val="center"/>
          </w:tcPr>
          <w:p w14:paraId="00D33EDE" w14:textId="7CA76BAB"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0.136</w:t>
            </w:r>
          </w:p>
        </w:tc>
      </w:tr>
      <w:tr w:rsidR="0083105E" w:rsidRPr="002A3118" w14:paraId="64D1DB31" w14:textId="431F6F10" w:rsidTr="009705AC">
        <w:tc>
          <w:tcPr>
            <w:tcW w:w="1322" w:type="dxa"/>
            <w:vMerge/>
          </w:tcPr>
          <w:p w14:paraId="520D7A7E" w14:textId="77777777" w:rsidR="0083105E" w:rsidRPr="002A3118" w:rsidRDefault="0083105E" w:rsidP="0083105E">
            <w:pPr>
              <w:rPr>
                <w:rFonts w:ascii="Times New Roman" w:hAnsi="Times New Roman" w:cs="Times New Roman"/>
                <w:sz w:val="20"/>
                <w:szCs w:val="20"/>
              </w:rPr>
            </w:pPr>
          </w:p>
        </w:tc>
        <w:tc>
          <w:tcPr>
            <w:tcW w:w="3118" w:type="dxa"/>
            <w:gridSpan w:val="2"/>
            <w:vAlign w:val="center"/>
          </w:tcPr>
          <w:p w14:paraId="6A211434"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Wall-Contact</w:t>
            </w:r>
          </w:p>
        </w:tc>
        <w:tc>
          <w:tcPr>
            <w:tcW w:w="1717" w:type="dxa"/>
            <w:vAlign w:val="center"/>
          </w:tcPr>
          <w:p w14:paraId="12110654"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322C8C86" w14:textId="35D9AD8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-0.015</w:t>
            </w:r>
          </w:p>
        </w:tc>
        <w:tc>
          <w:tcPr>
            <w:tcW w:w="477" w:type="dxa"/>
            <w:vAlign w:val="center"/>
          </w:tcPr>
          <w:p w14:paraId="7217B982"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27F49D4B" w14:textId="3DDA77FB"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0.988</w:t>
            </w:r>
          </w:p>
        </w:tc>
      </w:tr>
      <w:tr w:rsidR="0083105E" w:rsidRPr="002A3118" w14:paraId="379B8C9F" w14:textId="6E431B70" w:rsidTr="009705AC">
        <w:tc>
          <w:tcPr>
            <w:tcW w:w="1322" w:type="dxa"/>
            <w:vMerge/>
          </w:tcPr>
          <w:p w14:paraId="61D2DA0A" w14:textId="77777777" w:rsidR="0083105E" w:rsidRPr="002A3118" w:rsidRDefault="0083105E" w:rsidP="0083105E">
            <w:pPr>
              <w:rPr>
                <w:rFonts w:ascii="Times New Roman" w:hAnsi="Times New Roman" w:cs="Times New Roman"/>
                <w:sz w:val="20"/>
                <w:szCs w:val="20"/>
              </w:rPr>
            </w:pPr>
          </w:p>
        </w:tc>
        <w:tc>
          <w:tcPr>
            <w:tcW w:w="3118" w:type="dxa"/>
            <w:gridSpan w:val="2"/>
            <w:vAlign w:val="center"/>
          </w:tcPr>
          <w:p w14:paraId="71039968"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Climbing</w:t>
            </w:r>
          </w:p>
        </w:tc>
        <w:tc>
          <w:tcPr>
            <w:tcW w:w="1717" w:type="dxa"/>
            <w:vAlign w:val="center"/>
          </w:tcPr>
          <w:p w14:paraId="32211A93"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3B05538B" w14:textId="7AE2DA53"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0.140</w:t>
            </w:r>
          </w:p>
        </w:tc>
        <w:tc>
          <w:tcPr>
            <w:tcW w:w="477" w:type="dxa"/>
            <w:vAlign w:val="center"/>
          </w:tcPr>
          <w:p w14:paraId="5662C2AD"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1F8085AF" w14:textId="0139B194"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0.891</w:t>
            </w:r>
          </w:p>
        </w:tc>
      </w:tr>
      <w:tr w:rsidR="0083105E" w:rsidRPr="002A3118" w14:paraId="1FCBDA95" w14:textId="209556EE" w:rsidTr="009705AC">
        <w:tc>
          <w:tcPr>
            <w:tcW w:w="1322" w:type="dxa"/>
            <w:vMerge/>
          </w:tcPr>
          <w:p w14:paraId="656E93CA" w14:textId="77777777" w:rsidR="0083105E" w:rsidRPr="002A3118" w:rsidRDefault="0083105E" w:rsidP="0083105E">
            <w:pPr>
              <w:rPr>
                <w:rFonts w:ascii="Times New Roman" w:hAnsi="Times New Roman" w:cs="Times New Roman"/>
                <w:sz w:val="20"/>
                <w:szCs w:val="20"/>
              </w:rPr>
            </w:pPr>
          </w:p>
        </w:tc>
        <w:tc>
          <w:tcPr>
            <w:tcW w:w="941" w:type="dxa"/>
            <w:vMerge w:val="restart"/>
            <w:vAlign w:val="center"/>
          </w:tcPr>
          <w:p w14:paraId="5E289907"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2177" w:type="dxa"/>
            <w:vAlign w:val="center"/>
          </w:tcPr>
          <w:p w14:paraId="568389EB"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Investigation</w:t>
            </w:r>
          </w:p>
        </w:tc>
        <w:tc>
          <w:tcPr>
            <w:tcW w:w="1717" w:type="dxa"/>
            <w:vAlign w:val="center"/>
          </w:tcPr>
          <w:p w14:paraId="0F4ED730"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5EA2059B" w14:textId="01E4C430"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0.733</w:t>
            </w:r>
          </w:p>
        </w:tc>
        <w:tc>
          <w:tcPr>
            <w:tcW w:w="477" w:type="dxa"/>
            <w:vAlign w:val="center"/>
          </w:tcPr>
          <w:p w14:paraId="08BDFBDB"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1C349F76" w14:textId="02171235"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0.479</w:t>
            </w:r>
          </w:p>
        </w:tc>
      </w:tr>
      <w:tr w:rsidR="0083105E" w:rsidRPr="002A3118" w14:paraId="062F1D4B" w14:textId="29D631C8" w:rsidTr="009705AC">
        <w:tc>
          <w:tcPr>
            <w:tcW w:w="1322" w:type="dxa"/>
            <w:vMerge/>
          </w:tcPr>
          <w:p w14:paraId="6A8D52C7" w14:textId="77777777" w:rsidR="0083105E" w:rsidRPr="002A3118" w:rsidRDefault="0083105E" w:rsidP="0083105E">
            <w:pPr>
              <w:rPr>
                <w:rFonts w:ascii="Times New Roman" w:hAnsi="Times New Roman" w:cs="Times New Roman"/>
                <w:sz w:val="20"/>
                <w:szCs w:val="20"/>
              </w:rPr>
            </w:pPr>
          </w:p>
        </w:tc>
        <w:tc>
          <w:tcPr>
            <w:tcW w:w="941" w:type="dxa"/>
            <w:vMerge/>
          </w:tcPr>
          <w:p w14:paraId="4AAD9587" w14:textId="77777777" w:rsidR="0083105E" w:rsidRPr="002A3118" w:rsidRDefault="0083105E" w:rsidP="0083105E">
            <w:pPr>
              <w:rPr>
                <w:rFonts w:ascii="Times New Roman" w:hAnsi="Times New Roman" w:cs="Times New Roman"/>
                <w:sz w:val="20"/>
                <w:szCs w:val="20"/>
              </w:rPr>
            </w:pPr>
          </w:p>
        </w:tc>
        <w:tc>
          <w:tcPr>
            <w:tcW w:w="2177" w:type="dxa"/>
            <w:vAlign w:val="center"/>
          </w:tcPr>
          <w:p w14:paraId="004E31D7" w14:textId="77777777" w:rsidR="0083105E" w:rsidRPr="00A37346" w:rsidRDefault="0083105E" w:rsidP="0083105E">
            <w:pPr>
              <w:spacing w:after="0" w:line="360" w:lineRule="auto"/>
              <w:jc w:val="center"/>
              <w:rPr>
                <w:rFonts w:ascii="Times New Roman" w:hAnsi="Times New Roman" w:cs="Times New Roman"/>
                <w:b/>
                <w:bCs/>
                <w:sz w:val="20"/>
                <w:szCs w:val="20"/>
              </w:rPr>
            </w:pPr>
            <w:r w:rsidRPr="00A37346">
              <w:rPr>
                <w:rFonts w:ascii="Times New Roman" w:hAnsi="Times New Roman" w:cs="Times New Roman"/>
                <w:b/>
                <w:bCs/>
                <w:sz w:val="20"/>
                <w:szCs w:val="20"/>
              </w:rPr>
              <w:t>Body Contact</w:t>
            </w:r>
          </w:p>
        </w:tc>
        <w:tc>
          <w:tcPr>
            <w:tcW w:w="1717" w:type="dxa"/>
            <w:vAlign w:val="center"/>
          </w:tcPr>
          <w:p w14:paraId="52DAB7C2" w14:textId="77777777" w:rsidR="0083105E" w:rsidRPr="00A37346" w:rsidRDefault="0083105E" w:rsidP="0083105E">
            <w:pPr>
              <w:spacing w:after="0" w:line="360" w:lineRule="auto"/>
              <w:jc w:val="center"/>
              <w:rPr>
                <w:rFonts w:ascii="Times New Roman" w:hAnsi="Times New Roman" w:cs="Times New Roman"/>
                <w:b/>
                <w:bCs/>
                <w:sz w:val="20"/>
                <w:szCs w:val="20"/>
              </w:rPr>
            </w:pPr>
            <w:r w:rsidRPr="00A37346">
              <w:rPr>
                <w:rFonts w:ascii="Times New Roman" w:hAnsi="Times New Roman" w:cs="Times New Roman"/>
                <w:b/>
                <w:bCs/>
                <w:sz w:val="20"/>
                <w:szCs w:val="20"/>
              </w:rPr>
              <w:t>Significant – Snakes in smaller vivaria spend more time in body contact with the object.</w:t>
            </w:r>
          </w:p>
        </w:tc>
        <w:tc>
          <w:tcPr>
            <w:tcW w:w="866" w:type="dxa"/>
            <w:vAlign w:val="center"/>
          </w:tcPr>
          <w:p w14:paraId="2BC85F3A" w14:textId="40470EB9" w:rsidR="0083105E" w:rsidRPr="00A37346" w:rsidRDefault="0083105E" w:rsidP="0083105E">
            <w:pPr>
              <w:spacing w:after="0" w:line="360" w:lineRule="auto"/>
              <w:jc w:val="center"/>
              <w:rPr>
                <w:rFonts w:ascii="Times New Roman" w:hAnsi="Times New Roman" w:cs="Times New Roman"/>
                <w:b/>
                <w:bCs/>
                <w:sz w:val="20"/>
                <w:szCs w:val="20"/>
                <w:u w:val="single"/>
              </w:rPr>
            </w:pPr>
            <w:r w:rsidRPr="00A37346">
              <w:rPr>
                <w:rFonts w:ascii="Times New Roman" w:hAnsi="Times New Roman" w:cs="Times New Roman"/>
                <w:b/>
                <w:bCs/>
                <w:sz w:val="20"/>
                <w:szCs w:val="20"/>
              </w:rPr>
              <w:t>3.086</w:t>
            </w:r>
          </w:p>
        </w:tc>
        <w:tc>
          <w:tcPr>
            <w:tcW w:w="477" w:type="dxa"/>
            <w:vAlign w:val="center"/>
          </w:tcPr>
          <w:p w14:paraId="40F9FC74" w14:textId="77777777" w:rsidR="0083105E" w:rsidRPr="00A37346" w:rsidRDefault="0083105E" w:rsidP="0083105E">
            <w:pPr>
              <w:spacing w:after="0" w:line="360" w:lineRule="auto"/>
              <w:jc w:val="center"/>
              <w:rPr>
                <w:rFonts w:ascii="Times New Roman" w:hAnsi="Times New Roman" w:cs="Times New Roman"/>
                <w:b/>
                <w:bCs/>
                <w:sz w:val="20"/>
                <w:szCs w:val="20"/>
              </w:rPr>
            </w:pPr>
            <w:r w:rsidRPr="00A37346">
              <w:rPr>
                <w:rFonts w:ascii="Times New Roman" w:hAnsi="Times New Roman" w:cs="Times New Roman"/>
                <w:b/>
                <w:bCs/>
                <w:sz w:val="20"/>
                <w:szCs w:val="20"/>
              </w:rPr>
              <w:t>11</w:t>
            </w:r>
          </w:p>
        </w:tc>
        <w:tc>
          <w:tcPr>
            <w:tcW w:w="1123" w:type="dxa"/>
            <w:vAlign w:val="center"/>
          </w:tcPr>
          <w:p w14:paraId="19409D2D" w14:textId="4A221C12" w:rsidR="0083105E" w:rsidRPr="00A37346" w:rsidRDefault="0083105E" w:rsidP="0083105E">
            <w:pPr>
              <w:spacing w:after="0" w:line="360" w:lineRule="auto"/>
              <w:jc w:val="center"/>
              <w:rPr>
                <w:rFonts w:ascii="Times New Roman" w:hAnsi="Times New Roman" w:cs="Times New Roman"/>
                <w:b/>
                <w:bCs/>
                <w:sz w:val="20"/>
                <w:szCs w:val="20"/>
              </w:rPr>
            </w:pPr>
            <w:r w:rsidRPr="00A37346">
              <w:rPr>
                <w:rFonts w:ascii="Times New Roman" w:hAnsi="Times New Roman" w:cs="Times New Roman"/>
                <w:b/>
                <w:bCs/>
                <w:sz w:val="20"/>
                <w:szCs w:val="20"/>
                <w:u w:val="single"/>
              </w:rPr>
              <w:t>0.010</w:t>
            </w:r>
          </w:p>
        </w:tc>
      </w:tr>
      <w:tr w:rsidR="0083105E" w:rsidRPr="002A3118" w14:paraId="020327FA" w14:textId="5EDA80D1" w:rsidTr="009705AC">
        <w:tc>
          <w:tcPr>
            <w:tcW w:w="1322" w:type="dxa"/>
            <w:vMerge/>
          </w:tcPr>
          <w:p w14:paraId="588389E8" w14:textId="77777777" w:rsidR="0083105E" w:rsidRPr="002A3118" w:rsidRDefault="0083105E" w:rsidP="0083105E">
            <w:pPr>
              <w:rPr>
                <w:rFonts w:ascii="Times New Roman" w:hAnsi="Times New Roman" w:cs="Times New Roman"/>
                <w:sz w:val="20"/>
                <w:szCs w:val="20"/>
              </w:rPr>
            </w:pPr>
          </w:p>
        </w:tc>
        <w:tc>
          <w:tcPr>
            <w:tcW w:w="941" w:type="dxa"/>
            <w:vMerge/>
          </w:tcPr>
          <w:p w14:paraId="494E63F2" w14:textId="77777777" w:rsidR="0083105E" w:rsidRPr="002A3118" w:rsidRDefault="0083105E" w:rsidP="0083105E">
            <w:pPr>
              <w:rPr>
                <w:rFonts w:ascii="Times New Roman" w:hAnsi="Times New Roman" w:cs="Times New Roman"/>
                <w:sz w:val="20"/>
                <w:szCs w:val="20"/>
              </w:rPr>
            </w:pPr>
          </w:p>
        </w:tc>
        <w:tc>
          <w:tcPr>
            <w:tcW w:w="2177" w:type="dxa"/>
            <w:shd w:val="clear" w:color="auto" w:fill="auto"/>
            <w:vAlign w:val="center"/>
          </w:tcPr>
          <w:p w14:paraId="5F5D0C82"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Quadrant</w:t>
            </w:r>
          </w:p>
        </w:tc>
        <w:tc>
          <w:tcPr>
            <w:tcW w:w="1717" w:type="dxa"/>
            <w:shd w:val="clear" w:color="auto" w:fill="auto"/>
            <w:vAlign w:val="center"/>
          </w:tcPr>
          <w:p w14:paraId="0FB5D004"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shd w:val="clear" w:color="auto" w:fill="auto"/>
            <w:vAlign w:val="center"/>
          </w:tcPr>
          <w:p w14:paraId="4CF9D570" w14:textId="0A3422ED"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0.29</w:t>
            </w:r>
            <w:r w:rsidR="00F24CEC">
              <w:rPr>
                <w:rFonts w:ascii="Times New Roman" w:hAnsi="Times New Roman" w:cs="Times New Roman"/>
                <w:sz w:val="20"/>
                <w:szCs w:val="20"/>
              </w:rPr>
              <w:t>9</w:t>
            </w:r>
          </w:p>
        </w:tc>
        <w:tc>
          <w:tcPr>
            <w:tcW w:w="477" w:type="dxa"/>
            <w:shd w:val="clear" w:color="auto" w:fill="auto"/>
            <w:vAlign w:val="center"/>
          </w:tcPr>
          <w:p w14:paraId="277DF511" w14:textId="1DA80B04"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1123" w:type="dxa"/>
            <w:vAlign w:val="center"/>
          </w:tcPr>
          <w:p w14:paraId="7F8CB7F9" w14:textId="0D2C939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0.76</w:t>
            </w:r>
            <w:r w:rsidR="00F24CEC">
              <w:rPr>
                <w:rFonts w:ascii="Times New Roman" w:hAnsi="Times New Roman" w:cs="Times New Roman"/>
                <w:sz w:val="20"/>
                <w:szCs w:val="20"/>
              </w:rPr>
              <w:t>8</w:t>
            </w:r>
          </w:p>
        </w:tc>
      </w:tr>
      <w:tr w:rsidR="0083105E" w:rsidRPr="002A3118" w14:paraId="09FC157A" w14:textId="1643A75A" w:rsidTr="009705AC">
        <w:tc>
          <w:tcPr>
            <w:tcW w:w="1322" w:type="dxa"/>
            <w:vMerge w:val="restart"/>
            <w:vAlign w:val="center"/>
          </w:tcPr>
          <w:p w14:paraId="0C7094C9" w14:textId="7B667691"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Frequencies</w:t>
            </w:r>
          </w:p>
        </w:tc>
        <w:tc>
          <w:tcPr>
            <w:tcW w:w="941" w:type="dxa"/>
            <w:vMerge w:val="restart"/>
            <w:vAlign w:val="center"/>
          </w:tcPr>
          <w:p w14:paraId="1E509D68" w14:textId="1D602B65"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2177" w:type="dxa"/>
            <w:shd w:val="clear" w:color="auto" w:fill="auto"/>
            <w:vAlign w:val="center"/>
          </w:tcPr>
          <w:p w14:paraId="646E9AF3"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Investigation</w:t>
            </w:r>
          </w:p>
          <w:p w14:paraId="560891C6" w14:textId="5683DFEC" w:rsidR="0083105E" w:rsidRPr="002A3118" w:rsidRDefault="0083105E" w:rsidP="0083105E">
            <w:pPr>
              <w:spacing w:after="0" w:line="360" w:lineRule="auto"/>
              <w:jc w:val="center"/>
              <w:rPr>
                <w:rFonts w:ascii="Times New Roman" w:hAnsi="Times New Roman" w:cs="Times New Roman"/>
                <w:sz w:val="20"/>
                <w:szCs w:val="20"/>
              </w:rPr>
            </w:pPr>
          </w:p>
        </w:tc>
        <w:tc>
          <w:tcPr>
            <w:tcW w:w="1717" w:type="dxa"/>
            <w:shd w:val="clear" w:color="auto" w:fill="auto"/>
            <w:vAlign w:val="center"/>
          </w:tcPr>
          <w:p w14:paraId="21CD3FF5" w14:textId="7774654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shd w:val="clear" w:color="auto" w:fill="auto"/>
            <w:vAlign w:val="center"/>
          </w:tcPr>
          <w:p w14:paraId="5A1B6A7A" w14:textId="66CD64E4"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1.181</w:t>
            </w:r>
          </w:p>
        </w:tc>
        <w:tc>
          <w:tcPr>
            <w:tcW w:w="477" w:type="dxa"/>
            <w:shd w:val="clear" w:color="auto" w:fill="auto"/>
            <w:vAlign w:val="center"/>
          </w:tcPr>
          <w:p w14:paraId="68D0A74E" w14:textId="289E3FA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3C77F0C0" w14:textId="13B3B310"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0.2623</w:t>
            </w:r>
          </w:p>
        </w:tc>
      </w:tr>
      <w:tr w:rsidR="0083105E" w:rsidRPr="002A3118" w14:paraId="3B5CD033" w14:textId="605BD369" w:rsidTr="009705AC">
        <w:tc>
          <w:tcPr>
            <w:tcW w:w="1322" w:type="dxa"/>
            <w:vMerge/>
            <w:vAlign w:val="center"/>
          </w:tcPr>
          <w:p w14:paraId="72F498A1" w14:textId="77777777" w:rsidR="0083105E" w:rsidRPr="002A3118" w:rsidRDefault="0083105E" w:rsidP="0083105E">
            <w:pPr>
              <w:spacing w:after="0" w:line="360" w:lineRule="auto"/>
              <w:jc w:val="center"/>
              <w:rPr>
                <w:rFonts w:ascii="Times New Roman" w:hAnsi="Times New Roman" w:cs="Times New Roman"/>
                <w:sz w:val="20"/>
                <w:szCs w:val="20"/>
              </w:rPr>
            </w:pPr>
          </w:p>
        </w:tc>
        <w:tc>
          <w:tcPr>
            <w:tcW w:w="941" w:type="dxa"/>
            <w:vMerge/>
            <w:vAlign w:val="center"/>
          </w:tcPr>
          <w:p w14:paraId="2F15F889" w14:textId="77777777" w:rsidR="0083105E" w:rsidRPr="002A3118" w:rsidRDefault="0083105E" w:rsidP="0083105E">
            <w:pPr>
              <w:spacing w:after="0" w:line="360" w:lineRule="auto"/>
              <w:jc w:val="center"/>
              <w:rPr>
                <w:rFonts w:ascii="Times New Roman" w:hAnsi="Times New Roman" w:cs="Times New Roman"/>
                <w:sz w:val="20"/>
                <w:szCs w:val="20"/>
              </w:rPr>
            </w:pPr>
          </w:p>
        </w:tc>
        <w:tc>
          <w:tcPr>
            <w:tcW w:w="2177" w:type="dxa"/>
            <w:shd w:val="clear" w:color="auto" w:fill="auto"/>
            <w:vAlign w:val="center"/>
          </w:tcPr>
          <w:p w14:paraId="2C904BCE" w14:textId="4B3D8E33"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Body Contact</w:t>
            </w:r>
          </w:p>
        </w:tc>
        <w:tc>
          <w:tcPr>
            <w:tcW w:w="1717" w:type="dxa"/>
            <w:shd w:val="clear" w:color="auto" w:fill="auto"/>
            <w:vAlign w:val="center"/>
          </w:tcPr>
          <w:p w14:paraId="36B8E64B" w14:textId="475EC53D"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shd w:val="clear" w:color="auto" w:fill="auto"/>
            <w:vAlign w:val="center"/>
          </w:tcPr>
          <w:p w14:paraId="6E679785" w14:textId="70A46973"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-0.445</w:t>
            </w:r>
          </w:p>
        </w:tc>
        <w:tc>
          <w:tcPr>
            <w:tcW w:w="477" w:type="dxa"/>
            <w:shd w:val="clear" w:color="auto" w:fill="auto"/>
            <w:vAlign w:val="center"/>
          </w:tcPr>
          <w:p w14:paraId="172CC613" w14:textId="73BCD419"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1123" w:type="dxa"/>
            <w:vAlign w:val="center"/>
          </w:tcPr>
          <w:p w14:paraId="3DCA3EEF" w14:textId="6FE933EB"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0.661</w:t>
            </w:r>
          </w:p>
        </w:tc>
      </w:tr>
      <w:tr w:rsidR="0083105E" w:rsidRPr="002A3118" w14:paraId="688CF9E8" w14:textId="12DD1DDC" w:rsidTr="009705AC">
        <w:tc>
          <w:tcPr>
            <w:tcW w:w="1322" w:type="dxa"/>
            <w:vMerge/>
            <w:vAlign w:val="center"/>
          </w:tcPr>
          <w:p w14:paraId="3CAEBFAC" w14:textId="77777777" w:rsidR="0083105E" w:rsidRPr="002A3118" w:rsidRDefault="0083105E" w:rsidP="0083105E">
            <w:pPr>
              <w:spacing w:after="0" w:line="360" w:lineRule="auto"/>
              <w:jc w:val="center"/>
              <w:rPr>
                <w:rFonts w:ascii="Times New Roman" w:hAnsi="Times New Roman" w:cs="Times New Roman"/>
                <w:sz w:val="20"/>
                <w:szCs w:val="20"/>
              </w:rPr>
            </w:pPr>
          </w:p>
        </w:tc>
        <w:tc>
          <w:tcPr>
            <w:tcW w:w="941" w:type="dxa"/>
            <w:vMerge/>
            <w:vAlign w:val="center"/>
          </w:tcPr>
          <w:p w14:paraId="3F0F5A69" w14:textId="77777777" w:rsidR="0083105E" w:rsidRPr="002A3118" w:rsidRDefault="0083105E" w:rsidP="0083105E">
            <w:pPr>
              <w:spacing w:after="0" w:line="360" w:lineRule="auto"/>
              <w:jc w:val="center"/>
              <w:rPr>
                <w:rFonts w:ascii="Times New Roman" w:hAnsi="Times New Roman" w:cs="Times New Roman"/>
                <w:sz w:val="20"/>
                <w:szCs w:val="20"/>
              </w:rPr>
            </w:pPr>
          </w:p>
        </w:tc>
        <w:tc>
          <w:tcPr>
            <w:tcW w:w="2177" w:type="dxa"/>
            <w:shd w:val="clear" w:color="auto" w:fill="auto"/>
            <w:vAlign w:val="center"/>
          </w:tcPr>
          <w:p w14:paraId="16FBFF94" w14:textId="1C323FAC"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Quadrant</w:t>
            </w:r>
          </w:p>
        </w:tc>
        <w:tc>
          <w:tcPr>
            <w:tcW w:w="1717" w:type="dxa"/>
            <w:shd w:val="clear" w:color="auto" w:fill="auto"/>
            <w:vAlign w:val="center"/>
          </w:tcPr>
          <w:p w14:paraId="5C889F4A" w14:textId="19C18AA8"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shd w:val="clear" w:color="auto" w:fill="auto"/>
            <w:vAlign w:val="center"/>
          </w:tcPr>
          <w:p w14:paraId="0053C183" w14:textId="47201AAD" w:rsidR="0083105E" w:rsidRPr="002A3118" w:rsidRDefault="0083105E" w:rsidP="008B1E42">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w:t>
            </w:r>
            <w:r w:rsidR="008B1E42">
              <w:rPr>
                <w:rFonts w:ascii="Times New Roman" w:hAnsi="Times New Roman" w:cs="Times New Roman"/>
                <w:sz w:val="20"/>
                <w:szCs w:val="20"/>
              </w:rPr>
              <w:t>62</w:t>
            </w:r>
          </w:p>
        </w:tc>
        <w:tc>
          <w:tcPr>
            <w:tcW w:w="477" w:type="dxa"/>
            <w:shd w:val="clear" w:color="auto" w:fill="auto"/>
            <w:vAlign w:val="center"/>
          </w:tcPr>
          <w:p w14:paraId="28337A16" w14:textId="056D342B"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47CF3BE4" w14:textId="35AC34DE"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w:t>
            </w:r>
            <w:r w:rsidR="008B1E42">
              <w:rPr>
                <w:rFonts w:ascii="Times New Roman" w:hAnsi="Times New Roman" w:cs="Times New Roman"/>
                <w:sz w:val="20"/>
                <w:szCs w:val="20"/>
              </w:rPr>
              <w:t>548</w:t>
            </w:r>
          </w:p>
        </w:tc>
      </w:tr>
      <w:tr w:rsidR="0083105E" w:rsidRPr="002A3118" w14:paraId="64A6030C" w14:textId="743971CB" w:rsidTr="009705AC">
        <w:tc>
          <w:tcPr>
            <w:tcW w:w="1322" w:type="dxa"/>
            <w:vMerge w:val="restart"/>
            <w:vAlign w:val="center"/>
          </w:tcPr>
          <w:p w14:paraId="0371CC0D"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Latencies</w:t>
            </w:r>
          </w:p>
        </w:tc>
        <w:tc>
          <w:tcPr>
            <w:tcW w:w="3118" w:type="dxa"/>
            <w:gridSpan w:val="2"/>
            <w:vAlign w:val="center"/>
          </w:tcPr>
          <w:p w14:paraId="3FADCC8A"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Movement</w:t>
            </w:r>
          </w:p>
        </w:tc>
        <w:tc>
          <w:tcPr>
            <w:tcW w:w="1717" w:type="dxa"/>
            <w:vAlign w:val="center"/>
          </w:tcPr>
          <w:p w14:paraId="098C9E5B"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72A3C2D3" w14:textId="65DD69CD"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0.593</w:t>
            </w:r>
          </w:p>
        </w:tc>
        <w:tc>
          <w:tcPr>
            <w:tcW w:w="477" w:type="dxa"/>
            <w:vAlign w:val="center"/>
          </w:tcPr>
          <w:p w14:paraId="0F761A95"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22</w:t>
            </w:r>
          </w:p>
        </w:tc>
        <w:tc>
          <w:tcPr>
            <w:tcW w:w="1123" w:type="dxa"/>
            <w:vAlign w:val="center"/>
          </w:tcPr>
          <w:p w14:paraId="5ACF5C06" w14:textId="4BE9850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0.559</w:t>
            </w:r>
          </w:p>
        </w:tc>
      </w:tr>
      <w:tr w:rsidR="0083105E" w:rsidRPr="002A3118" w14:paraId="78A94D81" w14:textId="10DB5775" w:rsidTr="009705AC">
        <w:tc>
          <w:tcPr>
            <w:tcW w:w="1322" w:type="dxa"/>
            <w:vMerge/>
          </w:tcPr>
          <w:p w14:paraId="39B84D5F" w14:textId="77777777" w:rsidR="0083105E" w:rsidRPr="002A3118" w:rsidRDefault="0083105E" w:rsidP="0083105E">
            <w:pPr>
              <w:rPr>
                <w:rFonts w:ascii="Times New Roman" w:hAnsi="Times New Roman" w:cs="Times New Roman"/>
                <w:sz w:val="20"/>
                <w:szCs w:val="20"/>
              </w:rPr>
            </w:pPr>
          </w:p>
        </w:tc>
        <w:tc>
          <w:tcPr>
            <w:tcW w:w="941" w:type="dxa"/>
            <w:vAlign w:val="center"/>
          </w:tcPr>
          <w:p w14:paraId="6E7D0ADA"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Object</w:t>
            </w:r>
          </w:p>
        </w:tc>
        <w:tc>
          <w:tcPr>
            <w:tcW w:w="2177" w:type="dxa"/>
            <w:vAlign w:val="center"/>
          </w:tcPr>
          <w:p w14:paraId="4E164920"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Investigate</w:t>
            </w:r>
          </w:p>
        </w:tc>
        <w:tc>
          <w:tcPr>
            <w:tcW w:w="1717" w:type="dxa"/>
            <w:vAlign w:val="center"/>
          </w:tcPr>
          <w:p w14:paraId="48003B3F"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866" w:type="dxa"/>
            <w:vAlign w:val="center"/>
          </w:tcPr>
          <w:p w14:paraId="4BEDCBEF" w14:textId="40CD5C72"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0.795</w:t>
            </w:r>
          </w:p>
        </w:tc>
        <w:tc>
          <w:tcPr>
            <w:tcW w:w="477" w:type="dxa"/>
            <w:vAlign w:val="center"/>
          </w:tcPr>
          <w:p w14:paraId="7CB566D0" w14:textId="77777777"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123" w:type="dxa"/>
            <w:vAlign w:val="center"/>
          </w:tcPr>
          <w:p w14:paraId="49B6CF43" w14:textId="53E6579A" w:rsidR="0083105E" w:rsidRPr="002A3118" w:rsidRDefault="0083105E" w:rsidP="0083105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0.444</w:t>
            </w:r>
          </w:p>
        </w:tc>
      </w:tr>
    </w:tbl>
    <w:p w14:paraId="2B8943C2" w14:textId="77777777" w:rsidR="00A870B8" w:rsidRPr="002A3118" w:rsidRDefault="00A870B8" w:rsidP="00A870B8">
      <w:pPr>
        <w:pStyle w:val="a5"/>
        <w:spacing w:after="0" w:line="360" w:lineRule="auto"/>
        <w:rPr>
          <w:rFonts w:ascii="Times New Roman" w:hAnsi="Times New Roman" w:cs="Times New Roman"/>
          <w:color w:val="000000" w:themeColor="text1"/>
          <w:sz w:val="20"/>
          <w:szCs w:val="20"/>
        </w:rPr>
      </w:pPr>
    </w:p>
    <w:p w14:paraId="1B5225FC" w14:textId="77777777" w:rsidR="00A870B8" w:rsidRPr="002A3118" w:rsidRDefault="00A870B8">
      <w:pPr>
        <w:spacing w:after="160" w:line="259" w:lineRule="auto"/>
        <w:rPr>
          <w:rFonts w:ascii="Times New Roman" w:hAnsi="Times New Roman" w:cs="Times New Roman"/>
          <w:sz w:val="20"/>
          <w:szCs w:val="20"/>
        </w:rPr>
      </w:pPr>
      <w:r w:rsidRPr="002A3118">
        <w:rPr>
          <w:rFonts w:ascii="Times New Roman" w:hAnsi="Times New Roman" w:cs="Times New Roman"/>
          <w:sz w:val="20"/>
          <w:szCs w:val="20"/>
        </w:rPr>
        <w:br w:type="page"/>
      </w:r>
    </w:p>
    <w:p w14:paraId="326CDBFA" w14:textId="398C73B1"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9</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Results of mixed effects models for the emergence test.</w:t>
      </w:r>
    </w:p>
    <w:tbl>
      <w:tblPr>
        <w:tblStyle w:val="a6"/>
        <w:tblW w:w="8496" w:type="dxa"/>
        <w:tblLook w:val="04A0" w:firstRow="1" w:lastRow="0" w:firstColumn="1" w:lastColumn="0" w:noHBand="0" w:noVBand="1"/>
      </w:tblPr>
      <w:tblGrid>
        <w:gridCol w:w="2405"/>
        <w:gridCol w:w="2227"/>
        <w:gridCol w:w="1288"/>
        <w:gridCol w:w="1288"/>
        <w:gridCol w:w="1288"/>
      </w:tblGrid>
      <w:tr w:rsidR="005D721E" w:rsidRPr="002A3118" w14:paraId="5C5BAD10" w14:textId="77777777" w:rsidTr="005D721E">
        <w:tc>
          <w:tcPr>
            <w:tcW w:w="2405" w:type="dxa"/>
            <w:vAlign w:val="center"/>
          </w:tcPr>
          <w:p w14:paraId="3014C017"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Measure</w:t>
            </w:r>
          </w:p>
        </w:tc>
        <w:tc>
          <w:tcPr>
            <w:tcW w:w="2227" w:type="dxa"/>
            <w:vAlign w:val="center"/>
          </w:tcPr>
          <w:p w14:paraId="2719EC6D"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Significant?</w:t>
            </w:r>
          </w:p>
        </w:tc>
        <w:tc>
          <w:tcPr>
            <w:tcW w:w="1288" w:type="dxa"/>
            <w:vAlign w:val="center"/>
          </w:tcPr>
          <w:p w14:paraId="05C150A4" w14:textId="4C71C8B6"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w:t>
            </w:r>
          </w:p>
        </w:tc>
        <w:tc>
          <w:tcPr>
            <w:tcW w:w="1288" w:type="dxa"/>
            <w:vAlign w:val="center"/>
          </w:tcPr>
          <w:p w14:paraId="32F7A87E"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df</w:t>
            </w:r>
          </w:p>
        </w:tc>
        <w:tc>
          <w:tcPr>
            <w:tcW w:w="1288" w:type="dxa"/>
            <w:vAlign w:val="center"/>
          </w:tcPr>
          <w:p w14:paraId="2E2ACE99" w14:textId="4649A76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p</w:t>
            </w:r>
          </w:p>
        </w:tc>
      </w:tr>
      <w:tr w:rsidR="005D721E" w:rsidRPr="002A3118" w14:paraId="2E8A56E4" w14:textId="77777777" w:rsidTr="005D721E">
        <w:tc>
          <w:tcPr>
            <w:tcW w:w="2405" w:type="dxa"/>
            <w:vAlign w:val="center"/>
          </w:tcPr>
          <w:p w14:paraId="440B26F7"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Greatest distance emerged</w:t>
            </w:r>
          </w:p>
        </w:tc>
        <w:tc>
          <w:tcPr>
            <w:tcW w:w="2227" w:type="dxa"/>
            <w:vAlign w:val="center"/>
          </w:tcPr>
          <w:p w14:paraId="7AE297A3"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1288" w:type="dxa"/>
            <w:vAlign w:val="center"/>
          </w:tcPr>
          <w:p w14:paraId="6D5D415C" w14:textId="442DC4F6"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-0.965</w:t>
            </w:r>
          </w:p>
        </w:tc>
        <w:tc>
          <w:tcPr>
            <w:tcW w:w="1288" w:type="dxa"/>
            <w:vAlign w:val="center"/>
          </w:tcPr>
          <w:p w14:paraId="713C0596"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288" w:type="dxa"/>
            <w:vAlign w:val="center"/>
          </w:tcPr>
          <w:p w14:paraId="4FC8A764" w14:textId="12A7E5E0"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0.355</w:t>
            </w:r>
          </w:p>
        </w:tc>
      </w:tr>
      <w:tr w:rsidR="005D721E" w:rsidRPr="002A3118" w14:paraId="63F64465" w14:textId="77777777" w:rsidTr="005D721E">
        <w:tc>
          <w:tcPr>
            <w:tcW w:w="2405" w:type="dxa"/>
            <w:vAlign w:val="center"/>
          </w:tcPr>
          <w:p w14:paraId="0C343DCD"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Time emerged (head only)</w:t>
            </w:r>
          </w:p>
        </w:tc>
        <w:tc>
          <w:tcPr>
            <w:tcW w:w="2227" w:type="dxa"/>
            <w:vAlign w:val="center"/>
          </w:tcPr>
          <w:p w14:paraId="4B339433"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1288" w:type="dxa"/>
            <w:vAlign w:val="center"/>
          </w:tcPr>
          <w:p w14:paraId="201985D8" w14:textId="2AE9D8DA"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-0.938</w:t>
            </w:r>
          </w:p>
        </w:tc>
        <w:tc>
          <w:tcPr>
            <w:tcW w:w="1288" w:type="dxa"/>
            <w:vAlign w:val="center"/>
          </w:tcPr>
          <w:p w14:paraId="07D8C3C4"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288" w:type="dxa"/>
            <w:vAlign w:val="center"/>
          </w:tcPr>
          <w:p w14:paraId="798D407A" w14:textId="4E2A727A"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0.368</w:t>
            </w:r>
          </w:p>
        </w:tc>
      </w:tr>
      <w:tr w:rsidR="005D721E" w:rsidRPr="002A3118" w14:paraId="4BC0E1A6" w14:textId="77777777" w:rsidTr="005D721E">
        <w:tc>
          <w:tcPr>
            <w:tcW w:w="2405" w:type="dxa"/>
            <w:vAlign w:val="center"/>
          </w:tcPr>
          <w:p w14:paraId="79AAB0E7"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Latency to emerge from the hide fully</w:t>
            </w:r>
          </w:p>
        </w:tc>
        <w:tc>
          <w:tcPr>
            <w:tcW w:w="2227" w:type="dxa"/>
            <w:vAlign w:val="center"/>
          </w:tcPr>
          <w:p w14:paraId="2451826F"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Not Significant</w:t>
            </w:r>
          </w:p>
        </w:tc>
        <w:tc>
          <w:tcPr>
            <w:tcW w:w="1288" w:type="dxa"/>
            <w:vAlign w:val="center"/>
          </w:tcPr>
          <w:p w14:paraId="754D21AC" w14:textId="6830E19C"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1.358</w:t>
            </w:r>
          </w:p>
        </w:tc>
        <w:tc>
          <w:tcPr>
            <w:tcW w:w="1288" w:type="dxa"/>
            <w:vAlign w:val="center"/>
          </w:tcPr>
          <w:p w14:paraId="01055F25" w14:textId="77777777"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11</w:t>
            </w:r>
          </w:p>
        </w:tc>
        <w:tc>
          <w:tcPr>
            <w:tcW w:w="1288" w:type="dxa"/>
            <w:vAlign w:val="center"/>
          </w:tcPr>
          <w:p w14:paraId="0FD16B66" w14:textId="4D76A3B0" w:rsidR="005D721E" w:rsidRPr="002A3118" w:rsidRDefault="005D721E" w:rsidP="005D721E">
            <w:pPr>
              <w:spacing w:after="0" w:line="360" w:lineRule="auto"/>
              <w:jc w:val="center"/>
              <w:rPr>
                <w:rFonts w:ascii="Times New Roman" w:hAnsi="Times New Roman" w:cs="Times New Roman"/>
                <w:sz w:val="20"/>
                <w:szCs w:val="20"/>
              </w:rPr>
            </w:pPr>
            <w:r w:rsidRPr="002A3118">
              <w:rPr>
                <w:rFonts w:ascii="Times New Roman" w:hAnsi="Times New Roman" w:cs="Times New Roman"/>
                <w:sz w:val="20"/>
                <w:szCs w:val="20"/>
              </w:rPr>
              <w:t>0.202</w:t>
            </w:r>
          </w:p>
        </w:tc>
      </w:tr>
    </w:tbl>
    <w:p w14:paraId="5FFB331E" w14:textId="3AF29615" w:rsidR="00A870B8" w:rsidRPr="002A3118" w:rsidRDefault="00A870B8">
      <w:pPr>
        <w:spacing w:after="160" w:line="259" w:lineRule="auto"/>
        <w:rPr>
          <w:rFonts w:ascii="Times New Roman" w:hAnsi="Times New Roman" w:cs="Times New Roman"/>
          <w:sz w:val="20"/>
          <w:szCs w:val="20"/>
        </w:rPr>
      </w:pPr>
    </w:p>
    <w:p w14:paraId="2CCC5B5A" w14:textId="0CA191DF" w:rsidR="002A3118" w:rsidRPr="002A3118" w:rsidRDefault="002A3118" w:rsidP="002A3118">
      <w:pPr>
        <w:pStyle w:val="a5"/>
        <w:keepNext/>
        <w:spacing w:after="0"/>
        <w:rPr>
          <w:rFonts w:ascii="Times New Roman" w:hAnsi="Times New Roman" w:cs="Times New Roman"/>
          <w:sz w:val="20"/>
          <w:szCs w:val="20"/>
        </w:rPr>
      </w:pPr>
      <w:r w:rsidRPr="002A3118">
        <w:rPr>
          <w:rFonts w:ascii="Times New Roman" w:hAnsi="Times New Roman" w:cs="Times New Roman"/>
          <w:sz w:val="20"/>
          <w:szCs w:val="20"/>
        </w:rPr>
        <w:t>Table S</w:t>
      </w:r>
      <w:r w:rsidRPr="002A3118">
        <w:rPr>
          <w:rFonts w:ascii="Times New Roman" w:hAnsi="Times New Roman" w:cs="Times New Roman"/>
          <w:sz w:val="20"/>
          <w:szCs w:val="20"/>
        </w:rPr>
        <w:fldChar w:fldCharType="begin"/>
      </w:r>
      <w:r w:rsidRPr="002A3118">
        <w:rPr>
          <w:rFonts w:ascii="Times New Roman" w:hAnsi="Times New Roman" w:cs="Times New Roman"/>
          <w:sz w:val="20"/>
          <w:szCs w:val="20"/>
        </w:rPr>
        <w:instrText xml:space="preserve"> SEQ Table \* ARABIC </w:instrText>
      </w:r>
      <w:r w:rsidRPr="002A3118">
        <w:rPr>
          <w:rFonts w:ascii="Times New Roman" w:hAnsi="Times New Roman" w:cs="Times New Roman"/>
          <w:sz w:val="20"/>
          <w:szCs w:val="20"/>
        </w:rPr>
        <w:fldChar w:fldCharType="separate"/>
      </w:r>
      <w:r w:rsidRPr="002A3118">
        <w:rPr>
          <w:rFonts w:ascii="Times New Roman" w:hAnsi="Times New Roman" w:cs="Times New Roman"/>
          <w:noProof/>
          <w:sz w:val="20"/>
          <w:szCs w:val="20"/>
        </w:rPr>
        <w:t>10</w:t>
      </w:r>
      <w:r w:rsidRPr="002A3118">
        <w:rPr>
          <w:rFonts w:ascii="Times New Roman" w:hAnsi="Times New Roman" w:cs="Times New Roman"/>
          <w:sz w:val="20"/>
          <w:szCs w:val="20"/>
        </w:rPr>
        <w:fldChar w:fldCharType="end"/>
      </w:r>
      <w:r w:rsidRPr="002A3118">
        <w:rPr>
          <w:rFonts w:ascii="Times New Roman" w:hAnsi="Times New Roman" w:cs="Times New Roman"/>
          <w:sz w:val="20"/>
          <w:szCs w:val="20"/>
        </w:rPr>
        <w:t>: Results of mixed effects models for the reverse emergence test.</w:t>
      </w:r>
    </w:p>
    <w:tbl>
      <w:tblPr>
        <w:tblStyle w:val="a6"/>
        <w:tblW w:w="8500" w:type="dxa"/>
        <w:tblLayout w:type="fixed"/>
        <w:tblLook w:val="04A0" w:firstRow="1" w:lastRow="0" w:firstColumn="1" w:lastColumn="0" w:noHBand="0" w:noVBand="1"/>
      </w:tblPr>
      <w:tblGrid>
        <w:gridCol w:w="2405"/>
        <w:gridCol w:w="2268"/>
        <w:gridCol w:w="1276"/>
        <w:gridCol w:w="1276"/>
        <w:gridCol w:w="1275"/>
      </w:tblGrid>
      <w:tr w:rsidR="005D721E" w:rsidRPr="002A3118" w14:paraId="7EAC0DD1" w14:textId="5A4BA8F9" w:rsidTr="005D721E">
        <w:tc>
          <w:tcPr>
            <w:tcW w:w="2405" w:type="dxa"/>
            <w:vAlign w:val="center"/>
          </w:tcPr>
          <w:p w14:paraId="2B99105F" w14:textId="49D9E3C8" w:rsidR="005D721E" w:rsidRPr="002A3118" w:rsidRDefault="005D721E" w:rsidP="002A3118">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Measure</w:t>
            </w:r>
          </w:p>
        </w:tc>
        <w:tc>
          <w:tcPr>
            <w:tcW w:w="2268" w:type="dxa"/>
            <w:vAlign w:val="center"/>
          </w:tcPr>
          <w:p w14:paraId="2A15E168" w14:textId="47044BD1" w:rsidR="005D721E" w:rsidRPr="002A3118" w:rsidRDefault="005D721E" w:rsidP="002A3118">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Significant?</w:t>
            </w:r>
          </w:p>
        </w:tc>
        <w:tc>
          <w:tcPr>
            <w:tcW w:w="1276" w:type="dxa"/>
            <w:vAlign w:val="center"/>
          </w:tcPr>
          <w:p w14:paraId="247524E8" w14:textId="130AEA62" w:rsidR="005D721E" w:rsidRPr="002A3118" w:rsidRDefault="005D721E" w:rsidP="002A3118">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t</w:t>
            </w:r>
          </w:p>
        </w:tc>
        <w:tc>
          <w:tcPr>
            <w:tcW w:w="1276" w:type="dxa"/>
            <w:vAlign w:val="center"/>
          </w:tcPr>
          <w:p w14:paraId="3D158EC1" w14:textId="6DBCD732" w:rsidR="005D721E" w:rsidRPr="002A3118" w:rsidRDefault="005D721E" w:rsidP="002A3118">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df</w:t>
            </w:r>
          </w:p>
        </w:tc>
        <w:tc>
          <w:tcPr>
            <w:tcW w:w="1275" w:type="dxa"/>
          </w:tcPr>
          <w:p w14:paraId="239E35BF" w14:textId="4302DCB4" w:rsidR="005D721E" w:rsidRPr="002A3118" w:rsidRDefault="005D721E" w:rsidP="002A3118">
            <w:pPr>
              <w:jc w:val="center"/>
              <w:rPr>
                <w:rFonts w:ascii="Times New Roman" w:eastAsia="Times New Roman" w:hAnsi="Times New Roman" w:cs="Times New Roman"/>
                <w:sz w:val="20"/>
                <w:szCs w:val="20"/>
              </w:rPr>
            </w:pPr>
            <w:r w:rsidRPr="002A3118">
              <w:rPr>
                <w:rFonts w:ascii="Times New Roman" w:eastAsia="Times New Roman" w:hAnsi="Times New Roman" w:cs="Times New Roman"/>
                <w:sz w:val="20"/>
                <w:szCs w:val="20"/>
              </w:rPr>
              <w:t>p</w:t>
            </w:r>
          </w:p>
        </w:tc>
      </w:tr>
      <w:tr w:rsidR="005D721E" w:rsidRPr="002A3118" w14:paraId="38805B9F" w14:textId="07809956" w:rsidTr="005D721E">
        <w:tc>
          <w:tcPr>
            <w:tcW w:w="2405" w:type="dxa"/>
            <w:vAlign w:val="center"/>
          </w:tcPr>
          <w:p w14:paraId="299B0E94" w14:textId="79407CE4"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Time spent completely outside of the hide</w:t>
            </w:r>
          </w:p>
        </w:tc>
        <w:tc>
          <w:tcPr>
            <w:tcW w:w="2268" w:type="dxa"/>
            <w:vAlign w:val="center"/>
          </w:tcPr>
          <w:p w14:paraId="3C8AFCC9" w14:textId="2A74F035"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Significant – Snakes in large vivaria spen</w:t>
            </w:r>
            <w:r w:rsidR="00B161AF">
              <w:rPr>
                <w:rFonts w:ascii="Times New Roman" w:eastAsia="Times New Roman" w:hAnsi="Times New Roman" w:cs="Times New Roman"/>
                <w:b/>
                <w:bCs/>
                <w:sz w:val="20"/>
                <w:szCs w:val="20"/>
              </w:rPr>
              <w:t>t</w:t>
            </w:r>
            <w:r w:rsidRPr="005D721E">
              <w:rPr>
                <w:rFonts w:ascii="Times New Roman" w:eastAsia="Times New Roman" w:hAnsi="Times New Roman" w:cs="Times New Roman"/>
                <w:b/>
                <w:bCs/>
                <w:sz w:val="20"/>
                <w:szCs w:val="20"/>
              </w:rPr>
              <w:t xml:space="preserve"> more time outside of the hide</w:t>
            </w:r>
          </w:p>
        </w:tc>
        <w:tc>
          <w:tcPr>
            <w:tcW w:w="1276" w:type="dxa"/>
            <w:vAlign w:val="center"/>
          </w:tcPr>
          <w:p w14:paraId="3B108DA0" w14:textId="69F270A5"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-3.198</w:t>
            </w:r>
          </w:p>
        </w:tc>
        <w:tc>
          <w:tcPr>
            <w:tcW w:w="1276" w:type="dxa"/>
            <w:vAlign w:val="center"/>
          </w:tcPr>
          <w:p w14:paraId="05160E77" w14:textId="326552BA"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11</w:t>
            </w:r>
          </w:p>
        </w:tc>
        <w:tc>
          <w:tcPr>
            <w:tcW w:w="1275" w:type="dxa"/>
            <w:vAlign w:val="center"/>
          </w:tcPr>
          <w:p w14:paraId="6B872D84" w14:textId="2FF9AE2B" w:rsidR="005D721E" w:rsidRPr="005D721E" w:rsidRDefault="005D721E" w:rsidP="005D721E">
            <w:pPr>
              <w:jc w:val="center"/>
              <w:rPr>
                <w:rFonts w:ascii="Times New Roman" w:eastAsia="Times New Roman" w:hAnsi="Times New Roman" w:cs="Times New Roman"/>
                <w:b/>
                <w:bCs/>
                <w:sz w:val="20"/>
                <w:szCs w:val="20"/>
              </w:rPr>
            </w:pPr>
            <w:r w:rsidRPr="005D721E">
              <w:rPr>
                <w:rFonts w:ascii="Times New Roman" w:eastAsia="Times New Roman" w:hAnsi="Times New Roman" w:cs="Times New Roman"/>
                <w:b/>
                <w:bCs/>
                <w:sz w:val="20"/>
                <w:szCs w:val="20"/>
                <w:u w:val="single"/>
              </w:rPr>
              <w:t>0.008</w:t>
            </w:r>
          </w:p>
        </w:tc>
      </w:tr>
      <w:tr w:rsidR="005D721E" w:rsidRPr="002A3118" w14:paraId="6A89FB5F" w14:textId="3BEA006A" w:rsidTr="005D721E">
        <w:tc>
          <w:tcPr>
            <w:tcW w:w="2405" w:type="dxa"/>
            <w:vAlign w:val="center"/>
          </w:tcPr>
          <w:p w14:paraId="2F47B87B" w14:textId="117AE490"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Latency for the head to enter the hide</w:t>
            </w:r>
          </w:p>
        </w:tc>
        <w:tc>
          <w:tcPr>
            <w:tcW w:w="2268" w:type="dxa"/>
            <w:vAlign w:val="center"/>
          </w:tcPr>
          <w:p w14:paraId="6D7D18BA" w14:textId="329F1319"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Significant – Snakes in large vivaria were quicker to reach of the hide</w:t>
            </w:r>
          </w:p>
        </w:tc>
        <w:tc>
          <w:tcPr>
            <w:tcW w:w="1276" w:type="dxa"/>
            <w:vAlign w:val="center"/>
          </w:tcPr>
          <w:p w14:paraId="732A93CC" w14:textId="14D85312"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-2.923</w:t>
            </w:r>
          </w:p>
        </w:tc>
        <w:tc>
          <w:tcPr>
            <w:tcW w:w="1276" w:type="dxa"/>
            <w:vAlign w:val="center"/>
          </w:tcPr>
          <w:p w14:paraId="4374FF9B" w14:textId="42138529" w:rsidR="005D721E" w:rsidRPr="005D721E" w:rsidRDefault="005D721E" w:rsidP="005D721E">
            <w:pPr>
              <w:jc w:val="center"/>
              <w:rPr>
                <w:rFonts w:ascii="Times New Roman" w:hAnsi="Times New Roman" w:cs="Times New Roman"/>
                <w:b/>
                <w:bCs/>
                <w:sz w:val="20"/>
                <w:szCs w:val="20"/>
              </w:rPr>
            </w:pPr>
            <w:r w:rsidRPr="005D721E">
              <w:rPr>
                <w:rFonts w:ascii="Times New Roman" w:eastAsia="Times New Roman" w:hAnsi="Times New Roman" w:cs="Times New Roman"/>
                <w:b/>
                <w:bCs/>
                <w:sz w:val="20"/>
                <w:szCs w:val="20"/>
              </w:rPr>
              <w:t>11</w:t>
            </w:r>
          </w:p>
        </w:tc>
        <w:tc>
          <w:tcPr>
            <w:tcW w:w="1275" w:type="dxa"/>
            <w:vAlign w:val="center"/>
          </w:tcPr>
          <w:p w14:paraId="1B1EA5DF" w14:textId="189B812A" w:rsidR="005D721E" w:rsidRPr="005D721E" w:rsidRDefault="005D721E" w:rsidP="005D721E">
            <w:pPr>
              <w:jc w:val="center"/>
              <w:rPr>
                <w:rFonts w:ascii="Times New Roman" w:eastAsia="Times New Roman" w:hAnsi="Times New Roman" w:cs="Times New Roman"/>
                <w:b/>
                <w:bCs/>
                <w:sz w:val="20"/>
                <w:szCs w:val="20"/>
              </w:rPr>
            </w:pPr>
            <w:r w:rsidRPr="005D721E">
              <w:rPr>
                <w:rFonts w:ascii="Times New Roman" w:eastAsia="Times New Roman" w:hAnsi="Times New Roman" w:cs="Times New Roman"/>
                <w:b/>
                <w:bCs/>
                <w:sz w:val="20"/>
                <w:szCs w:val="20"/>
                <w:u w:val="single"/>
              </w:rPr>
              <w:t>0.014</w:t>
            </w:r>
          </w:p>
        </w:tc>
      </w:tr>
      <w:tr w:rsidR="005D721E" w:rsidRPr="002A3118" w14:paraId="37763E9F" w14:textId="01CE1ACE" w:rsidTr="005D721E">
        <w:tc>
          <w:tcPr>
            <w:tcW w:w="2405" w:type="dxa"/>
            <w:vAlign w:val="center"/>
          </w:tcPr>
          <w:p w14:paraId="67590EC7" w14:textId="45C6ADCF" w:rsidR="005D721E" w:rsidRPr="002A3118" w:rsidRDefault="005D721E" w:rsidP="005D721E">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Maximum elongation</w:t>
            </w:r>
          </w:p>
        </w:tc>
        <w:tc>
          <w:tcPr>
            <w:tcW w:w="2268" w:type="dxa"/>
            <w:vAlign w:val="center"/>
          </w:tcPr>
          <w:p w14:paraId="5E98D77C" w14:textId="7206B5DD" w:rsidR="005D721E" w:rsidRPr="002A3118" w:rsidRDefault="005D721E" w:rsidP="005D721E">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Not Significant</w:t>
            </w:r>
          </w:p>
        </w:tc>
        <w:tc>
          <w:tcPr>
            <w:tcW w:w="1276" w:type="dxa"/>
            <w:vAlign w:val="center"/>
          </w:tcPr>
          <w:p w14:paraId="288F9F2B" w14:textId="632FE6A3" w:rsidR="005D721E" w:rsidRPr="002A3118" w:rsidRDefault="005D721E" w:rsidP="005D721E">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-1.1</w:t>
            </w:r>
            <w:r w:rsidR="00F24CEC">
              <w:rPr>
                <w:rFonts w:ascii="Times New Roman" w:eastAsia="Times New Roman" w:hAnsi="Times New Roman" w:cs="Times New Roman"/>
                <w:sz w:val="20"/>
                <w:szCs w:val="20"/>
              </w:rPr>
              <w:t>71</w:t>
            </w:r>
          </w:p>
        </w:tc>
        <w:tc>
          <w:tcPr>
            <w:tcW w:w="1276" w:type="dxa"/>
            <w:vAlign w:val="center"/>
          </w:tcPr>
          <w:p w14:paraId="28D9F669" w14:textId="59E8E831" w:rsidR="005D721E" w:rsidRPr="002A3118" w:rsidRDefault="005D721E" w:rsidP="005D721E">
            <w:pPr>
              <w:jc w:val="center"/>
              <w:rPr>
                <w:rFonts w:ascii="Times New Roman" w:hAnsi="Times New Roman" w:cs="Times New Roman"/>
                <w:sz w:val="20"/>
                <w:szCs w:val="20"/>
              </w:rPr>
            </w:pPr>
            <w:r w:rsidRPr="002A3118">
              <w:rPr>
                <w:rFonts w:ascii="Times New Roman" w:eastAsia="Times New Roman" w:hAnsi="Times New Roman" w:cs="Times New Roman"/>
                <w:sz w:val="20"/>
                <w:szCs w:val="20"/>
              </w:rPr>
              <w:t>11</w:t>
            </w:r>
          </w:p>
        </w:tc>
        <w:tc>
          <w:tcPr>
            <w:tcW w:w="1275" w:type="dxa"/>
            <w:vAlign w:val="center"/>
          </w:tcPr>
          <w:p w14:paraId="5AE70C8D" w14:textId="3FAFDCB2" w:rsidR="005D721E" w:rsidRPr="002A3118" w:rsidRDefault="005D721E" w:rsidP="005D721E">
            <w:pPr>
              <w:jc w:val="center"/>
              <w:rPr>
                <w:rFonts w:ascii="Times New Roman" w:eastAsia="Times New Roman" w:hAnsi="Times New Roman" w:cs="Times New Roman"/>
                <w:sz w:val="20"/>
                <w:szCs w:val="20"/>
              </w:rPr>
            </w:pPr>
            <w:r w:rsidRPr="002A3118">
              <w:rPr>
                <w:rFonts w:ascii="Times New Roman" w:eastAsia="Times New Roman" w:hAnsi="Times New Roman" w:cs="Times New Roman"/>
                <w:sz w:val="20"/>
                <w:szCs w:val="20"/>
              </w:rPr>
              <w:t>0.26</w:t>
            </w:r>
            <w:r w:rsidR="00F24CEC">
              <w:rPr>
                <w:rFonts w:ascii="Times New Roman" w:eastAsia="Times New Roman" w:hAnsi="Times New Roman" w:cs="Times New Roman"/>
                <w:sz w:val="20"/>
                <w:szCs w:val="20"/>
              </w:rPr>
              <w:t>6</w:t>
            </w:r>
          </w:p>
        </w:tc>
      </w:tr>
    </w:tbl>
    <w:p w14:paraId="1783E0AF" w14:textId="77777777" w:rsidR="00C86824" w:rsidRPr="002A3118" w:rsidRDefault="00C86824">
      <w:pPr>
        <w:rPr>
          <w:rFonts w:ascii="Times New Roman" w:hAnsi="Times New Roman" w:cs="Times New Roman"/>
          <w:sz w:val="20"/>
          <w:szCs w:val="20"/>
        </w:rPr>
      </w:pPr>
    </w:p>
    <w:sectPr w:rsidR="00C86824" w:rsidRPr="002A3118" w:rsidSect="00C93602">
      <w:footerReference w:type="default" r:id="rId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4255" w14:textId="77777777" w:rsidR="005A1643" w:rsidRDefault="005A1643">
      <w:pPr>
        <w:spacing w:after="0" w:line="240" w:lineRule="auto"/>
      </w:pPr>
      <w:r>
        <w:separator/>
      </w:r>
    </w:p>
  </w:endnote>
  <w:endnote w:type="continuationSeparator" w:id="0">
    <w:p w14:paraId="0DE38B14" w14:textId="77777777" w:rsidR="005A1643" w:rsidRDefault="005A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80"/>
    <w:family w:val="roman"/>
    <w:notTrueType/>
    <w:pitch w:val="default"/>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86266"/>
      <w:docPartObj>
        <w:docPartGallery w:val="Page Numbers (Bottom of Page)"/>
        <w:docPartUnique/>
      </w:docPartObj>
    </w:sdtPr>
    <w:sdtEndPr>
      <w:rPr>
        <w:noProof/>
      </w:rPr>
    </w:sdtEndPr>
    <w:sdtContent>
      <w:p w14:paraId="54347F3B" w14:textId="22675B4F" w:rsidR="00A60AF6" w:rsidRDefault="00A60AF6">
        <w:pPr>
          <w:pStyle w:val="a9"/>
          <w:jc w:val="center"/>
        </w:pPr>
        <w:r>
          <w:fldChar w:fldCharType="begin"/>
        </w:r>
        <w:r>
          <w:instrText xml:space="preserve"> PAGE   \* MERGEFORMAT </w:instrText>
        </w:r>
        <w:r>
          <w:fldChar w:fldCharType="separate"/>
        </w:r>
        <w:r w:rsidR="00663156">
          <w:rPr>
            <w:noProof/>
          </w:rPr>
          <w:t>1</w:t>
        </w:r>
        <w:r>
          <w:rPr>
            <w:noProof/>
          </w:rPr>
          <w:fldChar w:fldCharType="end"/>
        </w:r>
      </w:p>
    </w:sdtContent>
  </w:sdt>
  <w:p w14:paraId="7D01EAF9" w14:textId="77777777" w:rsidR="00A60AF6" w:rsidRDefault="00A60AF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8FEC" w14:textId="77777777" w:rsidR="005A1643" w:rsidRDefault="005A1643">
      <w:pPr>
        <w:spacing w:after="0" w:line="240" w:lineRule="auto"/>
      </w:pPr>
      <w:r>
        <w:separator/>
      </w:r>
    </w:p>
  </w:footnote>
  <w:footnote w:type="continuationSeparator" w:id="0">
    <w:p w14:paraId="12289D9B" w14:textId="77777777" w:rsidR="005A1643" w:rsidRDefault="005A1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B8"/>
    <w:rsid w:val="000C655A"/>
    <w:rsid w:val="000C6B0A"/>
    <w:rsid w:val="000E08EB"/>
    <w:rsid w:val="00126B22"/>
    <w:rsid w:val="00172C97"/>
    <w:rsid w:val="001A0E10"/>
    <w:rsid w:val="001A1932"/>
    <w:rsid w:val="001A5CA3"/>
    <w:rsid w:val="001D38AA"/>
    <w:rsid w:val="00211B3D"/>
    <w:rsid w:val="002A2D76"/>
    <w:rsid w:val="002A3118"/>
    <w:rsid w:val="002C642A"/>
    <w:rsid w:val="002E6C74"/>
    <w:rsid w:val="00306C9A"/>
    <w:rsid w:val="003629EF"/>
    <w:rsid w:val="00362C7F"/>
    <w:rsid w:val="00372CC6"/>
    <w:rsid w:val="003E655D"/>
    <w:rsid w:val="00475037"/>
    <w:rsid w:val="004900FC"/>
    <w:rsid w:val="004B405D"/>
    <w:rsid w:val="004C314D"/>
    <w:rsid w:val="005004B7"/>
    <w:rsid w:val="00503E0E"/>
    <w:rsid w:val="00522ECA"/>
    <w:rsid w:val="00532416"/>
    <w:rsid w:val="0058153E"/>
    <w:rsid w:val="005A1643"/>
    <w:rsid w:val="005D61A2"/>
    <w:rsid w:val="005D721E"/>
    <w:rsid w:val="005F44AF"/>
    <w:rsid w:val="00663156"/>
    <w:rsid w:val="0068368A"/>
    <w:rsid w:val="006A26E7"/>
    <w:rsid w:val="007222BF"/>
    <w:rsid w:val="00731DB9"/>
    <w:rsid w:val="007D5236"/>
    <w:rsid w:val="007E415D"/>
    <w:rsid w:val="0083105E"/>
    <w:rsid w:val="00832D81"/>
    <w:rsid w:val="008A2689"/>
    <w:rsid w:val="008B1E42"/>
    <w:rsid w:val="008F43FD"/>
    <w:rsid w:val="00915026"/>
    <w:rsid w:val="00921074"/>
    <w:rsid w:val="009439D8"/>
    <w:rsid w:val="00957EAE"/>
    <w:rsid w:val="009705AC"/>
    <w:rsid w:val="009C2EDC"/>
    <w:rsid w:val="00A37346"/>
    <w:rsid w:val="00A60AF6"/>
    <w:rsid w:val="00A659DF"/>
    <w:rsid w:val="00A870B8"/>
    <w:rsid w:val="00A911EA"/>
    <w:rsid w:val="00B161AF"/>
    <w:rsid w:val="00B20AEC"/>
    <w:rsid w:val="00B619EE"/>
    <w:rsid w:val="00B64AA1"/>
    <w:rsid w:val="00B70CC3"/>
    <w:rsid w:val="00BC701D"/>
    <w:rsid w:val="00C158A7"/>
    <w:rsid w:val="00C75343"/>
    <w:rsid w:val="00C80910"/>
    <w:rsid w:val="00C86824"/>
    <w:rsid w:val="00C871BE"/>
    <w:rsid w:val="00C90EE6"/>
    <w:rsid w:val="00C93602"/>
    <w:rsid w:val="00D0189D"/>
    <w:rsid w:val="00D47312"/>
    <w:rsid w:val="00DE41FA"/>
    <w:rsid w:val="00EF1052"/>
    <w:rsid w:val="00EF685A"/>
    <w:rsid w:val="00F24CEC"/>
    <w:rsid w:val="00F27C2E"/>
    <w:rsid w:val="00F73F60"/>
    <w:rsid w:val="00F923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B4104"/>
  <w15:docId w15:val="{94A8BFA3-861A-48BE-AB28-CEDD3A51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0B8"/>
    <w:pPr>
      <w:spacing w:after="200" w:line="276" w:lineRule="auto"/>
    </w:pPr>
  </w:style>
  <w:style w:type="paragraph" w:styleId="2">
    <w:name w:val="heading 2"/>
    <w:basedOn w:val="a"/>
    <w:next w:val="a"/>
    <w:link w:val="20"/>
    <w:uiPriority w:val="9"/>
    <w:unhideWhenUsed/>
    <w:qFormat/>
    <w:rsid w:val="00A87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70B8"/>
    <w:rPr>
      <w:rFonts w:asciiTheme="majorHAnsi" w:eastAsiaTheme="majorEastAsia" w:hAnsiTheme="majorHAnsi" w:cstheme="majorBidi"/>
      <w:color w:val="2F5496" w:themeColor="accent1" w:themeShade="BF"/>
      <w:sz w:val="26"/>
      <w:szCs w:val="26"/>
    </w:rPr>
  </w:style>
  <w:style w:type="paragraph" w:styleId="a3">
    <w:name w:val="annotation text"/>
    <w:basedOn w:val="a"/>
    <w:link w:val="a4"/>
    <w:uiPriority w:val="99"/>
    <w:unhideWhenUsed/>
    <w:rsid w:val="00A870B8"/>
    <w:pPr>
      <w:spacing w:line="240" w:lineRule="auto"/>
    </w:pPr>
    <w:rPr>
      <w:sz w:val="20"/>
      <w:szCs w:val="20"/>
    </w:rPr>
  </w:style>
  <w:style w:type="character" w:customStyle="1" w:styleId="a4">
    <w:name w:val="批注文字 字符"/>
    <w:basedOn w:val="a0"/>
    <w:link w:val="a3"/>
    <w:uiPriority w:val="99"/>
    <w:rsid w:val="00A870B8"/>
    <w:rPr>
      <w:sz w:val="20"/>
      <w:szCs w:val="20"/>
    </w:rPr>
  </w:style>
  <w:style w:type="paragraph" w:styleId="a5">
    <w:name w:val="caption"/>
    <w:basedOn w:val="a"/>
    <w:next w:val="a"/>
    <w:uiPriority w:val="35"/>
    <w:unhideWhenUsed/>
    <w:qFormat/>
    <w:rsid w:val="00A870B8"/>
    <w:pPr>
      <w:spacing w:line="240" w:lineRule="auto"/>
    </w:pPr>
    <w:rPr>
      <w:i/>
      <w:iCs/>
      <w:color w:val="44546A" w:themeColor="text2"/>
      <w:sz w:val="18"/>
      <w:szCs w:val="18"/>
    </w:rPr>
  </w:style>
  <w:style w:type="table" w:customStyle="1" w:styleId="TableGridLight1">
    <w:name w:val="Table Grid Light1"/>
    <w:basedOn w:val="a1"/>
    <w:uiPriority w:val="40"/>
    <w:rsid w:val="00A870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6">
    <w:name w:val="Table Grid"/>
    <w:basedOn w:val="a1"/>
    <w:uiPriority w:val="39"/>
    <w:rsid w:val="00A8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A870B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a8">
    <w:name w:val="annotation reference"/>
    <w:basedOn w:val="a0"/>
    <w:uiPriority w:val="99"/>
    <w:semiHidden/>
    <w:unhideWhenUsed/>
    <w:rsid w:val="00A870B8"/>
    <w:rPr>
      <w:sz w:val="16"/>
      <w:szCs w:val="16"/>
    </w:rPr>
  </w:style>
  <w:style w:type="paragraph" w:styleId="a9">
    <w:name w:val="footer"/>
    <w:basedOn w:val="a"/>
    <w:link w:val="aa"/>
    <w:uiPriority w:val="99"/>
    <w:unhideWhenUsed/>
    <w:rsid w:val="00A870B8"/>
    <w:pPr>
      <w:tabs>
        <w:tab w:val="center" w:pos="4513"/>
        <w:tab w:val="right" w:pos="9026"/>
      </w:tabs>
      <w:spacing w:after="0" w:line="240" w:lineRule="auto"/>
    </w:pPr>
  </w:style>
  <w:style w:type="character" w:customStyle="1" w:styleId="aa">
    <w:name w:val="页脚 字符"/>
    <w:basedOn w:val="a0"/>
    <w:link w:val="a9"/>
    <w:uiPriority w:val="99"/>
    <w:rsid w:val="00A870B8"/>
  </w:style>
  <w:style w:type="paragraph" w:styleId="ab">
    <w:name w:val="Balloon Text"/>
    <w:basedOn w:val="a"/>
    <w:link w:val="ac"/>
    <w:uiPriority w:val="99"/>
    <w:semiHidden/>
    <w:unhideWhenUsed/>
    <w:rsid w:val="00A870B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A870B8"/>
    <w:rPr>
      <w:rFonts w:ascii="Segoe UI" w:hAnsi="Segoe UI" w:cs="Segoe UI"/>
      <w:sz w:val="18"/>
      <w:szCs w:val="18"/>
    </w:rPr>
  </w:style>
  <w:style w:type="character" w:styleId="ad">
    <w:name w:val="line number"/>
    <w:basedOn w:val="a0"/>
    <w:uiPriority w:val="99"/>
    <w:semiHidden/>
    <w:unhideWhenUsed/>
    <w:rsid w:val="00A870B8"/>
  </w:style>
  <w:style w:type="paragraph" w:styleId="ae">
    <w:name w:val="annotation subject"/>
    <w:basedOn w:val="a3"/>
    <w:next w:val="a3"/>
    <w:link w:val="af"/>
    <w:uiPriority w:val="99"/>
    <w:semiHidden/>
    <w:unhideWhenUsed/>
    <w:rsid w:val="00A870B8"/>
    <w:rPr>
      <w:b/>
      <w:bCs/>
    </w:rPr>
  </w:style>
  <w:style w:type="character" w:customStyle="1" w:styleId="af">
    <w:name w:val="批注主题 字符"/>
    <w:basedOn w:val="a4"/>
    <w:link w:val="ae"/>
    <w:uiPriority w:val="99"/>
    <w:semiHidden/>
    <w:rsid w:val="00A870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23361">
      <w:bodyDiv w:val="1"/>
      <w:marLeft w:val="0"/>
      <w:marRight w:val="0"/>
      <w:marTop w:val="0"/>
      <w:marBottom w:val="0"/>
      <w:divBdr>
        <w:top w:val="none" w:sz="0" w:space="0" w:color="auto"/>
        <w:left w:val="none" w:sz="0" w:space="0" w:color="auto"/>
        <w:bottom w:val="none" w:sz="0" w:space="0" w:color="auto"/>
        <w:right w:val="none" w:sz="0" w:space="0" w:color="auto"/>
      </w:divBdr>
      <w:divsChild>
        <w:div w:id="1926576434">
          <w:marLeft w:val="0"/>
          <w:marRight w:val="0"/>
          <w:marTop w:val="0"/>
          <w:marBottom w:val="0"/>
          <w:divBdr>
            <w:top w:val="none" w:sz="0" w:space="0" w:color="auto"/>
            <w:left w:val="none" w:sz="0" w:space="0" w:color="auto"/>
            <w:bottom w:val="none" w:sz="0" w:space="0" w:color="auto"/>
            <w:right w:val="none" w:sz="0" w:space="0" w:color="auto"/>
          </w:divBdr>
          <w:divsChild>
            <w:div w:id="556287514">
              <w:marLeft w:val="0"/>
              <w:marRight w:val="0"/>
              <w:marTop w:val="0"/>
              <w:marBottom w:val="0"/>
              <w:divBdr>
                <w:top w:val="none" w:sz="0" w:space="0" w:color="auto"/>
                <w:left w:val="none" w:sz="0" w:space="0" w:color="auto"/>
                <w:bottom w:val="none" w:sz="0" w:space="0" w:color="auto"/>
                <w:right w:val="none" w:sz="0" w:space="0" w:color="auto"/>
              </w:divBdr>
            </w:div>
            <w:div w:id="2065786049">
              <w:marLeft w:val="0"/>
              <w:marRight w:val="0"/>
              <w:marTop w:val="0"/>
              <w:marBottom w:val="0"/>
              <w:divBdr>
                <w:top w:val="none" w:sz="0" w:space="0" w:color="auto"/>
                <w:left w:val="none" w:sz="0" w:space="0" w:color="auto"/>
                <w:bottom w:val="none" w:sz="0" w:space="0" w:color="auto"/>
                <w:right w:val="none" w:sz="0" w:space="0" w:color="auto"/>
              </w:divBdr>
            </w:div>
            <w:div w:id="17142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8157-A146-4CD7-AEF5-888ED970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Hoehfurtner</dc:creator>
  <cp:keywords/>
  <dc:description/>
  <cp:lastModifiedBy>LiYuanhe</cp:lastModifiedBy>
  <cp:revision>2</cp:revision>
  <dcterms:created xsi:type="dcterms:W3CDTF">2023-07-03T04:14:00Z</dcterms:created>
  <dcterms:modified xsi:type="dcterms:W3CDTF">2023-07-03T04:14:00Z</dcterms:modified>
</cp:coreProperties>
</file>