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1"/>
        <w:gridCol w:w="7069"/>
        <w:tblGridChange w:id="0">
          <w:tblGrid>
            <w:gridCol w:w="2281"/>
            <w:gridCol w:w="7069"/>
          </w:tblGrid>
        </w:tblGridChange>
      </w:tblGrid>
      <w:tr>
        <w:tc>
          <w:tcPr>
            <w:shd w:fill="d9d9d9" w:val="clea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Purpose:</w:t>
            </w:r>
          </w:p>
        </w:tc>
        <w:tc>
          <w:tcPr/>
          <w:p w:rsidR="00000000" w:rsidDel="00000000" w:rsidP="00000000" w:rsidRDefault="00000000" w:rsidRPr="00000000" w14:paraId="00000002">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Weekly status report to the Client</w:t>
            </w:r>
          </w:p>
        </w:tc>
      </w:tr>
      <w:tr>
        <w:tc>
          <w:tcPr>
            <w:shd w:fill="d9d9d9"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 </w:t>
            </w:r>
          </w:p>
        </w:tc>
        <w:tc>
          <w:tcPr/>
          <w:p w:rsidR="00000000" w:rsidDel="00000000" w:rsidP="00000000" w:rsidRDefault="00000000" w:rsidRPr="00000000" w14:paraId="00000004">
            <w:pPr>
              <w:contextualSpacing w:val="0"/>
              <w:rPr>
                <w:rFonts w:ascii="Arial" w:cs="Arial" w:eastAsia="Arial" w:hAnsi="Arial"/>
                <w:color w:val="0000ff"/>
                <w:sz w:val="20"/>
                <w:szCs w:val="20"/>
              </w:rPr>
            </w:pPr>
            <w:r w:rsidDel="00000000" w:rsidR="00000000" w:rsidRPr="00000000">
              <w:rPr>
                <w:rFonts w:ascii="Arial" w:cs="Arial" w:eastAsia="Arial" w:hAnsi="Arial"/>
                <w:i w:val="1"/>
                <w:color w:val="0000ff"/>
                <w:rtl w:val="0"/>
              </w:rPr>
              <w:t xml:space="preserve">03/02/18</w:t>
            </w:r>
            <w:r w:rsidDel="00000000" w:rsidR="00000000" w:rsidRPr="00000000">
              <w:rPr>
                <w:rtl w:val="0"/>
              </w:rPr>
            </w:r>
          </w:p>
        </w:tc>
      </w:tr>
      <w:tr>
        <w:tc>
          <w:tcPr>
            <w:shd w:fill="d9d9d9"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Time: </w:t>
            </w:r>
          </w:p>
        </w:tc>
        <w:tc>
          <w:tcPr/>
          <w:p w:rsidR="00000000" w:rsidDel="00000000" w:rsidP="00000000" w:rsidRDefault="00000000" w:rsidRPr="00000000" w14:paraId="00000006">
            <w:pPr>
              <w:contextualSpacing w:val="0"/>
              <w:rPr>
                <w:rFonts w:ascii="Arial" w:cs="Arial" w:eastAsia="Arial" w:hAnsi="Arial"/>
                <w:color w:val="0000ff"/>
                <w:sz w:val="20"/>
                <w:szCs w:val="20"/>
              </w:rPr>
            </w:pPr>
            <w:r w:rsidDel="00000000" w:rsidR="00000000" w:rsidRPr="00000000">
              <w:rPr>
                <w:rFonts w:ascii="Arial" w:cs="Arial" w:eastAsia="Arial" w:hAnsi="Arial"/>
                <w:color w:val="0000ff"/>
                <w:rtl w:val="0"/>
              </w:rPr>
              <w:t xml:space="preserve">11:00</w:t>
            </w:r>
            <w:r w:rsidDel="00000000" w:rsidR="00000000" w:rsidRPr="00000000">
              <w:rPr>
                <w:rtl w:val="0"/>
              </w:rPr>
            </w:r>
          </w:p>
        </w:tc>
      </w:tr>
      <w:tr>
        <w:tc>
          <w:tcPr>
            <w:shd w:fill="d9d9d9"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Location: </w:t>
            </w:r>
          </w:p>
        </w:tc>
        <w:tc>
          <w:tcPr/>
          <w:p w:rsidR="00000000" w:rsidDel="00000000" w:rsidP="00000000" w:rsidRDefault="00000000" w:rsidRPr="00000000" w14:paraId="00000008">
            <w:pPr>
              <w:contextualSpacing w:val="0"/>
              <w:rPr>
                <w:rFonts w:ascii="Arial" w:cs="Arial" w:eastAsia="Arial" w:hAnsi="Arial"/>
                <w:color w:val="0000ff"/>
                <w:sz w:val="20"/>
                <w:szCs w:val="20"/>
              </w:rPr>
            </w:pPr>
            <w:r w:rsidDel="00000000" w:rsidR="00000000" w:rsidRPr="00000000">
              <w:rPr>
                <w:rFonts w:ascii="Arial" w:cs="Arial" w:eastAsia="Arial" w:hAnsi="Arial"/>
                <w:color w:val="0000ff"/>
                <w:rtl w:val="0"/>
              </w:rPr>
              <w:t xml:space="preserve">Trottier 4100</w:t>
            </w:r>
            <w:r w:rsidDel="00000000" w:rsidR="00000000" w:rsidRPr="00000000">
              <w:rPr>
                <w:rtl w:val="0"/>
              </w:rPr>
            </w:r>
          </w:p>
        </w:tc>
      </w:tr>
      <w:tr>
        <w:tc>
          <w:tcPr>
            <w:shd w:fill="d9d9d9"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Facilitator:</w:t>
            </w:r>
          </w:p>
        </w:tc>
        <w:tc>
          <w:tcPr/>
          <w:p w:rsidR="00000000" w:rsidDel="00000000" w:rsidP="00000000" w:rsidRDefault="00000000" w:rsidRPr="00000000" w14:paraId="0000000A">
            <w:pPr>
              <w:contextualSpacing w:val="0"/>
              <w:rPr>
                <w:rFonts w:ascii="Arial" w:cs="Arial" w:eastAsia="Arial" w:hAnsi="Arial"/>
                <w:color w:val="0000ff"/>
                <w:sz w:val="20"/>
                <w:szCs w:val="20"/>
              </w:rPr>
            </w:pPr>
            <w:r w:rsidDel="00000000" w:rsidR="00000000" w:rsidRPr="00000000">
              <w:rPr>
                <w:rFonts w:ascii="Arial" w:cs="Arial" w:eastAsia="Arial" w:hAnsi="Arial"/>
                <w:color w:val="0000ff"/>
                <w:rtl w:val="0"/>
              </w:rPr>
              <w:t xml:space="preserve">Prof. Lowther</w:t>
            </w:r>
            <w:r w:rsidDel="00000000" w:rsidR="00000000" w:rsidRPr="00000000">
              <w:rPr>
                <w:rtl w:val="0"/>
              </w:rPr>
            </w:r>
          </w:p>
        </w:tc>
      </w:tr>
      <w:tr>
        <w:tc>
          <w:tcPr>
            <w:shd w:fill="d9d9d9"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w:t>
            </w:r>
          </w:p>
        </w:tc>
        <w:tc>
          <w:tcPr/>
          <w:p w:rsidR="00000000" w:rsidDel="00000000" w:rsidP="00000000" w:rsidRDefault="00000000" w:rsidRPr="00000000" w14:paraId="0000000C">
            <w:pPr>
              <w:contextualSpacing w:val="0"/>
              <w:rPr>
                <w:rFonts w:ascii="Arial" w:cs="Arial" w:eastAsia="Arial" w:hAnsi="Arial"/>
                <w:color w:val="0000ff"/>
                <w:sz w:val="20"/>
                <w:szCs w:val="20"/>
              </w:rPr>
            </w:pPr>
            <w:r w:rsidDel="00000000" w:rsidR="00000000" w:rsidRPr="00000000">
              <w:rPr>
                <w:rFonts w:ascii="Arial" w:cs="Arial" w:eastAsia="Arial" w:hAnsi="Arial"/>
                <w:color w:val="0000ff"/>
                <w:rtl w:val="0"/>
              </w:rPr>
              <w:t xml:space="preserve">Prof. Lowther, Bryan Jay, Luka Jurisic, Patrick Ghazal, Tianyi Zou, Enan, Volen</w:t>
            </w:r>
            <w:r w:rsidDel="00000000" w:rsidR="00000000" w:rsidRPr="00000000">
              <w:rPr>
                <w:rtl w:val="0"/>
              </w:rPr>
            </w:r>
          </w:p>
        </w:tc>
      </w:tr>
      <w:tr>
        <w:tc>
          <w:tcPr>
            <w:shd w:fill="d9d9d9"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Minutes Issued By: </w:t>
            </w:r>
          </w:p>
        </w:tc>
        <w:tc>
          <w:tcPr/>
          <w:p w:rsidR="00000000" w:rsidDel="00000000" w:rsidP="00000000" w:rsidRDefault="00000000" w:rsidRPr="00000000" w14:paraId="0000000E">
            <w:pPr>
              <w:contextualSpacing w:val="0"/>
              <w:rPr>
                <w:rFonts w:ascii="Arial" w:cs="Arial" w:eastAsia="Arial" w:hAnsi="Arial"/>
                <w:color w:val="0000ff"/>
                <w:sz w:val="20"/>
                <w:szCs w:val="20"/>
              </w:rPr>
            </w:pPr>
            <w:r w:rsidDel="00000000" w:rsidR="00000000" w:rsidRPr="00000000">
              <w:rPr>
                <w:rFonts w:ascii="Arial" w:cs="Arial" w:eastAsia="Arial" w:hAnsi="Arial"/>
                <w:color w:val="0000ff"/>
                <w:rtl w:val="0"/>
              </w:rPr>
              <w:t xml:space="preserve"> Luka Jurisic</w:t>
            </w:r>
            <w:r w:rsidDel="00000000" w:rsidR="00000000" w:rsidRPr="00000000">
              <w:rPr>
                <w:rtl w:val="0"/>
              </w:rPr>
            </w:r>
          </w:p>
        </w:tc>
      </w:tr>
    </w:tbl>
    <w:p w:rsidR="00000000" w:rsidDel="00000000" w:rsidP="00000000" w:rsidRDefault="00000000" w:rsidRPr="00000000" w14:paraId="0000000F">
      <w:pPr>
        <w:contextualSpacing w:val="0"/>
        <w:rPr>
          <w:rFonts w:ascii="Arial" w:cs="Arial" w:eastAsia="Arial" w:hAnsi="Arial"/>
          <w:sz w:val="20"/>
          <w:szCs w:val="2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5"/>
        <w:gridCol w:w="1478"/>
        <w:gridCol w:w="1437"/>
        <w:tblGridChange w:id="0">
          <w:tblGrid>
            <w:gridCol w:w="6435"/>
            <w:gridCol w:w="1478"/>
            <w:gridCol w:w="1437"/>
          </w:tblGrid>
        </w:tblGridChange>
      </w:tblGrid>
      <w:tr>
        <w:tc>
          <w:tcPr>
            <w:shd w:fill="d9d9d9" w:val="clear"/>
          </w:tcPr>
          <w:p w:rsidR="00000000" w:rsidDel="00000000" w:rsidP="00000000" w:rsidRDefault="00000000" w:rsidRPr="00000000" w14:paraId="0000001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Next Steps:</w:t>
            </w:r>
            <w:r w:rsidDel="00000000" w:rsidR="00000000" w:rsidRPr="00000000">
              <w:rPr>
                <w:rFonts w:ascii="Arial" w:cs="Arial" w:eastAsia="Arial" w:hAnsi="Arial"/>
                <w:sz w:val="20"/>
                <w:szCs w:val="20"/>
                <w:rtl w:val="0"/>
              </w:rPr>
              <w:t xml:space="preserve"> (Task, Assigned to, Checkpoint Date)</w:t>
            </w:r>
          </w:p>
        </w:tc>
        <w:tc>
          <w:tcPr>
            <w:shd w:fill="d9d9d9" w:val="clear"/>
          </w:tcPr>
          <w:p w:rsidR="00000000" w:rsidDel="00000000" w:rsidP="00000000" w:rsidRDefault="00000000" w:rsidRPr="00000000" w14:paraId="00000011">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Owner</w:t>
            </w:r>
          </w:p>
        </w:tc>
        <w:tc>
          <w:tcPr>
            <w:shd w:fill="d9d9d9" w:val="clear"/>
          </w:tcPr>
          <w:p w:rsidR="00000000" w:rsidDel="00000000" w:rsidP="00000000" w:rsidRDefault="00000000" w:rsidRPr="00000000" w14:paraId="00000012">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Due Date</w:t>
            </w:r>
          </w:p>
        </w:tc>
      </w:tr>
      <w:tr>
        <w:tc>
          <w:tcPr/>
          <w:p w:rsidR="00000000" w:rsidDel="00000000" w:rsidP="00000000" w:rsidRDefault="00000000" w:rsidRPr="00000000" w14:paraId="00000013">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Improve the Gantt Chart to better reflect the teams progress; Bryan Jay </w:t>
            </w:r>
          </w:p>
        </w:tc>
        <w:tc>
          <w:tcPr/>
          <w:p w:rsidR="00000000" w:rsidDel="00000000" w:rsidP="00000000" w:rsidRDefault="00000000" w:rsidRPr="00000000" w14:paraId="00000014">
            <w:pPr>
              <w:ind w:left="60"/>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Prof. Lowther</w:t>
            </w:r>
          </w:p>
        </w:tc>
        <w:tc>
          <w:tcPr/>
          <w:p w:rsidR="00000000" w:rsidDel="00000000" w:rsidP="00000000" w:rsidRDefault="00000000" w:rsidRPr="00000000" w14:paraId="00000015">
            <w:pPr>
              <w:ind w:left="60"/>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14/03/18</w:t>
            </w:r>
          </w:p>
        </w:tc>
      </w:tr>
      <w:tr>
        <w:tc>
          <w:tcPr/>
          <w:p w:rsidR="00000000" w:rsidDel="00000000" w:rsidP="00000000" w:rsidRDefault="00000000" w:rsidRPr="00000000" w14:paraId="00000016">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Implement one of the 3 presented hardware Designs; Enan</w:t>
            </w:r>
          </w:p>
        </w:tc>
        <w:tc>
          <w:tcPr/>
          <w:p w:rsidR="00000000" w:rsidDel="00000000" w:rsidP="00000000" w:rsidRDefault="00000000" w:rsidRPr="00000000" w14:paraId="00000017">
            <w:pPr>
              <w:ind w:left="60"/>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Prof. Lowther</w:t>
            </w:r>
          </w:p>
        </w:tc>
        <w:tc>
          <w:tcPr/>
          <w:p w:rsidR="00000000" w:rsidDel="00000000" w:rsidP="00000000" w:rsidRDefault="00000000" w:rsidRPr="00000000" w14:paraId="00000018">
            <w:pPr>
              <w:ind w:left="60"/>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13/03/18</w:t>
            </w:r>
          </w:p>
        </w:tc>
      </w:tr>
      <w:tr>
        <w:tc>
          <w:tcPr/>
          <w:p w:rsidR="00000000" w:rsidDel="00000000" w:rsidP="00000000" w:rsidRDefault="00000000" w:rsidRPr="00000000" w14:paraId="00000019">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Create extensive version histories for all related documents; Luka Jurisic</w:t>
            </w:r>
          </w:p>
        </w:tc>
        <w:tc>
          <w:tcPr/>
          <w:p w:rsidR="00000000" w:rsidDel="00000000" w:rsidP="00000000" w:rsidRDefault="00000000" w:rsidRPr="00000000" w14:paraId="0000001A">
            <w:pPr>
              <w:ind w:left="60"/>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Prof. Lowther</w:t>
            </w:r>
          </w:p>
        </w:tc>
        <w:tc>
          <w:tcPr/>
          <w:p w:rsidR="00000000" w:rsidDel="00000000" w:rsidP="00000000" w:rsidRDefault="00000000" w:rsidRPr="00000000" w14:paraId="0000001B">
            <w:pPr>
              <w:ind w:left="60"/>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13/03/18</w:t>
            </w:r>
          </w:p>
        </w:tc>
      </w:tr>
      <w:tr>
        <w:tc>
          <w:tcPr/>
          <w:p w:rsidR="00000000" w:rsidDel="00000000" w:rsidP="00000000" w:rsidRDefault="00000000" w:rsidRPr="00000000" w14:paraId="0000001C">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Create the Software Architecture; Volen</w:t>
            </w:r>
          </w:p>
        </w:tc>
        <w:tc>
          <w:tcPr/>
          <w:p w:rsidR="00000000" w:rsidDel="00000000" w:rsidP="00000000" w:rsidRDefault="00000000" w:rsidRPr="00000000" w14:paraId="0000001D">
            <w:pPr>
              <w:ind w:left="60"/>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Volen </w:t>
            </w:r>
          </w:p>
        </w:tc>
        <w:tc>
          <w:tcPr/>
          <w:p w:rsidR="00000000" w:rsidDel="00000000" w:rsidP="00000000" w:rsidRDefault="00000000" w:rsidRPr="00000000" w14:paraId="0000001E">
            <w:pPr>
              <w:ind w:left="60"/>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13/03/18</w:t>
            </w:r>
          </w:p>
        </w:tc>
      </w:tr>
    </w:tbl>
    <w:p w:rsidR="00000000" w:rsidDel="00000000" w:rsidP="00000000" w:rsidRDefault="00000000" w:rsidRPr="00000000" w14:paraId="0000001F">
      <w:pPr>
        <w:contextualSpacing w:val="0"/>
        <w:rPr>
          <w:rFonts w:ascii="Arial" w:cs="Arial" w:eastAsia="Arial" w:hAnsi="Arial"/>
          <w:sz w:val="20"/>
          <w:szCs w:val="20"/>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0"/>
        <w:tblGridChange w:id="0">
          <w:tblGrid>
            <w:gridCol w:w="9350"/>
          </w:tblGrid>
        </w:tblGridChange>
      </w:tblGrid>
      <w:tr>
        <w:tc>
          <w:tcPr>
            <w:shd w:fill="d9d9d9" w:val="clear"/>
          </w:tcPr>
          <w:p w:rsidR="00000000" w:rsidDel="00000000" w:rsidP="00000000" w:rsidRDefault="00000000" w:rsidRPr="00000000" w14:paraId="0000002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Decisions Made:</w:t>
            </w:r>
            <w:r w:rsidDel="00000000" w:rsidR="00000000" w:rsidRPr="00000000">
              <w:rPr>
                <w:rFonts w:ascii="Arial" w:cs="Arial" w:eastAsia="Arial" w:hAnsi="Arial"/>
                <w:sz w:val="20"/>
                <w:szCs w:val="20"/>
                <w:rtl w:val="0"/>
              </w:rPr>
              <w:t xml:space="preserve"> (What, Why, Impacts)</w:t>
            </w:r>
          </w:p>
        </w:tc>
      </w:tr>
      <w:tr>
        <w:tc>
          <w:tcPr/>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20" w:right="0" w:hanging="36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Gantt Chart needs to improved</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360"/>
              <w:contextualSpacing w:val="0"/>
              <w:jc w:val="left"/>
              <w:rPr>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Updating Gantt chart every week based on actual budget. As Progress is made, or if there are problems that delay the expected completion of a task, this must be accordingly reflecting in the Gantt chart.</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20" w:right="0" w:hanging="36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Version control system for Documentation to be improved. </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360"/>
              <w:contextualSpacing w:val="0"/>
              <w:jc w:val="left"/>
              <w:rPr>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Currently, a version history exists for each document. However, the client needs to be able to go back to a point in time and read exactly a system document as it was in that current state. Thus, extensive version documentation must be created.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20" w:right="0" w:hanging="36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System Document needs to be slightly improved.  </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500" w:right="0" w:hanging="360"/>
              <w:contextualSpacing w:val="0"/>
              <w:jc w:val="left"/>
              <w:rPr>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A flowchart of the whole design needs to implemented. This is not urgent, as we are still in preliminary stages. </w:t>
              <w:br w:type="textWrapping"/>
            </w:r>
          </w:p>
        </w:tc>
      </w:tr>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contextualSpacing w:val="0"/>
        <w:rPr>
          <w:rFonts w:ascii="Arial" w:cs="Arial" w:eastAsia="Arial" w:hAnsi="Arial"/>
          <w:sz w:val="20"/>
          <w:szCs w:val="20"/>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0"/>
        <w:tblGridChange w:id="0">
          <w:tblGrid>
            <w:gridCol w:w="9350"/>
          </w:tblGrid>
        </w:tblGridChange>
      </w:tblGrid>
      <w:tr>
        <w:tc>
          <w:tcPr>
            <w:shd w:fill="d9d9d9" w:val="clear"/>
          </w:tcPr>
          <w:p w:rsidR="00000000" w:rsidDel="00000000" w:rsidP="00000000" w:rsidRDefault="00000000" w:rsidRPr="00000000" w14:paraId="00000029">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Discussion:</w:t>
            </w:r>
            <w:r w:rsidDel="00000000" w:rsidR="00000000" w:rsidRPr="00000000">
              <w:rPr>
                <w:rFonts w:ascii="Arial" w:cs="Arial" w:eastAsia="Arial" w:hAnsi="Arial"/>
                <w:sz w:val="20"/>
                <w:szCs w:val="20"/>
                <w:rtl w:val="0"/>
              </w:rPr>
              <w:t xml:space="preserve"> (Items/Knowledge Shared)</w:t>
            </w:r>
          </w:p>
        </w:tc>
      </w:tr>
      <w:tr>
        <w:tc>
          <w:tcPr/>
          <w:p w:rsidR="00000000" w:rsidDel="00000000" w:rsidP="00000000" w:rsidRDefault="00000000" w:rsidRPr="00000000" w14:paraId="0000002A">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1.     PowerPoint Presentation</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360"/>
              <w:contextualSpacing w:val="1"/>
              <w:jc w:val="left"/>
              <w:rPr>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Presentation was well executed and Presented. However, it was far too long. Prof. Lowther explained that in the future, it must be under 10 minutes long. </w:t>
            </w:r>
          </w:p>
          <w:p w:rsidR="00000000" w:rsidDel="00000000" w:rsidP="00000000" w:rsidRDefault="00000000" w:rsidRPr="00000000" w14:paraId="0000002C">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2.      Hardware Designs Presented</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360"/>
              <w:contextualSpacing w:val="1"/>
              <w:jc w:val="left"/>
              <w:rPr>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The presented 3 designs were each briefly discussed with the Professor. Each design was liked, and Prof.Lowther simply commented that now it was up to us to test and evaluate which of the 3 designs is superior. </w:t>
            </w:r>
          </w:p>
          <w:p w:rsidR="00000000" w:rsidDel="00000000" w:rsidP="00000000" w:rsidRDefault="00000000" w:rsidRPr="00000000" w14:paraId="0000002E">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3.       Gantt Chart</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360"/>
              <w:contextualSpacing w:val="1"/>
              <w:jc w:val="left"/>
              <w:rPr>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The Gantt chart was the overriding topic of discussion during this meeting. Prof. Lowther provided many critiques regarding how our Gantt chart currently poorly reflects the actual progress made, and progress left towards our end goal. He advised on adding competition bars, and updating the chart daily/weekly/task based to reflect the actual current budget of the team. </w:t>
            </w:r>
          </w:p>
          <w:p w:rsidR="00000000" w:rsidDel="00000000" w:rsidP="00000000" w:rsidRDefault="00000000" w:rsidRPr="00000000" w14:paraId="00000030">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4.       Version Control</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Gantt. Prof. Lowther commented that any other team must be able to pick up this project at any point in time and be able to understand what has been done and how to continue. If our team fails in providing the end requirements of the client, another team could pick this project and continue from a point before failure occurred. Therefore, extensive version control histories must be created and well organized. </w:t>
            </w: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color w:val="0000ff"/>
              </w:rPr>
            </w:pPr>
            <w:r w:rsidDel="00000000" w:rsidR="00000000" w:rsidRPr="00000000">
              <w:rPr>
                <w:rFonts w:ascii="Arial" w:cs="Arial" w:eastAsia="Arial" w:hAnsi="Arial"/>
                <w:color w:val="0000ff"/>
                <w:rtl w:val="0"/>
              </w:rPr>
              <w:t xml:space="preserve">5.      Project Specifications</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360"/>
              <w:contextualSpacing w:val="1"/>
              <w:jc w:val="left"/>
              <w:rPr>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Our team discussed a few points of doubt regarding the exact specifications of the final project. For example, when crossing the bridge, the specifications do not say that we have to have both wheels on it. As such, we thought we could loop around this and have 1 wheel in the water while crossing the bridge as it would make it easier. However, Prof. Lowther clarified that this is not allowed and that both wheels must be on the bridge. He continued by stating that the specifications document has other similar ambiguities that encourage students to be creative in their design choses; i.e. some scenarios can  be exploited by the team. </w:t>
            </w:r>
          </w:p>
          <w:p w:rsidR="00000000" w:rsidDel="00000000" w:rsidP="00000000" w:rsidRDefault="00000000" w:rsidRPr="00000000" w14:paraId="00000034">
            <w:pPr>
              <w:contextualSpacing w:val="0"/>
              <w:rPr>
                <w:rFonts w:ascii="Arial" w:cs="Arial" w:eastAsia="Arial" w:hAnsi="Arial"/>
                <w:color w:val="4472c4"/>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color w:val="0000ff"/>
              </w:rPr>
            </w:pPr>
            <w:r w:rsidDel="00000000" w:rsidR="00000000" w:rsidRPr="00000000">
              <w:rPr>
                <w:rFonts w:ascii="Arial" w:cs="Arial" w:eastAsia="Arial" w:hAnsi="Arial"/>
                <w:b w:val="1"/>
                <w:rtl w:val="0"/>
              </w:rPr>
              <w:t xml:space="preserve">PARKING LOT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ff"/>
                <w:rtl w:val="0"/>
              </w:rPr>
              <w:t xml:space="preserve"> </w:t>
            </w:r>
          </w:p>
          <w:p w:rsidR="00000000" w:rsidDel="00000000" w:rsidP="00000000" w:rsidRDefault="00000000" w:rsidRPr="00000000" w14:paraId="00000036">
            <w:pPr>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color w:val="0000ff"/>
              </w:rPr>
            </w:pPr>
            <w:r w:rsidDel="00000000" w:rsidR="00000000" w:rsidRPr="00000000">
              <w:rPr>
                <w:rtl w:val="0"/>
              </w:rPr>
            </w:r>
          </w:p>
        </w:tc>
      </w:tr>
      <w:tr>
        <w:tc>
          <w:tcPr/>
          <w:p w:rsidR="00000000" w:rsidDel="00000000" w:rsidP="00000000" w:rsidRDefault="00000000" w:rsidRPr="00000000" w14:paraId="00000038">
            <w:pPr>
              <w:contextualSpacing w:val="0"/>
              <w:rPr>
                <w:rFonts w:ascii="Arial" w:cs="Arial" w:eastAsia="Arial" w:hAnsi="Arial"/>
                <w:color w:val="0000ff"/>
              </w:rPr>
            </w:pPr>
            <w:r w:rsidDel="00000000" w:rsidR="00000000" w:rsidRPr="00000000">
              <w:rPr>
                <w:rtl w:val="0"/>
              </w:rPr>
            </w:r>
          </w:p>
        </w:tc>
      </w:tr>
    </w:tbl>
    <w:p w:rsidR="00000000" w:rsidDel="00000000" w:rsidP="00000000" w:rsidRDefault="00000000" w:rsidRPr="00000000" w14:paraId="00000039">
      <w:pPr>
        <w:contextualSpacing w:val="0"/>
        <w:rPr>
          <w:rFonts w:ascii="Arial" w:cs="Arial" w:eastAsia="Arial" w:hAnsi="Arial"/>
          <w:sz w:val="20"/>
          <w:szCs w:val="20"/>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0"/>
        <w:tblGridChange w:id="0">
          <w:tblGrid>
            <w:gridCol w:w="9350"/>
          </w:tblGrid>
        </w:tblGridChange>
      </w:tblGrid>
      <w:tr>
        <w:tc>
          <w:tcPr>
            <w:shd w:fill="d9d9d9" w:val="clear"/>
          </w:tcPr>
          <w:p w:rsidR="00000000" w:rsidDel="00000000" w:rsidP="00000000" w:rsidRDefault="00000000" w:rsidRPr="00000000" w14:paraId="0000003A">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Miscellaneous Items:</w:t>
            </w:r>
            <w:r w:rsidDel="00000000" w:rsidR="00000000" w:rsidRPr="00000000">
              <w:rPr>
                <w:rtl w:val="0"/>
              </w:rPr>
            </w:r>
          </w:p>
        </w:tc>
      </w:tr>
      <w:tr>
        <w:tc>
          <w:tcPr/>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The following week’s meeting time has been moved from Friday to Wednesday (14</w:t>
            </w:r>
            <w:r w:rsidDel="00000000" w:rsidR="00000000" w:rsidRPr="00000000">
              <w:rPr>
                <w:rFonts w:ascii="Arial" w:cs="Arial" w:eastAsia="Arial" w:hAnsi="Arial"/>
                <w:b w:val="0"/>
                <w:i w:val="0"/>
                <w:smallCaps w:val="0"/>
                <w:strike w:val="0"/>
                <w:color w:val="0000ff"/>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March)</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The beta demo is on march 25</w:t>
            </w:r>
            <w:r w:rsidDel="00000000" w:rsidR="00000000" w:rsidRPr="00000000">
              <w:rPr>
                <w:rFonts w:ascii="Arial" w:cs="Arial" w:eastAsia="Arial" w:hAnsi="Arial"/>
                <w:b w:val="0"/>
                <w:i w:val="0"/>
                <w:smallCaps w:val="0"/>
                <w:strike w:val="0"/>
                <w:color w:val="0000ff"/>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tc>
      </w:tr>
    </w:tbl>
    <w:p w:rsidR="00000000" w:rsidDel="00000000" w:rsidP="00000000" w:rsidRDefault="00000000" w:rsidRPr="00000000" w14:paraId="0000003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0"/>
          <w:szCs w:val="20"/>
        </w:rPr>
      </w:pPr>
      <w:r w:rsidDel="00000000" w:rsidR="00000000" w:rsidRPr="00000000">
        <w:rPr>
          <w:rtl w:val="0"/>
        </w:rPr>
      </w:r>
    </w:p>
    <w:sectPr>
      <w:headerReference r:id="rId6" w:type="default"/>
      <w:footerReference r:id="rId7" w:type="default"/>
      <w:pgSz w:h="15840" w:w="12240"/>
      <w:pgMar w:bottom="720" w:top="72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UP Template Version: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11/30/06</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bl>
    <w:tblPr>
      <w:tblStyle w:val="Table6"/>
      <w:tblW w:w="9360.0" w:type="dxa"/>
      <w:jc w:val="left"/>
      <w:tblInd w:w="0.0" w:type="dxa"/>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7418"/>
      <w:gridCol w:w="1942"/>
      <w:tblGridChange w:id="0">
        <w:tblGrid>
          <w:gridCol w:w="7418"/>
          <w:gridCol w:w="1942"/>
        </w:tblGrid>
      </w:tblGridChange>
    </w:tblGrid>
    <w:tr>
      <w:tc>
        <w:tcPr>
          <w:vAlign w:val="bottom"/>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ff"/>
              <w:sz w:val="48"/>
              <w:szCs w:val="48"/>
              <w:u w:val="none"/>
              <w:shd w:fill="auto" w:val="clear"/>
              <w:vertAlign w:val="baseline"/>
              <w:rtl w:val="0"/>
            </w:rPr>
            <w:t xml:space="preserve">ECSE 211 DESIGN PROJECT</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br w:type="textWrapping"/>
            <w:t xml:space="preserve">Meeting Minutes</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2480" cy="11201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11201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