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-494"/>
        <w:tblW w:w="0" w:type="auto"/>
        <w:tblLook w:val="04A0" w:firstRow="1" w:lastRow="0" w:firstColumn="1" w:lastColumn="0" w:noHBand="0" w:noVBand="1"/>
      </w:tblPr>
      <w:tblGrid>
        <w:gridCol w:w="4673"/>
      </w:tblGrid>
      <w:tr w:rsidR="006C4521" w:rsidTr="006C4521">
        <w:tc>
          <w:tcPr>
            <w:tcW w:w="4673" w:type="dxa"/>
          </w:tcPr>
          <w:p w:rsidR="006C4521" w:rsidRDefault="006C4521" w:rsidP="006C4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5ECDC7" wp14:editId="05092D15">
                  <wp:extent cx="2724150" cy="2717800"/>
                  <wp:effectExtent l="38100" t="38100" r="38100" b="444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178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521" w:rsidRDefault="006C4521" w:rsidP="006C4521">
            <w:pPr>
              <w:jc w:val="center"/>
            </w:pPr>
            <w:r>
              <w:t xml:space="preserve">Figure </w:t>
            </w:r>
            <w:r w:rsidR="001D533A">
              <w:t>1</w:t>
            </w:r>
            <w:r>
              <w:t xml:space="preserve">: </w:t>
            </w:r>
            <w:r>
              <w:t>Spiraling</w:t>
            </w:r>
            <w:r>
              <w:t xml:space="preserve"> Search Method</w:t>
            </w:r>
          </w:p>
        </w:tc>
      </w:tr>
    </w:tbl>
    <w:p w:rsidR="0011191F" w:rsidRDefault="0011191F">
      <w:r>
        <w:t>T</w:t>
      </w:r>
      <w:r w:rsidR="000F28C4">
        <w:t>he first search method, dubbed the “Spiraling</w:t>
      </w:r>
      <w:r w:rsidR="006C4521">
        <w:t xml:space="preserve"> Search</w:t>
      </w:r>
      <w:r w:rsidR="000F28C4">
        <w:t xml:space="preserve"> Method”</w:t>
      </w:r>
      <w:r w:rsidR="006C4521">
        <w:t xml:space="preserve"> (figure </w:t>
      </w:r>
      <w:r w:rsidR="001D533A">
        <w:t>1</w:t>
      </w:r>
      <w:r w:rsidR="006C4521">
        <w:t>)</w:t>
      </w:r>
      <w:r w:rsidR="000F28C4">
        <w:t xml:space="preserve">, consisted of starting at the lower left corner and of going around the search field in a square spiral motion. Every lap the robot would shorten its search area by 10 centimeters </w:t>
      </w:r>
      <w:r w:rsidR="006C4521">
        <w:t xml:space="preserve">(to avoid missing any cubes between the spirals) </w:t>
      </w:r>
      <w:r w:rsidR="000F28C4">
        <w:t>and continue scanning in front of it until it would either find the</w:t>
      </w:r>
      <w:r w:rsidR="00EC22D4">
        <w:t xml:space="preserve"> targeted</w:t>
      </w:r>
      <w:r w:rsidR="000F28C4">
        <w:t xml:space="preserve"> cube or reach the middle.</w:t>
      </w:r>
    </w:p>
    <w:tbl>
      <w:tblPr>
        <w:tblStyle w:val="TableGrid"/>
        <w:tblpPr w:leftFromText="180" w:rightFromText="180" w:vertAnchor="text" w:horzAnchor="margin" w:tblpXSpec="right" w:tblpY="5378"/>
        <w:tblW w:w="0" w:type="auto"/>
        <w:tblLook w:val="04A0" w:firstRow="1" w:lastRow="0" w:firstColumn="1" w:lastColumn="0" w:noHBand="0" w:noVBand="1"/>
      </w:tblPr>
      <w:tblGrid>
        <w:gridCol w:w="4423"/>
      </w:tblGrid>
      <w:tr w:rsidR="001D533A" w:rsidTr="001D533A">
        <w:trPr>
          <w:trHeight w:val="4440"/>
        </w:trPr>
        <w:tc>
          <w:tcPr>
            <w:tcW w:w="4423" w:type="dxa"/>
          </w:tcPr>
          <w:p w:rsidR="001D533A" w:rsidRDefault="001D533A" w:rsidP="001D5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AFED87" wp14:editId="72383705">
                  <wp:extent cx="2240222" cy="2390775"/>
                  <wp:effectExtent l="38100" t="38100" r="46355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549" cy="2403931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533A" w:rsidRDefault="001D533A" w:rsidP="001D533A">
            <w:pPr>
              <w:jc w:val="center"/>
            </w:pPr>
            <w:r>
              <w:t>Figure 3: Snake Search Method</w:t>
            </w:r>
          </w:p>
        </w:tc>
      </w:tr>
    </w:tbl>
    <w:tbl>
      <w:tblPr>
        <w:tblStyle w:val="TableGrid"/>
        <w:tblpPr w:leftFromText="180" w:rightFromText="180" w:vertAnchor="text" w:horzAnchor="page" w:tblpX="961" w:tblpY="1823"/>
        <w:tblW w:w="0" w:type="auto"/>
        <w:tblLook w:val="04A0" w:firstRow="1" w:lastRow="0" w:firstColumn="1" w:lastColumn="0" w:noHBand="0" w:noVBand="1"/>
      </w:tblPr>
      <w:tblGrid>
        <w:gridCol w:w="3920"/>
      </w:tblGrid>
      <w:tr w:rsidR="001D533A" w:rsidTr="001D533A">
        <w:trPr>
          <w:trHeight w:val="4258"/>
        </w:trPr>
        <w:tc>
          <w:tcPr>
            <w:tcW w:w="3920" w:type="dxa"/>
          </w:tcPr>
          <w:p w:rsidR="001D533A" w:rsidRDefault="001D533A" w:rsidP="001D53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A4826A" wp14:editId="0A2C1632">
                  <wp:extent cx="2052394" cy="2057400"/>
                  <wp:effectExtent l="38100" t="38100" r="43180" b="381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305" cy="207234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533A" w:rsidRDefault="001D533A" w:rsidP="001D533A">
            <w:pPr>
              <w:jc w:val="center"/>
            </w:pPr>
            <w:r>
              <w:t>Figure 2: Possible Cube Positions in a Square-Type Search Method</w:t>
            </w:r>
          </w:p>
        </w:tc>
      </w:tr>
    </w:tbl>
    <w:p w:rsidR="006C4521" w:rsidRDefault="000F28C4">
      <w:r>
        <w:t xml:space="preserve">This method despite sounding good at first glance offered many shortcomings- first one being the time it would take to complete. The distance to travel is simply too great. Another shortcoming would be the difficulty of coding such a method as we would have to consider a multitude of </w:t>
      </w:r>
      <w:r w:rsidR="006C4521">
        <w:t>scenarios</w:t>
      </w:r>
      <w:r>
        <w:t xml:space="preserve"> each under very varying c</w:t>
      </w:r>
      <w:r w:rsidR="006C4521">
        <w:t>onditions- when a cube is reached, the robot must check the colour and then round it to continu</w:t>
      </w:r>
      <w:r w:rsidR="00EC22D4">
        <w:t>e on its path; a</w:t>
      </w:r>
      <w:r w:rsidR="006C4521">
        <w:t xml:space="preserve"> plausible unfortunate scenario is when there is a cube next to the other undetected one, the only way to avoid the secondary cub</w:t>
      </w:r>
      <w:r w:rsidR="00EC22D4">
        <w:t>e would be to place a secondary-side sensor</w:t>
      </w:r>
      <w:r w:rsidR="006C4521">
        <w:t xml:space="preserve"> for object rounding. Though how would the robot also know it is detecting two cubes so it can check the second one? Furthermore, when a cube is detected it can be in one of 8 positions</w:t>
      </w:r>
      <w:r w:rsidR="001D533A">
        <w:t xml:space="preserve"> in a square-type search method</w:t>
      </w:r>
      <w:r w:rsidR="00EC22D4">
        <w:t xml:space="preserve"> (figure 2)</w:t>
      </w:r>
      <w:r w:rsidR="001D533A">
        <w:t xml:space="preserve">, it can either be </w:t>
      </w:r>
      <w:r w:rsidR="00EC22D4">
        <w:t xml:space="preserve">on a </w:t>
      </w:r>
      <w:r w:rsidR="001D533A">
        <w:t>side of the square paths or close enough to the co</w:t>
      </w:r>
      <w:r w:rsidR="00EC22D4">
        <w:t>rner that rounding the cube completely</w:t>
      </w:r>
      <w:r w:rsidR="001D533A">
        <w:t xml:space="preserve"> would put the robot off </w:t>
      </w:r>
      <w:r w:rsidR="00EC22D4">
        <w:t>course</w:t>
      </w:r>
      <w:r w:rsidR="001D533A">
        <w:t>. Finally, the cube locations would also have to be stored to avoid detecting the same cube multiple times.</w:t>
      </w:r>
    </w:p>
    <w:p w:rsidR="000F28C4" w:rsidRDefault="000F28C4"/>
    <w:p w:rsidR="000F28C4" w:rsidRDefault="000F28C4"/>
    <w:p w:rsidR="001D533A" w:rsidRDefault="001D533A"/>
    <w:p w:rsidR="001D533A" w:rsidRDefault="001D533A">
      <w:r>
        <w:t>The second search method is the “</w:t>
      </w:r>
      <w:r w:rsidR="00EC22D4">
        <w:t>Snake Search</w:t>
      </w:r>
      <w:r>
        <w:t xml:space="preserve"> Method”</w:t>
      </w:r>
      <w:r w:rsidR="00EC22D4">
        <w:t>- c</w:t>
      </w:r>
      <w:r>
        <w:t>onsisting of going through the grid in a zig-zag</w:t>
      </w:r>
      <w:r w:rsidR="00EC22D4">
        <w:t>ging</w:t>
      </w:r>
      <w:r>
        <w:t xml:space="preserve"> 90-degree pattern (figure 3) with each path being separated by a 10cm distance. Seeing as in theory this method uses the same detection type</w:t>
      </w:r>
      <w:r w:rsidR="00EC22D4">
        <w:t xml:space="preserve"> with a front facing ultrasonic sensor just like</w:t>
      </w:r>
      <w:r>
        <w:t xml:space="preserve"> the “Spiraling Search Method” it brings in fact the same problems. Issues arise when the cubes are next to each other</w:t>
      </w:r>
      <w:r w:rsidR="00EC22D4">
        <w:t>,</w:t>
      </w:r>
      <w:r>
        <w:t xml:space="preserve"> and</w:t>
      </w:r>
      <w:r w:rsidR="00EC22D4">
        <w:t xml:space="preserve"> once again</w:t>
      </w:r>
      <w:r>
        <w:t xml:space="preserve"> the multiple possible cube positions when it comes to the path complicate the pathing algorithm by a huge amount.</w:t>
      </w:r>
      <w:r w:rsidR="00EC22D4">
        <w:t xml:space="preserve"> Though, this</w:t>
      </w:r>
      <w:r w:rsidR="005B6384">
        <w:t xml:space="preserve"> method also greatly reduces the o</w:t>
      </w:r>
      <w:r w:rsidR="00EC22D4">
        <w:t>dds of find the same cube twice and reduces the path length.</w:t>
      </w:r>
    </w:p>
    <w:p w:rsidR="001D533A" w:rsidRDefault="001D533A"/>
    <w:tbl>
      <w:tblPr>
        <w:tblStyle w:val="TableGrid"/>
        <w:tblpPr w:leftFromText="180" w:rightFromText="180" w:vertAnchor="text" w:horzAnchor="margin" w:tblpXSpec="right" w:tblpY="-1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B6384" w:rsidTr="005B6384">
        <w:tc>
          <w:tcPr>
            <w:tcW w:w="3964" w:type="dxa"/>
          </w:tcPr>
          <w:p w:rsidR="005B6384" w:rsidRDefault="005B6384" w:rsidP="005B6384">
            <w:r>
              <w:rPr>
                <w:noProof/>
              </w:rPr>
              <w:drawing>
                <wp:inline distT="0" distB="0" distL="0" distR="0" wp14:anchorId="2AD29D9D" wp14:editId="6CF56AC5">
                  <wp:extent cx="2238375" cy="2107376"/>
                  <wp:effectExtent l="38100" t="38100" r="28575" b="457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19" cy="212078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6384" w:rsidRDefault="005B6384" w:rsidP="005B6384">
            <w:r>
              <w:t>Figure 4: Zigzagging Search Method</w:t>
            </w:r>
          </w:p>
          <w:p w:rsidR="005B6384" w:rsidRDefault="005B6384" w:rsidP="005B6384"/>
        </w:tc>
      </w:tr>
    </w:tbl>
    <w:p w:rsidR="005B6384" w:rsidRDefault="005B6384">
      <w:pPr>
        <w:rPr>
          <w:rFonts w:cstheme="minorHAnsi"/>
        </w:rPr>
      </w:pPr>
      <w:r>
        <w:t>A third search method was as well proposed, consisting of going through the field in a full zig-</w:t>
      </w:r>
      <w:r w:rsidR="000D1B1B">
        <w:t>zagging</w:t>
      </w:r>
      <w:r>
        <w:t xml:space="preserve"> pattern (Figure 4). The robot would detect the cubes in front of it just like in the previous two methods and would round the detected cubes from their </w:t>
      </w:r>
      <w:r w:rsidR="000D1B1B">
        <w:t>left using</w:t>
      </w:r>
      <w:r>
        <w:t xml:space="preserve"> a secondary ultrasonic sensor. This searching method proves itself to be a slight improvement over the 3</w:t>
      </w:r>
      <w:r w:rsidRPr="005B6384">
        <w:rPr>
          <w:vertAlign w:val="superscript"/>
        </w:rPr>
        <w:t>rd</w:t>
      </w:r>
      <w:r>
        <w:t xml:space="preserve"> method time-wise as the path </w:t>
      </w:r>
      <w:r w:rsidR="00EC22D4">
        <w:t>distance is reduced. Though it</w:t>
      </w:r>
      <w:r>
        <w:t xml:space="preserve"> may prove to be even more difficult to code, seeing as the path is not constituted of 90</w:t>
      </w:r>
      <w:r>
        <w:rPr>
          <w:rFonts w:cstheme="minorHAnsi"/>
        </w:rPr>
        <w:t xml:space="preserve">° </w:t>
      </w:r>
      <w:r w:rsidR="00EC22D4">
        <w:rPr>
          <w:rFonts w:cstheme="minorHAnsi"/>
        </w:rPr>
        <w:t>simply angles it is</w:t>
      </w:r>
      <w:r>
        <w:rPr>
          <w:rFonts w:cstheme="minorHAnsi"/>
        </w:rPr>
        <w:t xml:space="preserve"> harder to verify at which point o</w:t>
      </w:r>
      <w:r w:rsidR="00EC22D4">
        <w:rPr>
          <w:rFonts w:cstheme="minorHAnsi"/>
        </w:rPr>
        <w:t>n the path to robot is, since its pathing</w:t>
      </w:r>
      <w:r>
        <w:rPr>
          <w:rFonts w:cstheme="minorHAnsi"/>
        </w:rPr>
        <w:t xml:space="preserve"> will be </w:t>
      </w:r>
      <w:r w:rsidR="00EC22D4">
        <w:rPr>
          <w:rFonts w:cstheme="minorHAnsi"/>
        </w:rPr>
        <w:t>often broken when rounding the</w:t>
      </w:r>
      <w:r>
        <w:rPr>
          <w:rFonts w:cstheme="minorHAnsi"/>
        </w:rPr>
        <w:t xml:space="preserve"> cubes</w:t>
      </w:r>
      <w:r w:rsidR="00EC22D4">
        <w:rPr>
          <w:rFonts w:cstheme="minorHAnsi"/>
        </w:rPr>
        <w:t xml:space="preserve"> that it will have detected in from of it</w:t>
      </w:r>
      <w:r>
        <w:rPr>
          <w:rFonts w:cstheme="minorHAnsi"/>
        </w:rPr>
        <w:t xml:space="preserve">. Furthermore, the same issue arises as with the last two methods, it being when there is a cube behind another. </w:t>
      </w:r>
    </w:p>
    <w:tbl>
      <w:tblPr>
        <w:tblStyle w:val="TableGrid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D1B1B" w:rsidTr="000D1B1B">
        <w:trPr>
          <w:trHeight w:val="4668"/>
        </w:trPr>
        <w:tc>
          <w:tcPr>
            <w:tcW w:w="4531" w:type="dxa"/>
          </w:tcPr>
          <w:p w:rsidR="000D1B1B" w:rsidRDefault="000D1B1B" w:rsidP="000D1B1B">
            <w:r>
              <w:rPr>
                <w:noProof/>
              </w:rPr>
              <w:drawing>
                <wp:inline distT="0" distB="0" distL="0" distR="0" wp14:anchorId="66A4F23B" wp14:editId="60EDBE7D">
                  <wp:extent cx="2615264" cy="2609850"/>
                  <wp:effectExtent l="38100" t="38100" r="33020" b="381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921" cy="26254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B1B" w:rsidRDefault="000D1B1B" w:rsidP="000D1B1B">
            <w:r>
              <w:t>Figure 5: Square Driver Search Method</w:t>
            </w:r>
          </w:p>
        </w:tc>
      </w:tr>
    </w:tbl>
    <w:p w:rsidR="005B6384" w:rsidRDefault="005B6384">
      <w:pPr>
        <w:rPr>
          <w:rFonts w:cstheme="minorHAnsi"/>
        </w:rPr>
      </w:pPr>
    </w:p>
    <w:p w:rsidR="000D1B1B" w:rsidRDefault="005B6384">
      <w:r>
        <w:rPr>
          <w:rFonts w:cstheme="minorHAnsi"/>
        </w:rPr>
        <w:t xml:space="preserve">The final method, which is the “Square Driver Rounding” consists of going around the </w:t>
      </w:r>
      <w:r w:rsidR="000D1B1B">
        <w:rPr>
          <w:rFonts w:cstheme="minorHAnsi"/>
        </w:rPr>
        <w:t>outer</w:t>
      </w:r>
      <w:r>
        <w:rPr>
          <w:rFonts w:cstheme="minorHAnsi"/>
        </w:rPr>
        <w:t xml:space="preserve"> perimeter of the search area with an ultrasonic sensor pointing inwar</w:t>
      </w:r>
      <w:r w:rsidR="000D1B1B">
        <w:rPr>
          <w:rFonts w:cstheme="minorHAnsi"/>
        </w:rPr>
        <w:t xml:space="preserve">ds which will detect cubes that are within the halfway point of the search area. Once a cube will be found the robot will go to it, verify its color and return to the outer perimeter rounding. This method that we attempted to implement offers a huge improvement in terms of reliability and time over the other 3 methods. The pathing is much shorter and if a cube is behind another the robot will detect it when it is going along another side of the search area. To avoid having to verify a cube multiple times the cube’s coordinates are stored in an array (the cube’s coordinates are an estimate, seeing as the robot can be looking at a corner of the cube the worst-case scenario would be that the cube’s center is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 xml:space="preserve">cm </m:t>
        </m:r>
      </m:oMath>
      <w:r w:rsidR="000D1B1B">
        <w:rPr>
          <w:rFonts w:eastAsiaTheme="minorEastAsia" w:cstheme="minorHAnsi"/>
        </w:rPr>
        <w:t xml:space="preserve">away and so their location will be stored as circles of a radius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theme="minorHAnsi"/>
          </w:rPr>
          <m:t>cm</m:t>
        </m:r>
      </m:oMath>
      <w:r w:rsidR="000D1B1B">
        <w:rPr>
          <w:rFonts w:eastAsiaTheme="minorEastAsia" w:cstheme="minorHAnsi"/>
        </w:rPr>
        <w:t xml:space="preserve"> taking in consideration other possible unexpected errors (the number is to be further tweaked).   </w:t>
      </w:r>
      <w:r w:rsidR="00EC22D4">
        <w:rPr>
          <w:rFonts w:eastAsiaTheme="minorEastAsia" w:cstheme="minorHAnsi"/>
        </w:rPr>
        <w:t>The single downside of this method is when 5 cubes are to be placed in a cross like pattern which would avoid detection of the middle cube.</w:t>
      </w:r>
      <w:bookmarkStart w:id="0" w:name="_GoBack"/>
      <w:bookmarkEnd w:id="0"/>
    </w:p>
    <w:p w:rsidR="005B6384" w:rsidRDefault="005B6384"/>
    <w:p w:rsidR="005B6384" w:rsidRDefault="005B6384"/>
    <w:p w:rsidR="001D533A" w:rsidRDefault="001D533A"/>
    <w:sectPr w:rsidR="001D5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1F"/>
    <w:rsid w:val="000D1B1B"/>
    <w:rsid w:val="000F28C4"/>
    <w:rsid w:val="0011191F"/>
    <w:rsid w:val="001D533A"/>
    <w:rsid w:val="005B6384"/>
    <w:rsid w:val="006C4521"/>
    <w:rsid w:val="00E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EEEC"/>
  <w15:chartTrackingRefBased/>
  <w15:docId w15:val="{5A281654-10A4-4B22-B0B6-B8B678E4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1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Volen Mihaylov</dc:creator>
  <cp:keywords/>
  <dc:description/>
  <cp:lastModifiedBy>Volen Mihaylov</cp:lastModifiedBy>
  <cp:revision>1</cp:revision>
  <dcterms:created xsi:type="dcterms:W3CDTF">2018-03-01T19:11:00Z</dcterms:created>
  <dcterms:modified xsi:type="dcterms:W3CDTF">2018-03-01T20:45:00Z</dcterms:modified>
</cp:coreProperties>
</file>