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52"/>
          <w:szCs w:val="52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52"/>
          <w:szCs w:val="52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52"/>
          <w:szCs w:val="52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52"/>
          <w:szCs w:val="52"/>
          <w:lang w:val="ru-RU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52"/>
          <w:szCs w:val="52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48"/>
          <w:szCs w:val="48"/>
          <w:lang w:val="ru-RU"/>
        </w:rPr>
      </w:pPr>
      <w:r>
        <w:rPr>
          <w:rFonts w:hint="default" w:ascii="Times New Roman" w:hAnsi="Times New Roman" w:cs="Times New Roman"/>
          <w:sz w:val="48"/>
          <w:szCs w:val="48"/>
          <w:lang w:val="ru-RU"/>
        </w:rPr>
        <w:t>Вопросы к экзамену «Информатика</w:t>
      </w:r>
      <w:bookmarkStart w:id="0" w:name="_GoBack"/>
      <w:bookmarkEnd w:id="0"/>
      <w:r>
        <w:rPr>
          <w:rFonts w:hint="default" w:ascii="Times New Roman" w:hAnsi="Times New Roman" w:cs="Times New Roman"/>
          <w:sz w:val="48"/>
          <w:szCs w:val="48"/>
          <w:lang w:val="ru-RU"/>
        </w:rPr>
        <w:t>»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2022 - 2023 уч. год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 семестр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Группы РИС-22-1,2б и ИВТ-22-1,2б</w:t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Рекурсии. 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Числа Фибоначчи + блок-схема (с вписанным кодом)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Ханойская башня  (с вписанным кодом)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И другие*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Динамические массивы.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Проверка на упорядоченность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Изменение последовательности элементов в массиве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Сортировки методом выбора и вставки.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Массивы и указатели.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как использовать указатели в динамическом массиве, привести примеры, например: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Сформировать динамический массив, инициализировать его, добавить после каждого элемента с чётным значением элемент, равный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Z;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продемонстрировать операцию разыменования и разадресации.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Функции 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C++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, объяснить на примере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Объявление функций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Вызов функций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Определение функций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Завершение функций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Способы передачи параметров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Использование массивов и строк как параметров функции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Строковые и символьные переменные 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C++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Передача строк в функцию как фактических параметров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Использование функций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gets($)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объяснить на примере, например: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Вывести все слова из строки, которые не содержат букву А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Перегрузка функций в С++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Привести пример кода перегрузки функций 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C++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 основной программы, которая их вызывает.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Функции с переменным числом параметров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Определение функции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Способы определения количества и типов параметров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Доступ к списку параметров через указатель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пример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Структуры данных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Ввод данных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Запись структуры в файл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Чтение структуры из файла с использованием функций блочного ввода-вывода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Удаление и добавление элементов структуры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пример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Списки, стэки, очереди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Через структуры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Описание структуры списков, стэков, очередей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Принципы организации работы (первый пришёл - первый ушёл)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Добавление и удаление элементов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Вставка элемента на заданную позицию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Работа с указателями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Запись в файл и восстановление из него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Уничтожение всего списка, стэка, очереди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Сортировки слиянием, блочной, подсчётом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примеры пошагового алгоритма сортировки на рисунке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фрагмент кода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Сортировки Шелла и Хоара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примеры пошагового алгоритма сортировки на рисунке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фрагмент кода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Сортировка двухфазным слиянием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примеры пошагового алгоритма сортировки на рисунке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фрагмент кода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Работа с текстовыми файлами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Указатели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Построчный ввод-вывод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Управление формированием строк (+ режимы чтения и записи)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Копирование строк из одного файла в другой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Подсчёт длины строки в файле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Поиски интерполяционный, БМ и КМП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пример пошагового алгоритма поиска на рисунке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Привести фрагмент кода 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C++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Хэш-функции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Принципы организации работы 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Методы разрешения коллизий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реализация добавления и удаления элементов 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Привести пример пошагового алгоритма на рисунке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Привести фрагмент кода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C++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BAECC2"/>
    <w:multiLevelType w:val="singleLevel"/>
    <w:tmpl w:val="7DBAEC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371A1"/>
    <w:rsid w:val="0986572C"/>
    <w:rsid w:val="57F71B4B"/>
    <w:rsid w:val="7B47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2023-06-05T11:49:00Z</dcterms:created>
  <dc:creator>Полина</dc:creator>
  <cp:lastModifiedBy>Полина</cp:lastModifiedBy>
  <dcterms:modified xsi:type="dcterms:W3CDTF">2023-06-05T13:01:03Z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23F8E011C3C649728CD1F0F4BA8C7CD4</vt:lpwstr>
  </property>
</Properties>
</file>