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2"/>
        </w:rPr>
        <w:t>АКТ</w:t>
      </w:r>
    </w:p>
    <w:p>
      <w:pPr>
        <w:jc w:val="center"/>
      </w:pPr>
      <w:r>
        <w:rPr>
          <w:rFonts w:ascii="Times New Roman" w:hAnsi="Times New Roman"/>
          <w:b/>
          <w:sz w:val="22"/>
        </w:rPr>
        <w:t xml:space="preserve">об оказании услуг по публичной оферте на оказание услуг по организации участия в </w:t>
      </w:r>
      <w:r>
        <w:rPr>
          <w:rFonts w:ascii="Times New Roman" w:hAnsi="Times New Roman"/>
          <w:b/>
          <w:sz w:val="22"/>
          <w:highlight w:val="yellow"/>
        </w:rPr>
        <w:t>НАЗВАНИЕ МЕРОПРИЯТИЯ</w:t>
      </w:r>
    </w:p>
    <w:p/>
    <w:p>
      <w:pPr>
        <w:jc w:val="both"/>
      </w:pPr>
      <w:r>
        <w:rPr>
          <w:rFonts w:ascii="Times New Roman" w:hAnsi="Times New Roman"/>
          <w:sz w:val="22"/>
          <w:u w:val="single"/>
        </w:rPr>
        <w:t>Волкова Александра Владимировна</w:t>
      </w:r>
      <w:r>
        <w:rPr>
          <w:rFonts w:ascii="Times New Roman" w:hAnsi="Times New Roman"/>
          <w:sz w:val="22"/>
        </w:rPr>
        <w:t xml:space="preserve">, именуеая в дальнейшем «Заказчик», с одной стороны, и МЦФПИН в лице ректора Евтушенко Андрея Александровича, действующего на основании Устава, именуемый в дальнейшем «Исполнитель», составили настоящий акт в подтверждение того, что Исполнителем оказаны услуги по организации участия Заказчика в </w:t>
      </w:r>
      <w:r>
        <w:rPr>
          <w:rFonts w:ascii="Times New Roman" w:hAnsi="Times New Roman"/>
          <w:sz w:val="22"/>
          <w:highlight w:val="yellow"/>
        </w:rPr>
        <w:t>НАЗВАНИЕ МЕРОПРИЯТИЯ</w:t>
      </w:r>
    </w:p>
    <w:p>
      <w:pPr>
        <w:jc w:val="both"/>
      </w:pPr>
      <w:r>
        <w:rPr>
          <w:rFonts w:ascii="Times New Roman" w:hAnsi="Times New Roman"/>
          <w:sz w:val="22"/>
        </w:rPr>
        <w:t>Стоимость оказанных услуг 10000 руб. 00 коп. (десять тысяч рублей 00 копеек). НДС не облагается на основании п. 1 ст. 145 НК РФ.</w:t>
      </w:r>
    </w:p>
    <w:p>
      <w:pPr>
        <w:jc w:val="both"/>
      </w:pPr>
      <w:r>
        <w:rPr>
          <w:rFonts w:ascii="Times New Roman" w:hAnsi="Times New Roman"/>
          <w:sz w:val="22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/>
    <w:p/>
    <w:tbl>
      <w:tblPr>
        <w:tblW w:type="auto" w:w="0"/>
        <w:tblLayout w:type="autofit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844"/>
        <w:gridCol w:w="4844"/>
      </w:tblGrid>
      <w:tr>
        <w:tc>
          <w:tcPr>
            <w:tcW w:type="dxa" w:w="4844"/>
          </w:tcPr>
          <w:p>
            <w:r>
              <w:rPr>
                <w:rFonts w:ascii="Times New Roman" w:hAnsi="Times New Roman"/>
                <w:b/>
                <w:sz w:val="22"/>
              </w:rPr>
              <w:t>ЗАКАЗЧИК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b/>
                <w:sz w:val="22"/>
              </w:rPr>
              <w:t>ИСПОЛНИТЕЛЬ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МЦФПИН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Ректор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___________/А.В.Волкова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___________/А.А.Евтушенко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