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2"/>
        </w:rPr>
        <w:t>СЧЁТ</w:t>
      </w:r>
    </w:p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551"/>
            <w:vAlign w:val="bottom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МЦФПИН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5260054053/526001001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 w:val="restart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{FILENAME}</w:t>
            </w:r>
          </w:p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Наименование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ИНН/КПП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40703810942000000672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Номер счета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ВОЛГО-ВЯТСКИЙ БАНК ПАО СБЕРБАНК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Банк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042202603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30101810900000000603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БИК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Корр. счет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Оплата регистрационного взноса за участие в 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highlight w:val="yellow"/>
              </w:rPr>
              <w:t>НАЗВАНИЕ МЕРОПРИЯТИЯ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Назначение платежа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highlight w:val="yellow"/>
              </w:rPr>
              <w:t>ДАТЫ ПРОВЕДЕНИЯ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Время проведения мероприятия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{LAST_NAME} {FIRST_NAME} {MIDDLE_NAME}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Плательщик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{SUMM} руб. 00 коп.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Сумма платежа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t>Ректор</w:t>
            </w:r>
          </w:p>
        </w:tc>
        <w:tc>
          <w:tcPr>
            <w:tcW w:type="dxa" w:w="2880"/>
          </w:tcPr>
          <w:p>
            <w:r>
              <w:t xml:space="preserve"> </w:t>
            </w:r>
            <w:r>
              <w:drawing>
                <wp:inline xmlns:a="http://schemas.openxmlformats.org/drawingml/2006/main" xmlns:pic="http://schemas.openxmlformats.org/drawingml/2006/picture">
                  <wp:extent cx="2070764" cy="1223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r_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64" cy="1223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t>А.А.Евтушенко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