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Keyguard Designer (web) — Security Overview for IT</w:t>
      </w:r>
    </w:p>
    <w:p>
      <w:r>
        <w:rPr>
          <w:i/>
        </w:rPr>
        <w:t>Last updated: 2026-09-01</w:t>
      </w:r>
    </w:p>
    <w:p>
      <w:r>
        <w:t xml:space="preserve">This document is written for IT / information-security teams evaluating whether the </w:t>
      </w:r>
      <w:r>
        <w:rPr>
          <w:b/>
        </w:rPr>
        <w:t>Keyguard Designer</w:t>
      </w:r>
      <w:r>
        <w:t xml:space="preserve"> web app is safe for clinicians to use on managed workstations. It describes what the app is, how it handles data, the network and permission footprint, the threat model, and recommended hosting hardening.</w:t>
      </w:r>
    </w:p>
    <w:p>
      <w:r>
        <w:t xml:space="preserve">The app is open source and released to the </w:t>
      </w:r>
      <w:r>
        <w:rPr>
          <w:b/>
        </w:rPr>
        <w:t>public domain (CC0)</w:t>
      </w:r>
      <w:r>
        <w:t>, so everything below can be independently verified in the source: &lt;https://github.com/Volksswitch/keyguard-designer-web&gt;</w:t>
      </w:r>
    </w:p>
    <w:p>
      <w:pPr>
        <w:spacing w:before="40" w:after="160"/>
        <w:pBdr>
          <w:bottom w:val="single" w:sz="6" w:color="BBBBBB"/>
        </w:pBdr>
      </w:pPr>
    </w:p>
    <w:p>
      <w:pPr>
        <w:pStyle w:val="Heading1"/>
      </w:pPr>
      <w:r>
        <w:t>1. Executive summary</w:t>
      </w:r>
    </w:p>
    <w:p>
      <w:pPr>
        <w:pStyle w:val="ListBullet"/>
      </w:pPr>
      <w:r>
        <w:t xml:space="preserve">The app is a </w:t>
      </w:r>
      <w:r>
        <w:rPr>
          <w:b/>
        </w:rPr>
        <w:t>100% client-side, static web page</w:t>
      </w:r>
      <w:r>
        <w:t xml:space="preserve">. It runs entirely inside the clinician's browser (Chrome or Edge). There is </w:t>
      </w:r>
      <w:r>
        <w:rPr>
          <w:b/>
        </w:rPr>
        <w:t>no application server, no database, and no user accounts</w:t>
      </w:r>
      <w:r>
        <w:t>.</w:t>
      </w:r>
    </w:p>
    <w:p>
      <w:pPr>
        <w:pStyle w:val="ListBullet"/>
      </w:pPr>
      <w:r>
        <w:rPr>
          <w:b/>
        </w:rPr>
        <w:t>No clinician data ever leaves the device.</w:t>
      </w:r>
      <w:r>
        <w:t xml:space="preserve"> Designs are created, rendered, and exported locally. There is </w:t>
      </w:r>
      <w:r>
        <w:rPr>
          <w:b/>
        </w:rPr>
        <w:t>no analytics, no telemetry, no cloud storage, and no external API</w:t>
      </w:r>
      <w:r>
        <w:t xml:space="preserve"> the app sends anything to. Nothing a clinician opens, edits, or exports is ever uploaded.</w:t>
      </w:r>
    </w:p>
    <w:p>
      <w:pPr>
        <w:pStyle w:val="ListBullet"/>
      </w:pPr>
      <w:r>
        <w:rPr>
          <w:b/>
        </w:rPr>
        <w:t>No third-party contact at all.</w:t>
      </w:r>
      <w:r>
        <w:t xml:space="preserve"> The app talks only to the address you host it on — the one address you would allowlist to let it load in the first place. It asks that same address whether a newer version of the keyguard designer file exists, and downloads it from there if a clinician accepts. The request carries no data about the clinician or their work. There is no second hostname to review; §4 describes the whole footprint.</w:t>
      </w:r>
    </w:p>
    <w:p>
      <w:pPr>
        <w:pStyle w:val="ListBullet"/>
      </w:pPr>
      <w:r>
        <w:t xml:space="preserve">The heavy lifting (the OpenSCAD CAD engine) runs inside the browser's </w:t>
      </w:r>
      <w:r>
        <w:rPr>
          <w:b/>
        </w:rPr>
        <w:t>WebAssembly sandbox</w:t>
      </w:r>
      <w:r>
        <w:t>, which has no access to the host filesystem or network.</w:t>
      </w:r>
    </w:p>
    <w:p>
      <w:pPr>
        <w:pStyle w:val="ListBullet"/>
      </w:pPr>
      <w:r>
        <w:t xml:space="preserve">It needs </w:t>
      </w:r>
      <w:r>
        <w:rPr>
          <w:b/>
        </w:rPr>
        <w:t>no installation and no administrator rights</w:t>
      </w:r>
      <w:r>
        <w:t>; it runs on locked-down workstations where installing desktop software is not permitted.</w:t>
      </w:r>
    </w:p>
    <w:p>
      <w:pPr>
        <w:pStyle w:val="ListBullet"/>
      </w:pPr>
      <w:r>
        <w:t>The project is open source (CC0) and auditable.</w:t>
      </w:r>
    </w:p>
    <w:p>
      <w:r>
        <w:t xml:space="preserve">If your main question is </w:t>
      </w:r>
      <w:r>
        <w:rPr>
          <w:i/>
        </w:rPr>
        <w:t>"can this app exfiltrate patient data or reach into the machine?"</w:t>
      </w:r>
      <w:r>
        <w:t xml:space="preserve"> — the architecture is designed so that it structurally cannot: there is no server to send designs to, and design content is never part of any request the app makes. The one outbound request it does make (§4) is a version check that carries nothing but the request itself.</w:t>
      </w:r>
    </w:p>
    <w:p>
      <w:pPr>
        <w:spacing w:before="40" w:after="160"/>
        <w:pBdr>
          <w:bottom w:val="single" w:sz="6" w:color="BBBBBB"/>
        </w:pBdr>
      </w:pPr>
    </w:p>
    <w:p>
      <w:pPr>
        <w:pStyle w:val="Heading1"/>
      </w:pPr>
      <w:r>
        <w:t>2. What the app is and how it runs</w:t>
      </w:r>
    </w:p>
    <w:p>
      <w:pPr>
        <w:pStyle w:val="ListBullet"/>
      </w:pPr>
      <w:r>
        <w:t>A single static web page (</w:t>
      </w:r>
      <w:r>
        <w:rPr>
          <w:rFonts w:ascii="Consolas" w:hAnsi="Consolas"/>
          <w:color w:val="A03030"/>
          <w:sz w:val="19"/>
        </w:rPr>
        <w:t>app.html</w:t>
      </w:r>
      <w:r>
        <w:t xml:space="preserve">) plus bundled assets, served as plain files over HTTPS. The public deployment is </w:t>
      </w:r>
      <w:r>
        <w:rPr>
          <w:b/>
        </w:rPr>
        <w:t>&lt;https://keyguard.volksswitch.org/&gt;</w:t>
      </w:r>
      <w:r>
        <w:t>; you may equally serve it from an internal static host or a USB/offline copy.</w:t>
      </w:r>
    </w:p>
    <w:p>
      <w:pPr>
        <w:pStyle w:val="ListBullet"/>
      </w:pPr>
      <w:r>
        <w:t xml:space="preserve">It loads two bundled, </w:t>
      </w:r>
      <w:r>
        <w:rPr>
          <w:b/>
        </w:rPr>
        <w:t>local</w:t>
      </w:r>
      <w:r>
        <w:t xml:space="preserve"> libraries — no third-party CDNs:</w:t>
      </w:r>
    </w:p>
    <w:p>
      <w:pPr>
        <w:pStyle w:val="ListBullet2"/>
      </w:pPr>
      <w:r>
        <w:rPr>
          <w:b/>
        </w:rPr>
        <w:t>OpenSCAD compiled to WebAssembly</w:t>
      </w:r>
      <w:r>
        <w:t xml:space="preserve"> — the parametric CAD engine that turns a keyguard design into a 3D model.</w:t>
      </w:r>
    </w:p>
    <w:p>
      <w:pPr>
        <w:pStyle w:val="ListBullet2"/>
      </w:pPr>
      <w:r>
        <w:rPr>
          <w:b/>
        </w:rPr>
        <w:t>Three.js</w:t>
      </w:r>
      <w:r>
        <w:t xml:space="preserve"> — renders the 3D preview in the browser.</w:t>
      </w:r>
    </w:p>
    <w:p>
      <w:pPr>
        <w:pStyle w:val="ListBullet"/>
      </w:pPr>
      <w:r>
        <w:t xml:space="preserve">It is a </w:t>
      </w:r>
      <w:r>
        <w:rPr>
          <w:b/>
        </w:rPr>
        <w:t>Progressive Web App (PWA)</w:t>
      </w:r>
      <w:r>
        <w:t xml:space="preserve">: after the first load, a service worker caches the app's own files so it can run </w:t>
      </w:r>
      <w:r>
        <w:rPr>
          <w:b/>
        </w:rPr>
        <w:t>offline</w:t>
      </w:r>
      <w:r>
        <w:t>. The service worker only ever caches the app's own same-origin files.</w:t>
      </w:r>
    </w:p>
    <w:p>
      <w:pPr>
        <w:pStyle w:val="Heading2"/>
      </w:pPr>
      <w:r>
        <w:t>Data flow (all local)</w:t>
      </w:r>
    </w:p>
    <w:p>
      <w:pPr>
        <w:spacing w:before="80"/>
        <w:ind w:left="360"/>
        <w:shd w:val="clear" w:fill="F4F4F4"/>
      </w:pPr>
      <w:r>
        <w:rPr>
          <w:rFonts w:ascii="Consolas" w:hAnsi="Consolas"/>
          <w:sz w:val="18"/>
        </w:rPr>
        <w:t>Clinician picks a project folder ──► browser reads the design files</w:t>
        <w:br/>
        <w:t xml:space="preserve">        │                                   │</w:t>
        <w:br/>
        <w:t xml:space="preserve">        ▼                                   ▼</w:t>
        <w:br/>
        <w:t xml:space="preserve">  3D preview (Three.js)  ◄──  OpenSCAD-WASM renders the model in-browser</w:t>
        <w:br/>
        <w:t xml:space="preserve">        │</w:t>
        <w:br/>
        <w:t xml:space="preserve">        ▼</w:t>
        <w:br/>
        <w:t xml:space="preserve">  Clinician clicks Export ──► browser "Save As" dialog ──► file saved locally</w:t>
      </w:r>
    </w:p>
    <w:p>
      <w:r>
        <w:t>Nothing in this loop touches a network or a server.</w:t>
      </w:r>
    </w:p>
    <w:p>
      <w:pPr>
        <w:spacing w:before="40" w:after="160"/>
        <w:pBdr>
          <w:bottom w:val="single" w:sz="6" w:color="BBBBBB"/>
        </w:pBdr>
      </w:pPr>
    </w:p>
    <w:p>
      <w:pPr>
        <w:pStyle w:val="Heading1"/>
      </w:pPr>
      <w:r>
        <w:t>3. Data handling &amp; privacy</w:t>
      </w:r>
    </w:p>
    <w:p>
      <w:pPr>
        <w:pStyle w:val="ListBullet"/>
      </w:pPr>
      <w:r>
        <w:rPr>
          <w:b/>
        </w:rPr>
        <w:t>No collection.</w:t>
      </w:r>
      <w:r>
        <w:t xml:space="preserve"> The app does not collect, transmit, or log any personal, health, or usage data. There is no telemetry or analytics of any kind.</w:t>
      </w:r>
    </w:p>
    <w:p>
      <w:pPr>
        <w:pStyle w:val="ListBullet"/>
      </w:pPr>
      <w:r>
        <w:rPr>
          <w:b/>
        </w:rPr>
        <w:t>No uploads.</w:t>
      </w:r>
      <w:r>
        <w:t xml:space="preserve"> Design files the clinician opens (</w:t>
      </w:r>
      <w:r>
        <w:rPr>
          <w:rFonts w:ascii="Consolas" w:hAnsi="Consolas"/>
          <w:color w:val="A03030"/>
          <w:sz w:val="19"/>
        </w:rPr>
        <w:t>.scad</w:t>
      </w:r>
      <w:r>
        <w:t xml:space="preserve">, </w:t>
      </w:r>
      <w:r>
        <w:rPr>
          <w:rFonts w:ascii="Consolas" w:hAnsi="Consolas"/>
          <w:color w:val="A03030"/>
          <w:sz w:val="19"/>
        </w:rPr>
        <w:t>.json</w:t>
      </w:r>
      <w:r>
        <w:t xml:space="preserve">, </w:t>
      </w:r>
      <w:r>
        <w:rPr>
          <w:rFonts w:ascii="Consolas" w:hAnsi="Consolas"/>
          <w:color w:val="A03030"/>
          <w:sz w:val="19"/>
        </w:rPr>
        <w:t>openings_and_additions.txt</w:t>
      </w:r>
      <w:r>
        <w:t xml:space="preserve">, optional </w:t>
      </w:r>
      <w:r>
        <w:rPr>
          <w:rFonts w:ascii="Consolas" w:hAnsi="Consolas"/>
          <w:color w:val="A03030"/>
          <w:sz w:val="19"/>
        </w:rPr>
        <w:t>.svg</w:t>
      </w:r>
      <w:r>
        <w:t xml:space="preserve"> screenshots) are read and processed in-browser only. They are never sent anywhere.</w:t>
      </w:r>
    </w:p>
    <w:p>
      <w:pPr>
        <w:pStyle w:val="ListBullet"/>
      </w:pPr>
      <w:r>
        <w:rPr>
          <w:b/>
        </w:rPr>
        <w:t>Local browser storage</w:t>
      </w:r>
      <w:r>
        <w:t xml:space="preserve"> is used only for convenience and stays on the device:</w:t>
      </w:r>
    </w:p>
    <w:p>
      <w:pPr>
        <w:pStyle w:val="ListBullet2"/>
      </w:pPr>
      <w:r>
        <w:t xml:space="preserve">a reference to the </w:t>
      </w:r>
      <w:r>
        <w:rPr>
          <w:b/>
        </w:rPr>
        <w:t>last-opened folder</w:t>
      </w:r>
      <w:r>
        <w:t xml:space="preserve"> (a browser "file handle") and its name, so the clinician can reopen it without re-browsing;</w:t>
      </w:r>
    </w:p>
    <w:p>
      <w:pPr>
        <w:pStyle w:val="ListBullet2"/>
      </w:pPr>
      <w:r>
        <w:rPr>
          <w:b/>
        </w:rPr>
        <w:t>UI preferences</w:t>
      </w:r>
      <w:r>
        <w:t xml:space="preserve"> (e.g. theme). No design content and no personal data are stored in this way, and none of it is transmitted.</w:t>
      </w:r>
    </w:p>
    <w:p>
      <w:pPr>
        <w:pStyle w:val="ListBullet"/>
      </w:pPr>
      <w:r>
        <w:rPr>
          <w:b/>
        </w:rPr>
        <w:t>Clearing site data</w:t>
      </w:r>
      <w:r>
        <w:t xml:space="preserve"> in the browser removes the above completely.</w:t>
      </w:r>
    </w:p>
    <w:p>
      <w:pPr>
        <w:spacing w:before="40" w:after="160"/>
        <w:pBdr>
          <w:bottom w:val="single" w:sz="6" w:color="BBBBBB"/>
        </w:pBdr>
      </w:pPr>
    </w:p>
    <w:p>
      <w:pPr>
        <w:pStyle w:val="Heading1"/>
      </w:pPr>
      <w:r>
        <w:t>4. Network footprint</w:t>
      </w:r>
    </w:p>
    <w:p>
      <w:r>
        <w:t xml:space="preserve">The app contacts exactly one address — </w:t>
      </w:r>
      <w:r>
        <w:rPr>
          <w:b/>
        </w:rPr>
        <w:t>the origin you host it on</w:t>
      </w:r>
      <w:r>
        <w:t xml:space="preserve"> — and nothing else. No CDNs, ad networks, font services, trackers, or analytics endpoints are contacted at any time, and no second hostname needs reviewing or allowlisting. On the public deployment that origin is </w:t>
      </w:r>
      <w:r>
        <w:rPr>
          <w:rFonts w:ascii="Consolas" w:hAnsi="Consolas"/>
          <w:color w:val="A03030"/>
          <w:sz w:val="19"/>
        </w:rPr>
        <w:t>keyguard.volksswitch.org</w:t>
      </w:r>
      <w:r>
        <w:t>.</w:t>
      </w:r>
    </w:p>
    <w:p>
      <w:r>
        <w:t>Everything the app fetches comes from there:</w:t>
      </w:r>
    </w:p>
    <w:p>
      <w:pPr>
        <w:pStyle w:val="ListBullet"/>
      </w:pPr>
      <w:r>
        <w:rPr>
          <w:b/>
        </w:rPr>
        <w:t>The app's own static files</w:t>
      </w:r>
      <w:r>
        <w:t xml:space="preserve"> (HTML/JS/WASM/icons) and its own version manifest. Once the PWA has cached these, the app runs with no network at all.</w:t>
      </w:r>
    </w:p>
    <w:p>
      <w:pPr>
        <w:pStyle w:val="ListBullet"/>
      </w:pPr>
      <w:r>
        <w:rPr>
          <w:b/>
        </w:rPr>
        <w:t>The keyguard designer file update check.</w:t>
      </w:r>
      <w:r>
        <w:t xml:space="preserve"> The keyguard designer itself (</w:t>
      </w:r>
      <w:r>
        <w:rPr>
          <w:rFonts w:ascii="Consolas" w:hAnsi="Consolas"/>
          <w:color w:val="A03030"/>
          <w:sz w:val="19"/>
        </w:rPr>
        <w:t>keyguard.scad</w:t>
      </w:r>
      <w:r>
        <w:t>) is a document the clinician keeps in their own project folder, and it is revised over time. When a project is opened, the app requests one small JSON file, served from the same origin, stating the current designer version. The request sends no data — no identifiers, no design content, no usage information.</w:t>
      </w:r>
    </w:p>
    <w:p>
      <w:pPr>
        <w:pStyle w:val="ListBullet"/>
      </w:pPr>
      <w:r>
        <w:rPr>
          <w:b/>
        </w:rPr>
        <w:t>The designer file itself, only on acceptance.</w:t>
      </w:r>
      <w:r>
        <w:t xml:space="preserve"> If a newer version exists and the clinician explicitly accepts the offer, the app downloads the replacement from that same origin into the folder they chose. This never happens without a click, and it can be deferred.</w:t>
      </w:r>
    </w:p>
    <w:p>
      <w:pPr>
        <w:pStyle w:val="ListBullet"/>
      </w:pPr>
      <w:r>
        <w:rPr>
          <w:b/>
        </w:rPr>
        <w:t>Any failure is harmless.</w:t>
      </w:r>
      <w:r>
        <w:t xml:space="preserve"> If the check cannot complete — offline, say — the app says so in its Console and carries on. The clinician keeps working with the file they already have; nothing retries or degrades.</w:t>
      </w:r>
    </w:p>
    <w:p>
      <w:pPr>
        <w:pStyle w:val="Heading2"/>
      </w:pPr>
      <w:r>
        <w:t>What this means for firewall policy</w:t>
      </w:r>
    </w:p>
    <w:p>
      <w:pPr>
        <w:pStyle w:val="ListBullet"/>
      </w:pPr>
      <w:r>
        <w:rPr>
          <w:b/>
        </w:rPr>
        <w:t>Allowlisting the app's origin is the whole configuration.</w:t>
      </w:r>
      <w:r>
        <w:t xml:space="preserve"> There is nothing else to permit. If the app loads for your clinicians, every feature described here works, including designer updates.</w:t>
      </w:r>
    </w:p>
    <w:p>
      <w:pPr>
        <w:pStyle w:val="ListBullet"/>
      </w:pPr>
      <w:r>
        <w:rPr>
          <w:b/>
        </w:rPr>
        <w:t>This changed in release 102, and the change was made for schools.</w:t>
      </w:r>
      <w:r>
        <w:t xml:space="preserve"> Previously the designer update check asked </w:t>
      </w:r>
      <w:r>
        <w:rPr>
          <w:rFonts w:ascii="Consolas" w:hAnsi="Consolas"/>
          <w:color w:val="A03030"/>
          <w:sz w:val="19"/>
        </w:rPr>
        <w:t>raw.githubusercontent.com</w:t>
      </w:r>
      <w:r>
        <w:t>. Networks that block that hostname — a common and reasonable policy, as it is widely used to stage files — left clinicians able to open the app but never able to receive a newer designer file, silently. Serving the file from the app's own origin removes that hostname from the app entirely.</w:t>
      </w:r>
    </w:p>
    <w:p>
      <w:r>
        <w:t xml:space="preserve">You can confirm all of the above in the browser's DevTools </w:t>
      </w:r>
      <w:r>
        <w:rPr>
          <w:b/>
        </w:rPr>
        <w:t>Network</w:t>
      </w:r>
      <w:r>
        <w:t xml:space="preserve"> tab or via a proxy/firewall log: beyond the app's own files you will see, at most, the single version check described above.</w:t>
      </w:r>
    </w:p>
    <w:p>
      <w:pPr>
        <w:spacing w:before="40" w:after="160"/>
        <w:pBdr>
          <w:bottom w:val="single" w:sz="6" w:color="BBBBBB"/>
        </w:pBdr>
      </w:pPr>
    </w:p>
    <w:p>
      <w:pPr>
        <w:pStyle w:val="Heading1"/>
      </w:pPr>
      <w:r>
        <w:t>5. Permissions the app uses</w:t>
      </w:r>
    </w:p>
    <w:p>
      <w:pPr>
        <w:pStyle w:val="ListBullet"/>
      </w:pPr>
      <w:r>
        <w:rPr>
          <w:b/>
        </w:rPr>
        <w:t>File System Access API</w:t>
      </w:r>
      <w:r>
        <w:t xml:space="preserve"> (Chrome/Edge): when the clinician clicks </w:t>
      </w:r>
      <w:r>
        <w:rPr>
          <w:i/>
        </w:rPr>
        <w:t>Open Project</w:t>
      </w:r>
      <w:r>
        <w:t xml:space="preserve"> and </w:t>
      </w:r>
      <w:r>
        <w:rPr>
          <w:i/>
        </w:rPr>
        <w:t>picks a folder</w:t>
      </w:r>
      <w:r>
        <w:t xml:space="preserve">, the app gets read access to </w:t>
      </w:r>
      <w:r>
        <w:rPr>
          <w:b/>
        </w:rPr>
        <w:t>only that folder</w:t>
      </w:r>
      <w:r>
        <w:t xml:space="preserve">, and only for that session (the browser re-prompts on later visits). The app does </w:t>
      </w:r>
      <w:r>
        <w:rPr>
          <w:b/>
        </w:rPr>
        <w:t>not</w:t>
      </w:r>
      <w:r>
        <w:t xml:space="preserve"> and </w:t>
      </w:r>
      <w:r>
        <w:rPr>
          <w:b/>
        </w:rPr>
        <w:t>cannot</w:t>
      </w:r>
      <w:r>
        <w:t xml:space="preserve"> silently scan the filesystem or read files outside the chosen folder.</w:t>
      </w:r>
    </w:p>
    <w:p>
      <w:pPr>
        <w:pStyle w:val="ListBullet"/>
      </w:pPr>
      <w:r>
        <w:rPr>
          <w:b/>
        </w:rPr>
        <w:t>Saving exports</w:t>
      </w:r>
      <w:r>
        <w:t xml:space="preserve"> uses the browser's native </w:t>
      </w:r>
      <w:r>
        <w:rPr>
          <w:b/>
        </w:rPr>
        <w:t>"Save As" dialog</w:t>
      </w:r>
      <w:r>
        <w:t>. Write access is granted only to the specific file the clinician chooses in that dialog — there is no blanket write permission.</w:t>
      </w:r>
    </w:p>
    <w:p>
      <w:pPr>
        <w:pStyle w:val="ListBullet"/>
      </w:pPr>
      <w:r>
        <w:t xml:space="preserve">The app requests </w:t>
      </w:r>
      <w:r>
        <w:rPr>
          <w:b/>
        </w:rPr>
        <w:t>no other permissions</w:t>
      </w:r>
      <w:r>
        <w:t xml:space="preserve"> (no camera, microphone, location, notifications, clipboard-read, etc.).</w:t>
      </w:r>
    </w:p>
    <w:p>
      <w:pPr>
        <w:spacing w:before="40" w:after="160"/>
        <w:pBdr>
          <w:bottom w:val="single" w:sz="6" w:color="BBBBBB"/>
        </w:pBdr>
      </w:pPr>
    </w:p>
    <w:p>
      <w:pPr>
        <w:pStyle w:val="Heading1"/>
      </w:pPr>
      <w:r>
        <w:t>6. Threat model &amp; mitigations</w:t>
      </w:r>
    </w:p>
    <w:p>
      <w:r>
        <w:t xml:space="preserve">Because there is no server, classic server-side risks (SQL injection, SSRF, authentication bypass, server data breach) </w:t>
      </w:r>
      <w:r>
        <w:rPr>
          <w:b/>
        </w:rPr>
        <w:t>do not apply</w:t>
      </w:r>
      <w:r>
        <w:t xml:space="preserve">. The relevant risks for a client-side app are browser-level (cross-site scripting) and the handling of </w:t>
      </w:r>
      <w:r>
        <w:rPr>
          <w:b/>
        </w:rPr>
        <w:t>design files from untrusted sources</w:t>
      </w:r>
      <w:r>
        <w:t>. These have been reviewed and hardened: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FEFEF"/>
          </w:tcPr>
          <w:p>
            <w:r>
              <w:rPr>
                <w:b/>
              </w:rPr>
            </w:r>
            <w:r>
              <w:rPr>
                <w:b/>
              </w:rPr>
              <w:t>Area</w:t>
            </w:r>
          </w:p>
        </w:tc>
        <w:tc>
          <w:tcPr>
            <w:tcW w:type="dxa" w:w="3120"/>
            <w:shd w:val="clear" w:fill="EFEFEF"/>
          </w:tcPr>
          <w:p>
            <w:r>
              <w:rPr>
                <w:b/>
              </w:rPr>
            </w:r>
            <w:r>
              <w:rPr>
                <w:b/>
              </w:rPr>
              <w:t>Risk</w:t>
            </w:r>
          </w:p>
        </w:tc>
        <w:tc>
          <w:tcPr>
            <w:tcW w:type="dxa" w:w="3120"/>
            <w:shd w:val="clear" w:fill="EFEFEF"/>
          </w:tcPr>
          <w:p>
            <w:r>
              <w:rPr>
                <w:b/>
              </w:rPr>
            </w:r>
            <w:r>
              <w:rPr>
                <w:b/>
              </w:rPr>
              <w:t>Mitigation in place</w:t>
            </w:r>
          </w:p>
        </w:tc>
      </w:tr>
      <w:tr>
        <w:tc>
          <w:tcPr>
            <w:tcW w:type="dxa" w:w="3120"/>
          </w:tcPr>
          <w:p>
            <w:r/>
            <w:r>
              <w:t>Console output</w:t>
            </w:r>
          </w:p>
        </w:tc>
        <w:tc>
          <w:tcPr>
            <w:tcW w:type="dxa" w:w="3120"/>
          </w:tcPr>
          <w:p>
            <w:r/>
            <w:r>
              <w:t xml:space="preserve">A malicious design file printing </w:t>
            </w:r>
            <w:r>
              <w:rPr>
                <w:rFonts w:ascii="Consolas" w:hAnsi="Consolas"/>
                <w:color w:val="A03030"/>
                <w:sz w:val="19"/>
              </w:rPr>
              <w:t>&lt;script&gt;</w:t>
            </w:r>
            <w:r>
              <w:t xml:space="preserve"> via OpenSCAD </w:t>
            </w:r>
            <w:r>
              <w:rPr>
                <w:rFonts w:ascii="Consolas" w:hAnsi="Consolas"/>
                <w:color w:val="A03030"/>
                <w:sz w:val="19"/>
              </w:rPr>
              <w:t>echo</w:t>
            </w:r>
          </w:p>
        </w:tc>
        <w:tc>
          <w:tcPr>
            <w:tcW w:type="dxa" w:w="3120"/>
          </w:tcPr>
          <w:p>
            <w:r/>
            <w:r>
              <w:t xml:space="preserve">Console is rendered as </w:t>
            </w:r>
            <w:r>
              <w:rPr>
                <w:b/>
              </w:rPr>
              <w:t>plain text</w:t>
            </w:r>
            <w:r>
              <w:t xml:space="preserve"> (</w:t>
            </w:r>
            <w:r>
              <w:rPr>
                <w:rFonts w:ascii="Consolas" w:hAnsi="Consolas"/>
                <w:color w:val="A03030"/>
                <w:sz w:val="19"/>
              </w:rPr>
              <w:t>textContent</w:t>
            </w:r>
            <w:r>
              <w:t>), never as HTML.</w:t>
            </w:r>
          </w:p>
        </w:tc>
      </w:tr>
      <w:tr>
        <w:tc>
          <w:tcPr>
            <w:tcW w:type="dxa" w:w="3120"/>
          </w:tcPr>
          <w:p>
            <w:r/>
            <w:r>
              <w:t>Customizer / labels</w:t>
            </w:r>
          </w:p>
        </w:tc>
        <w:tc>
          <w:tcPr>
            <w:tcW w:type="dxa" w:w="3120"/>
          </w:tcPr>
          <w:p>
            <w:r/>
            <w:r>
              <w:t>Section names, file names, or folder names containing HTML</w:t>
            </w:r>
          </w:p>
        </w:tc>
        <w:tc>
          <w:tcPr>
            <w:tcW w:type="dxa" w:w="3120"/>
          </w:tcPr>
          <w:p>
            <w:r/>
            <w:r>
              <w:t xml:space="preserve">All such values are rendered with </w:t>
            </w:r>
            <w:r>
              <w:rPr>
                <w:b/>
              </w:rPr>
              <w:t>`textContent`/DOM construction</w:t>
            </w:r>
            <w:r>
              <w:t xml:space="preserve">, never </w:t>
            </w:r>
            <w:r>
              <w:rPr>
                <w:rFonts w:ascii="Consolas" w:hAnsi="Consolas"/>
                <w:color w:val="A03030"/>
                <w:sz w:val="19"/>
              </w:rPr>
              <w:t>innerHTML</w:t>
            </w:r>
            <w:r>
              <w:t>.</w:t>
            </w:r>
          </w:p>
        </w:tc>
      </w:tr>
      <w:tr>
        <w:tc>
          <w:tcPr>
            <w:tcW w:type="dxa" w:w="3120"/>
          </w:tcPr>
          <w:p>
            <w:r/>
            <w:r>
              <w:t>Deep-link loader</w:t>
            </w:r>
          </w:p>
        </w:tc>
        <w:tc>
          <w:tcPr>
            <w:tcW w:type="dxa" w:w="3120"/>
          </w:tcPr>
          <w:p>
            <w:r/>
            <w:r>
              <w:t xml:space="preserve">A crafted link making the app fetch &amp; render a project from a </w:t>
            </w:r>
            <w:r>
              <w:rPr>
                <w:b/>
              </w:rPr>
              <w:t>foreign server</w:t>
            </w:r>
          </w:p>
        </w:tc>
        <w:tc>
          <w:tcPr>
            <w:tcW w:type="dxa" w:w="3120"/>
          </w:tcPr>
          <w:p>
            <w:r/>
            <w:r>
              <w:t xml:space="preserve">The internal test "fixture" loader is </w:t>
            </w:r>
            <w:r>
              <w:rPr>
                <w:b/>
              </w:rPr>
              <w:t>restricted to same-origin</w:t>
            </w:r>
            <w:r>
              <w:t xml:space="preserve"> paths; cross-origin loads are refused.</w:t>
            </w:r>
          </w:p>
        </w:tc>
      </w:tr>
      <w:tr>
        <w:tc>
          <w:tcPr>
            <w:tcW w:type="dxa" w:w="3120"/>
          </w:tcPr>
          <w:p>
            <w:r/>
            <w:r>
              <w:t>CAD engine</w:t>
            </w:r>
          </w:p>
        </w:tc>
        <w:tc>
          <w:tcPr>
            <w:tcW w:type="dxa" w:w="3120"/>
          </w:tcPr>
          <w:p>
            <w:r/>
            <w:r>
              <w:t>A malicious design file abusing the OpenSCAD/</w:t>
            </w:r>
            <w:r>
              <w:rPr>
                <w:rFonts w:ascii="Consolas" w:hAnsi="Consolas"/>
                <w:color w:val="A03030"/>
                <w:sz w:val="19"/>
              </w:rPr>
              <w:t>import()</w:t>
            </w:r>
            <w:r>
              <w:t xml:space="preserve"> parsers</w:t>
            </w:r>
          </w:p>
        </w:tc>
        <w:tc>
          <w:tcPr>
            <w:tcW w:type="dxa" w:w="3120"/>
          </w:tcPr>
          <w:p>
            <w:r/>
            <w:r>
              <w:t xml:space="preserve">OpenSCAD runs in the </w:t>
            </w:r>
            <w:r>
              <w:rPr>
                <w:b/>
              </w:rPr>
              <w:t>WebAssembly sandbox</w:t>
            </w:r>
            <w:r>
              <w:t xml:space="preserve"> — no host filesystem, no network. Worst case is a crashed/hung render tab (which is cancellable), </w:t>
            </w:r>
            <w:r>
              <w:rPr>
                <w:b/>
              </w:rPr>
              <w:t>not</w:t>
            </w:r>
            <w:r>
              <w:t xml:space="preserve"> machine access.</w:t>
            </w:r>
          </w:p>
        </w:tc>
      </w:tr>
      <w:tr>
        <w:tc>
          <w:tcPr>
            <w:tcW w:type="dxa" w:w="3120"/>
          </w:tcPr>
          <w:p>
            <w:r/>
            <w:r>
              <w:t>Plugin / base-tag injection</w:t>
            </w:r>
          </w:p>
        </w:tc>
        <w:tc>
          <w:tcPr>
            <w:tcW w:type="dxa" w:w="3120"/>
          </w:tcPr>
          <w:p>
            <w:r/>
            <w:r>
              <w:t>Defense-in-depth</w:t>
            </w:r>
          </w:p>
        </w:tc>
        <w:tc>
          <w:tcPr>
            <w:tcW w:type="dxa" w:w="3120"/>
          </w:tcPr>
          <w:p>
            <w:r/>
            <w:r>
              <w:t xml:space="preserve">A </w:t>
            </w:r>
            <w:r>
              <w:rPr>
                <w:b/>
              </w:rPr>
              <w:t>Content-Security-Policy</w:t>
            </w:r>
            <w:r>
              <w:t xml:space="preserve"> is set (</w:t>
            </w:r>
            <w:r>
              <w:rPr>
                <w:rFonts w:ascii="Consolas" w:hAnsi="Consolas"/>
                <w:color w:val="A03030"/>
                <w:sz w:val="19"/>
              </w:rPr>
              <w:t>object-src 'none'; base-uri 'self'</w:t>
            </w:r>
            <w:r>
              <w:t>). A stricter HTTP-header CSP is recommended in §8.</w:t>
            </w:r>
          </w:p>
        </w:tc>
      </w:tr>
      <w:tr>
        <w:tc>
          <w:tcPr>
            <w:tcW w:type="dxa" w:w="3120"/>
          </w:tcPr>
          <w:p>
            <w:r/>
            <w:r>
              <w:t>Supply chain</w:t>
            </w:r>
          </w:p>
        </w:tc>
        <w:tc>
          <w:tcPr>
            <w:tcW w:type="dxa" w:w="3120"/>
          </w:tcPr>
          <w:p>
            <w:r/>
            <w:r>
              <w:t>Compromised third-party CDN/library</w:t>
            </w:r>
          </w:p>
        </w:tc>
        <w:tc>
          <w:tcPr>
            <w:tcW w:type="dxa" w:w="3120"/>
          </w:tcPr>
          <w:p>
            <w:r/>
            <w:r>
              <w:t xml:space="preserve">Dependencies are </w:t>
            </w:r>
            <w:r>
              <w:rPr>
                <w:b/>
              </w:rPr>
              <w:t>bundled and served from the app's own origin</w:t>
            </w:r>
            <w:r>
              <w:t xml:space="preserve"> — no runtime CDN. Source is public for audit.</w:t>
            </w:r>
          </w:p>
        </w:tc>
      </w:tr>
    </w:tbl>
    <w:p/>
    <w:p>
      <w:pPr>
        <w:pStyle w:val="Heading2"/>
      </w:pPr>
      <w:r>
        <w:t>Residual considerations</w:t>
      </w:r>
    </w:p>
    <w:p>
      <w:pPr>
        <w:pStyle w:val="ListBullet"/>
      </w:pPr>
      <w:r>
        <w:rPr>
          <w:b/>
        </w:rPr>
        <w:t>Treat shared design files like any document.</w:t>
      </w:r>
      <w:r>
        <w:t xml:space="preserve"> As with opening an email attachment or an Office file, opening a </w:t>
      </w:r>
      <w:r>
        <w:rPr>
          <w:i/>
        </w:rPr>
        <w:t>deliberately malicious</w:t>
      </w:r>
      <w:r>
        <w:t xml:space="preserve"> keyguard project from an untrusted source is the main residual risk. The mitigations above (text-only rendering + WASM sandbox) are designed so that even a malicious design file cannot script the page or reach the machine — at worst it fails to render. Clinicians should still only open keyguard projects from sources they trust.</w:t>
      </w:r>
    </w:p>
    <w:p>
      <w:pPr>
        <w:pStyle w:val="ListBullet"/>
      </w:pPr>
      <w:r>
        <w:rPr>
          <w:b/>
        </w:rPr>
        <w:t>Denial of service:</w:t>
      </w:r>
      <w:r>
        <w:t xml:space="preserve"> a pathological design could make a render slow or hang the tab. Renders run in a background worker and can be cancelled; closing the tab fully recovers.</w:t>
      </w:r>
    </w:p>
    <w:p>
      <w:pPr>
        <w:spacing w:before="40" w:after="160"/>
        <w:pBdr>
          <w:bottom w:val="single" w:sz="6" w:color="BBBBBB"/>
        </w:pBdr>
      </w:pPr>
    </w:p>
    <w:p>
      <w:pPr>
        <w:pStyle w:val="Heading1"/>
      </w:pPr>
      <w:r>
        <w:t>7. Updates &amp; change control</w:t>
      </w:r>
    </w:p>
    <w:p>
      <w:pPr>
        <w:pStyle w:val="ListBullet"/>
      </w:pPr>
      <w:r>
        <w:rPr>
          <w:b/>
        </w:rPr>
        <w:t>Releases are deliberate and manual.</w:t>
      </w:r>
      <w:r>
        <w:t xml:space="preserve"> Development happens on the maintainer's own machine and is never published as it goes; a release is a separate, explicit act of publishing (see </w:t>
      </w:r>
      <w:r>
        <w:rPr>
          <w:rFonts w:ascii="Consolas" w:hAnsi="Consolas"/>
          <w:color w:val="A03030"/>
          <w:sz w:val="19"/>
        </w:rPr>
        <w:t>RELEASING.md</w:t>
      </w:r>
      <w:r>
        <w:t>), so clinicians are never served work in progress. The PWA cache is versioned, so a release is picked up cleanly rather than leaving a browser on a half-updated copy.</w:t>
      </w:r>
    </w:p>
    <w:p>
      <w:pPr>
        <w:pStyle w:val="ListBullet"/>
      </w:pPr>
      <w:r>
        <w:t xml:space="preserve">Because the app is static files, you may also </w:t>
      </w:r>
      <w:r>
        <w:rPr>
          <w:b/>
        </w:rPr>
        <w:t>self-host a pinned copy</w:t>
      </w:r>
      <w:r>
        <w:t xml:space="preserve"> (or an offline copy) if you prefer to control exactly which version clinicians run.</w:t>
      </w:r>
    </w:p>
    <w:p>
      <w:pPr>
        <w:spacing w:before="40" w:after="160"/>
        <w:pBdr>
          <w:bottom w:val="single" w:sz="6" w:color="BBBBBB"/>
        </w:pBdr>
      </w:pPr>
    </w:p>
    <w:p>
      <w:pPr>
        <w:pStyle w:val="Heading1"/>
      </w:pPr>
      <w:r>
        <w:t>8. Recommended hosting hardening (for whoever serves the app)</w:t>
      </w:r>
    </w:p>
    <w:p>
      <w:r>
        <w:t>The app is safe as static files, but if you host it you can add defense-in-depth at the web-server / CDN level. Suggested HTTP response headers:</w:t>
      </w:r>
    </w:p>
    <w:p>
      <w:pPr>
        <w:spacing w:before="80"/>
        <w:ind w:left="360"/>
        <w:shd w:val="clear" w:fill="F4F4F4"/>
      </w:pPr>
      <w:r>
        <w:rPr>
          <w:rFonts w:ascii="Consolas" w:hAnsi="Consolas"/>
          <w:sz w:val="18"/>
        </w:rPr>
        <w:t>Content-Security-Policy: default-src 'self'; object-src 'none'; base-uri 'self';</w:t>
        <w:br/>
        <w:t xml:space="preserve">    frame-ancestors 'none';</w:t>
        <w:br/>
        <w:t xml:space="preserve">    connect-src 'self';</w:t>
        <w:br/>
        <w:t xml:space="preserve">    img-src 'self' blob: data:;</w:t>
        <w:br/>
        <w:t xml:space="preserve">    script-src 'self' 'wasm-unsafe-eval' &lt;hash-of-inline-script&gt;; style-src 'self' 'unsafe-inline'</w:t>
        <w:br/>
        <w:t>Strict-Transport-Security: max-age=63072000; includeSubDomains</w:t>
        <w:br/>
        <w:t>X-Content-Type-Options: nosniff</w:t>
        <w:br/>
        <w:t>X-Frame-Options: DENY</w:t>
        <w:br/>
        <w:t>Referrer-Policy: no-referrer</w:t>
      </w:r>
    </w:p>
    <w:p>
      <w:r>
        <w:t>Notes:</w:t>
      </w:r>
    </w:p>
    <w:p>
      <w:pPr>
        <w:pStyle w:val="ListBullet"/>
      </w:pPr>
      <w:r>
        <w:rPr>
          <w:rFonts w:ascii="Consolas" w:hAnsi="Consolas"/>
          <w:color w:val="A03030"/>
          <w:sz w:val="19"/>
        </w:rPr>
        <w:t>frame-ancestors</w:t>
      </w:r>
      <w:r>
        <w:t>/</w:t>
      </w:r>
      <w:r>
        <w:rPr>
          <w:rFonts w:ascii="Consolas" w:hAnsi="Consolas"/>
          <w:color w:val="A03030"/>
          <w:sz w:val="19"/>
        </w:rPr>
        <w:t>X-Frame-Options</w:t>
      </w:r>
      <w:r>
        <w:t xml:space="preserve"> prevent clickjacking (these only work as HTTP headers, not via the in-page </w:t>
      </w:r>
      <w:r>
        <w:rPr>
          <w:rFonts w:ascii="Consolas" w:hAnsi="Consolas"/>
          <w:color w:val="A03030"/>
          <w:sz w:val="19"/>
        </w:rPr>
        <w:t>&lt;meta&gt;</w:t>
      </w:r>
      <w:r>
        <w:t xml:space="preserve"> tag).</w:t>
      </w:r>
    </w:p>
    <w:p>
      <w:pPr>
        <w:pStyle w:val="ListBullet"/>
      </w:pPr>
      <w:r>
        <w:rPr>
          <w:b/>
        </w:rPr>
        <w:t>`connect-src 'self'` is sufficient</w:t>
      </w:r>
      <w:r>
        <w:t xml:space="preserve"> — every request the app makes, including the designer update check and download (§4), goes to its own origin. No third-party hostname needs listing. (Before release 102 this had to include </w:t>
      </w:r>
      <w:r>
        <w:rPr>
          <w:rFonts w:ascii="Consolas" w:hAnsi="Consolas"/>
          <w:color w:val="A03030"/>
          <w:sz w:val="19"/>
        </w:rPr>
        <w:t>https://raw.githubusercontent.com</w:t>
      </w:r>
      <w:r>
        <w:t>; it no longer does, and leaving it out no longer switches update notices off.)</w:t>
      </w:r>
    </w:p>
    <w:p>
      <w:pPr>
        <w:pStyle w:val="ListBullet"/>
      </w:pPr>
      <w:r>
        <w:t xml:space="preserve">The full </w:t>
      </w:r>
      <w:r>
        <w:rPr>
          <w:rFonts w:ascii="Consolas" w:hAnsi="Consolas"/>
          <w:color w:val="A03030"/>
          <w:sz w:val="19"/>
        </w:rPr>
        <w:t>script-src</w:t>
      </w:r>
      <w:r>
        <w:t xml:space="preserve"> requires a hash or nonce for the app's inline script; the in-page </w:t>
      </w:r>
      <w:r>
        <w:rPr>
          <w:rFonts w:ascii="Consolas" w:hAnsi="Consolas"/>
          <w:color w:val="A03030"/>
          <w:sz w:val="19"/>
        </w:rPr>
        <w:t>&lt;meta&gt;</w:t>
      </w:r>
      <w:r>
        <w:t xml:space="preserve"> CSP shipped with the app intentionally omits </w:t>
      </w:r>
      <w:r>
        <w:rPr>
          <w:rFonts w:ascii="Consolas" w:hAnsi="Consolas"/>
          <w:color w:val="A03030"/>
          <w:sz w:val="19"/>
        </w:rPr>
        <w:t>script-src</w:t>
      </w:r>
      <w:r>
        <w:t xml:space="preserve"> so it cannot break the app — the stricter policy belongs at the header level, validated in a browser before rollout.</w:t>
      </w:r>
    </w:p>
    <w:p>
      <w:pPr>
        <w:pStyle w:val="ListBullet"/>
      </w:pPr>
      <w:r>
        <w:t xml:space="preserve">Serve over </w:t>
      </w:r>
      <w:r>
        <w:rPr>
          <w:b/>
        </w:rPr>
        <w:t>HTTPS</w:t>
      </w:r>
      <w:r>
        <w:t xml:space="preserve"> (also required for the File System Access API and service worker).</w:t>
      </w:r>
    </w:p>
    <w:p>
      <w:pPr>
        <w:spacing w:before="40" w:after="160"/>
        <w:pBdr>
          <w:bottom w:val="single" w:sz="6" w:color="BBBBBB"/>
        </w:pBdr>
      </w:pPr>
    </w:p>
    <w:p>
      <w:pPr>
        <w:pStyle w:val="Heading1"/>
      </w:pPr>
      <w:r>
        <w:t>9. Verifying these claims</w:t>
      </w:r>
    </w:p>
    <w:p>
      <w:pPr>
        <w:pStyle w:val="ListBullet"/>
      </w:pPr>
      <w:r>
        <w:rPr>
          <w:b/>
        </w:rPr>
        <w:t>Source code:</w:t>
      </w:r>
      <w:r>
        <w:t xml:space="preserve"> &lt;https://github.com/Volksswitch/keyguard-designer-web&gt; (CC0).</w:t>
      </w:r>
    </w:p>
    <w:p>
      <w:pPr>
        <w:pStyle w:val="ListBullet"/>
      </w:pPr>
      <w:r>
        <w:rPr>
          <w:b/>
        </w:rPr>
        <w:t>Network behavior:</w:t>
      </w:r>
      <w:r>
        <w:t xml:space="preserve"> open the app, then in DevTools → Network, confirm that the only traffic is the app's own files plus — at project open — the single designer version check described in §4; or observe firewall/proxy logs.</w:t>
      </w:r>
    </w:p>
    <w:p>
      <w:pPr>
        <w:pStyle w:val="ListBullet"/>
      </w:pPr>
      <w:r>
        <w:rPr>
          <w:b/>
        </w:rPr>
        <w:t>Storage:</w:t>
      </w:r>
      <w:r>
        <w:t xml:space="preserve"> DevTools → Application → Storage shows the local IndexedDB/handle and preferences described in §3.</w:t>
      </w:r>
    </w:p>
    <w:p>
      <w:pPr>
        <w:spacing w:before="40" w:after="160"/>
        <w:pBdr>
          <w:bottom w:val="single" w:sz="6" w:color="BBBBBB"/>
        </w:pBdr>
      </w:pPr>
    </w:p>
    <w:p>
      <w:pPr>
        <w:pStyle w:val="Heading1"/>
      </w:pPr>
      <w:r>
        <w:t>10. Reporting a security concern</w:t>
      </w:r>
    </w:p>
    <w:p>
      <w:r>
        <w:t>If you believe you have found a security issue, please report it via the project's GitHub repository (open an issue, or contact the maintainer listed there: Volksswitch — &lt;https://www.volksswitch.org&gt;). The project is volunteer-maintained and public-domain; please include enough detail to reproduce.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Keyguard Designer - Security &amp; Privacy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