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Keyguard Designer</w:t>
      </w:r>
    </w:p>
    <w:p>
      <w:pPr>
        <w:pStyle w:val="Heading1"/>
      </w:pPr>
      <w:r>
        <w:t>V2 Openings &amp; Additions Format Specification</w:t>
      </w:r>
    </w:p>
    <w:p>
      <w:pPr>
        <w:spacing w:after="240"/>
      </w:pPr>
      <w:r>
        <w:rPr>
          <w:rFonts w:ascii="Arial" w:hAnsi="Arial"/>
          <w:i/>
          <w:sz w:val="22"/>
        </w:rPr>
        <w:t>Version: 2  (oa_version = 2)</w:t>
      </w:r>
    </w:p>
    <w:p>
      <w:pPr>
        <w:pStyle w:val="Heading2"/>
      </w:pPr>
      <w:r>
        <w:t>Overview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The V2 format is a compact array-based format for describing custom openings, additions, and case modifications in openings_and_additions.txt. It replaces the V1 positional format with shape-specific compact layouts where every field is explicit — no blank/undef entries are permitted.</w:t>
      </w:r>
    </w:p>
    <w:p>
      <w:pPr>
        <w:spacing w:before="40" w:after="40"/>
        <w:ind w:left="360" w:right="360"/>
        <w:shd w:val="clear" w:color="auto" w:fill="FFF3CD"/>
        <w:pBdr>
          <w:left w:val="single" w:sz="18" w:space="4" w:color="FFC107"/>
        </w:pBdr>
      </w:pPr>
      <w:r>
        <w:rPr>
          <w:rFonts w:ascii="Arial" w:hAnsi="Arial"/>
          <w:b/>
          <w:sz w:val="22"/>
        </w:rPr>
        <w:t>CRITICAL LIMITATION</w:t>
      </w:r>
    </w:p>
    <w:p>
      <w:pPr>
        <w:spacing w:before="40" w:after="40"/>
        <w:ind w:left="360" w:right="360"/>
        <w:shd w:val="clear" w:color="auto" w:fill="FFF3CD"/>
        <w:pBdr>
          <w:left w:val="single" w:sz="18" w:space="4" w:color="FFC107"/>
        </w:pBdr>
      </w:pPr>
      <w:r>
        <w:rPr>
          <w:rFonts w:ascii="Arial" w:hAnsi="Arial"/>
          <w:b w:val="0"/>
          <w:sz w:val="22"/>
        </w:rPr>
        <w:t>OpenSCAD silently drops blank entries from array literals. Writing [a, , b] produces [a, b] — the blank is not preserved as undef.</w:t>
      </w:r>
    </w:p>
    <w:p>
      <w:pPr>
        <w:spacing w:before="40" w:after="40"/>
        <w:ind w:left="360" w:right="360"/>
        <w:shd w:val="clear" w:color="auto" w:fill="FFF3CD"/>
        <w:pBdr>
          <w:left w:val="single" w:sz="18" w:space="4" w:color="FFC107"/>
        </w:pBdr>
      </w:pPr>
      <w:r>
        <w:rPr>
          <w:rFonts w:ascii="Arial" w:hAnsi="Arial"/>
          <w:b w:val="0"/>
          <w:sz w:val="22"/>
        </w:rPr>
        <w:t>The "explicit 14-column" format described in some earlier documentation does not work and must not be used. Every row must use the compact layout for its shape family, with all positional fields present.</w:t>
      </w:r>
    </w:p>
    <w:p>
      <w:pPr>
        <w:spacing w:after="0" w:before="0"/>
      </w:pPr>
    </w:p>
    <w:p>
      <w:pPr>
        <w:spacing w:after="120" w:before="0"/>
        <w:ind w:left="0"/>
      </w:pPr>
      <w:r>
        <w:rPr>
          <w:rFonts w:ascii="Arial" w:hAnsi="Arial"/>
          <w:b w:val="0"/>
          <w:sz w:val="22"/>
        </w:rPr>
        <w:t xml:space="preserve">To activate V2 format, set </w:t>
      </w:r>
      <w:r>
        <w:rPr>
          <w:rFonts w:ascii="Courier New" w:hAnsi="Courier New"/>
          <w:b w:val="0"/>
          <w:sz w:val="20"/>
        </w:rPr>
        <w:t>oa_version = 2</w:t>
      </w:r>
      <w:r>
        <w:rPr>
          <w:rFonts w:ascii="Arial" w:hAnsi="Arial"/>
          <w:b w:val="0"/>
          <w:sz w:val="22"/>
        </w:rPr>
        <w:t xml:space="preserve"> at the top of openings_and_additions.txt.</w:t>
      </w:r>
    </w:p>
    <w:p>
      <w:pPr>
        <w:pStyle w:val="Heading2"/>
      </w:pPr>
      <w:r>
        <w:t>File Structure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openings_and_additions.txt defines four vectors: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screen_openings   — openings relative to the screen area origin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case_openings     — openings relative to the case-opening origin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tablet_openings   — openings relative to the tablet origin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case_additions    — solid shapes added on top of the case area</w:t>
      </w:r>
    </w:p>
    <w:p>
      <w:pPr>
        <w:spacing w:after="120"/>
      </w:pPr>
    </w:p>
    <w:p>
      <w:pPr>
        <w:spacing w:after="120" w:before="0"/>
        <w:ind w:left="0"/>
      </w:pPr>
      <w:r>
        <w:rPr>
          <w:rFonts w:ascii="Arial" w:hAnsi="Arial"/>
          <w:sz w:val="22"/>
        </w:rPr>
        <w:t>Each vector is a list of rows. Each row is an OpenSCAD array literal.</w:t>
      </w:r>
    </w:p>
    <w:p>
      <w:pPr>
        <w:pStyle w:val="Heading2"/>
      </w:pPr>
      <w:r>
        <w:t>Opening Row Layouts</w:t>
      </w:r>
    </w:p>
    <w:p>
      <w:pPr>
        <w:spacing w:after="120" w:before="0"/>
        <w:ind w:left="0"/>
      </w:pPr>
      <w:r>
        <w:rPr>
          <w:rFonts w:ascii="Arial" w:hAnsi="Arial"/>
          <w:b w:val="0"/>
          <w:sz w:val="22"/>
        </w:rPr>
        <w:t xml:space="preserve">Applies to: </w:t>
      </w:r>
      <w:r>
        <w:rPr>
          <w:rFonts w:ascii="Courier New" w:hAnsi="Courier New"/>
          <w:b w:val="0"/>
          <w:sz w:val="20"/>
        </w:rPr>
        <w:t>screen_openings</w:t>
      </w:r>
      <w:r>
        <w:rPr>
          <w:rFonts w:ascii="Arial" w:hAnsi="Arial"/>
          <w:b w:val="0"/>
          <w:sz w:val="22"/>
        </w:rPr>
        <w:t xml:space="preserve">, </w:t>
      </w:r>
      <w:r>
        <w:rPr>
          <w:rFonts w:ascii="Courier New" w:hAnsi="Courier New"/>
          <w:b w:val="0"/>
          <w:sz w:val="20"/>
        </w:rPr>
        <w:t>case_openings</w:t>
      </w:r>
      <w:r>
        <w:rPr>
          <w:rFonts w:ascii="Arial" w:hAnsi="Arial"/>
          <w:b w:val="0"/>
          <w:sz w:val="22"/>
        </w:rPr>
        <w:t xml:space="preserve">, </w:t>
      </w:r>
      <w:r>
        <w:rPr>
          <w:rFonts w:ascii="Courier New" w:hAnsi="Courier New"/>
          <w:b w:val="0"/>
          <w:sz w:val="20"/>
        </w:rPr>
        <w:t>tablet_openings</w:t>
      </w:r>
    </w:p>
    <w:p>
      <w:pPr>
        <w:spacing w:after="0" w:before="0"/>
      </w:pPr>
    </w:p>
    <w:p>
      <w:pPr>
        <w:spacing w:after="120" w:before="0"/>
        <w:ind w:left="0"/>
      </w:pPr>
      <w:r>
        <w:rPr>
          <w:rFonts w:ascii="Arial" w:hAnsi="Arial"/>
          <w:sz w:val="22"/>
        </w:rPr>
        <w:t>Each row begins with [ID, shape, ...] where: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ID   </w:t>
      </w:r>
      <w:r>
        <w:rPr>
          <w:rFonts w:ascii="Arial" w:hAnsi="Arial"/>
          <w:sz w:val="22"/>
        </w:rPr>
        <w:t xml:space="preserve">  — string label; use "#" to highlight with the OpenSCAD debug modifier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shape</w:t>
      </w:r>
      <w:r>
        <w:rPr>
          <w:rFonts w:ascii="Arial" w:hAnsi="Arial"/>
          <w:sz w:val="22"/>
        </w:rPr>
        <w:t xml:space="preserve">  — shape family name (see sections below)</w:t>
      </w:r>
    </w:p>
    <w:p>
      <w:pPr>
        <w:spacing w:after="0" w:before="0"/>
      </w:pPr>
    </w:p>
    <w:p>
      <w:pPr>
        <w:spacing w:after="120" w:before="0"/>
        <w:ind w:left="0"/>
      </w:pPr>
      <w:r>
        <w:rPr>
          <w:rFonts w:ascii="Arial" w:hAnsi="Arial"/>
          <w:sz w:val="22"/>
        </w:rPr>
        <w:t>All positional fields must be present. Never omit a field with a blank comma.</w:t>
      </w:r>
    </w:p>
    <w:p>
      <w:pPr>
        <w:pStyle w:val="Heading3"/>
      </w:pPr>
      <w:r>
        <w:t>Standard shapes (r, rr, r1–r4, rr2, rr4, o, oa1–oa4, cr, crr, etc.)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shape, height, width, corner, x, y, {cb}, {"c"}, {"b"}, [es], [sp]]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height </w:t>
      </w:r>
      <w:r>
        <w:rPr>
          <w:rFonts w:ascii="Arial" w:hAnsi="Arial"/>
          <w:sz w:val="22"/>
        </w:rPr>
        <w:t xml:space="preserve">  — opening height in mm (or px if using_px = true)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width  </w:t>
      </w:r>
      <w:r>
        <w:rPr>
          <w:rFonts w:ascii="Arial" w:hAnsi="Arial"/>
          <w:sz w:val="22"/>
        </w:rPr>
        <w:t xml:space="preserve">  — opening width in mm (or px)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corner </w:t>
      </w:r>
      <w:r>
        <w:rPr>
          <w:rFonts w:ascii="Arial" w:hAnsi="Arial"/>
          <w:sz w:val="22"/>
        </w:rPr>
        <w:t xml:space="preserve">  — corner radius in mm; ALWAYS explicit (use 0 for no rounding, never omit)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      </w:t>
      </w:r>
      <w:r>
        <w:rPr>
          <w:rFonts w:ascii="Arial" w:hAnsi="Arial"/>
          <w:sz w:val="22"/>
        </w:rPr>
        <w:t xml:space="preserve">  — x position from coordinate origin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y      </w:t>
      </w:r>
      <w:r>
        <w:rPr>
          <w:rFonts w:ascii="Arial" w:hAnsi="Arial"/>
          <w:sz w:val="22"/>
        </w:rPr>
        <w:t xml:space="preserve">  — y position from coordinate origin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{cb}   </w:t>
      </w:r>
      <w:r>
        <w:rPr>
          <w:rFonts w:ascii="Arial" w:hAnsi="Arial"/>
          <w:sz w:val="22"/>
        </w:rPr>
        <w:t xml:space="preserve">  — optional number: cut/build value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{"c"}  </w:t>
      </w:r>
      <w:r>
        <w:rPr>
          <w:rFonts w:ascii="Arial" w:hAnsi="Arial"/>
          <w:sz w:val="22"/>
        </w:rPr>
        <w:t xml:space="preserve">  — optional string "c": centre-anchor the shape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{"b"}  </w:t>
      </w:r>
      <w:r>
        <w:rPr>
          <w:rFonts w:ascii="Arial" w:hAnsi="Arial"/>
          <w:sz w:val="22"/>
        </w:rPr>
        <w:t xml:space="preserve">  — optional string "b": anchor to bottom surface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[es]   </w:t>
      </w:r>
      <w:r>
        <w:rPr>
          <w:rFonts w:ascii="Arial" w:hAnsi="Arial"/>
          <w:sz w:val="22"/>
        </w:rPr>
        <w:t xml:space="preserve">  — edge slopes array (see Edge Slopes section)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[sp]   </w:t>
      </w:r>
      <w:r>
        <w:rPr>
          <w:rFonts w:ascii="Arial" w:hAnsi="Arial"/>
          <w:sz w:val="22"/>
        </w:rPr>
        <w:t xml:space="preserve">  — special parameters array</w:t>
      </w:r>
    </w:p>
    <w:p>
      <w:pPr>
        <w:spacing w:after="0" w:before="0"/>
      </w:pPr>
    </w:p>
    <w:p>
      <w:pPr>
        <w:spacing w:after="120" w:before="0"/>
        <w:ind w:left="0"/>
      </w:pPr>
      <w:r>
        <w:rPr>
          <w:rFonts w:ascii="Arial" w:hAnsi="Arial"/>
          <w:b/>
          <w:sz w:val="22"/>
        </w:rPr>
        <w:t xml:space="preserve">Note: </w:t>
      </w:r>
      <w:r>
        <w:rPr>
          <w:rFonts w:ascii="Courier New" w:hAnsi="Courier New"/>
          <w:b w:val="0"/>
          <w:sz w:val="20"/>
        </w:rPr>
        <w:t>"r"</w:t>
      </w:r>
      <w:r>
        <w:rPr>
          <w:rFonts w:ascii="Arial" w:hAnsi="Arial"/>
          <w:b w:val="0"/>
          <w:sz w:val="22"/>
        </w:rPr>
        <w:t xml:space="preserve"> + corner &gt; 0 automatically promotes to </w:t>
      </w:r>
      <w:r>
        <w:rPr>
          <w:rFonts w:ascii="Courier New" w:hAnsi="Courier New"/>
          <w:b w:val="0"/>
          <w:sz w:val="20"/>
        </w:rPr>
        <w:t>"rr"</w:t>
      </w:r>
      <w:r>
        <w:rPr>
          <w:rFonts w:ascii="Arial" w:hAnsi="Arial"/>
          <w:b w:val="0"/>
          <w:sz w:val="22"/>
        </w:rPr>
        <w:t xml:space="preserve">; </w:t>
      </w:r>
      <w:r>
        <w:rPr>
          <w:rFonts w:ascii="Courier New" w:hAnsi="Courier New"/>
          <w:b w:val="0"/>
          <w:sz w:val="20"/>
        </w:rPr>
        <w:t>"cr"</w:t>
      </w:r>
      <w:r>
        <w:rPr>
          <w:rFonts w:ascii="Arial" w:hAnsi="Arial"/>
          <w:b w:val="0"/>
          <w:sz w:val="22"/>
        </w:rPr>
        <w:t xml:space="preserve"> + corner &gt; 0 promotes to </w:t>
      </w:r>
      <w:r>
        <w:rPr>
          <w:rFonts w:ascii="Courier New" w:hAnsi="Courier New"/>
          <w:b w:val="0"/>
          <w:sz w:val="20"/>
        </w:rPr>
        <w:t>"crr"</w:t>
      </w:r>
      <w:r>
        <w:rPr>
          <w:rFonts w:ascii="Arial" w:hAnsi="Arial"/>
          <w:b w:val="0"/>
          <w:sz w:val="22"/>
        </w:rPr>
        <w:t>.</w:t>
      </w:r>
    </w:p>
    <w:p>
      <w:pPr>
        <w:pStyle w:val="Heading3"/>
      </w:pPr>
      <w:r>
        <w:t>Circle ("c")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"c", height, 0, x, y, {cb}, {"b"}, [es], [sp]]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height</w:t>
      </w:r>
      <w:r>
        <w:rPr>
          <w:rFonts w:ascii="Arial" w:hAnsi="Arial"/>
          <w:sz w:val="22"/>
        </w:rPr>
        <w:t xml:space="preserve">  — diameter in mm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0     </w:t>
      </w:r>
      <w:r>
        <w:rPr>
          <w:rFonts w:ascii="Arial" w:hAnsi="Arial"/>
          <w:sz w:val="22"/>
        </w:rPr>
        <w:t xml:space="preserve">  — literal zero (width placeholder; circles have no separate width field)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x, y  </w:t>
      </w:r>
      <w:r>
        <w:rPr>
          <w:rFonts w:ascii="Arial" w:hAnsi="Arial"/>
          <w:sz w:val="22"/>
        </w:rPr>
        <w:t xml:space="preserve">  — position</w:t>
      </w:r>
    </w:p>
    <w:p>
      <w:pPr>
        <w:spacing w:after="0" w:before="0"/>
      </w:pPr>
    </w:p>
    <w:p>
      <w:pPr>
        <w:pStyle w:val="Heading3"/>
      </w:pPr>
      <w:r>
        <w:t>Half-disc ("hd")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"hd", height, width, x, y, {cb}, {"c"}, {"b"}, [es], [sp]]</w:t>
      </w:r>
    </w:p>
    <w:p>
      <w:pPr>
        <w:spacing w:after="120"/>
      </w:pPr>
    </w:p>
    <w:p>
      <w:pPr>
        <w:pStyle w:val="Heading3"/>
      </w:pPr>
      <w:r>
        <w:t>Bump ("bump")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"bump", diameter, x, y, [es], [sp]]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diameter</w:t>
      </w:r>
      <w:r>
        <w:rPr>
          <w:rFonts w:ascii="Arial" w:hAnsi="Arial"/>
          <w:sz w:val="22"/>
        </w:rPr>
        <w:t xml:space="preserve">  — sphere diameter in mm (also used as width)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x, y    </w:t>
      </w:r>
      <w:r>
        <w:rPr>
          <w:rFonts w:ascii="Arial" w:hAnsi="Arial"/>
          <w:sz w:val="22"/>
        </w:rPr>
        <w:t xml:space="preserve">  — position</w:t>
      </w:r>
    </w:p>
    <w:p>
      <w:pPr>
        <w:spacing w:after="0" w:before="0"/>
      </w:pPr>
    </w:p>
    <w:p>
      <w:pPr>
        <w:pStyle w:val="Heading3"/>
      </w:pPr>
      <w:r>
        <w:t>Vertical / horizontal ridge ("vridge" / "hridge")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shape, x, y, ridge_height, length, thickness, [es], [sp]]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x, y        </w:t>
      </w:r>
      <w:r>
        <w:rPr>
          <w:rFonts w:ascii="Arial" w:hAnsi="Arial"/>
          <w:sz w:val="22"/>
        </w:rPr>
        <w:t xml:space="preserve">  — position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ridge_height</w:t>
      </w:r>
      <w:r>
        <w:rPr>
          <w:rFonts w:ascii="Arial" w:hAnsi="Arial"/>
          <w:sz w:val="22"/>
        </w:rPr>
        <w:t xml:space="preserve">  — height of the ridge above the surface (used as cut/build)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length      </w:t>
      </w:r>
      <w:r>
        <w:rPr>
          <w:rFonts w:ascii="Arial" w:hAnsi="Arial"/>
          <w:sz w:val="22"/>
        </w:rPr>
        <w:t xml:space="preserve">  — ridge length in mm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thickness   </w:t>
      </w:r>
      <w:r>
        <w:rPr>
          <w:rFonts w:ascii="Arial" w:hAnsi="Arial"/>
          <w:sz w:val="22"/>
        </w:rPr>
        <w:t xml:space="preserve">  — ridge base thickness in mm</w:t>
      </w:r>
    </w:p>
    <w:p>
      <w:pPr>
        <w:spacing w:after="0" w:before="0"/>
      </w:pPr>
    </w:p>
    <w:p>
      <w:pPr>
        <w:pStyle w:val="Heading3"/>
      </w:pPr>
      <w:r>
        <w:t>Text ("text")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"text", font_height, z_pos, x, y, {"b"}, [es], [sp]]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font_height</w:t>
      </w:r>
      <w:r>
        <w:rPr>
          <w:rFonts w:ascii="Arial" w:hAnsi="Arial"/>
          <w:sz w:val="22"/>
        </w:rPr>
        <w:t xml:space="preserve">  — font size in mm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z_pos      </w:t>
      </w:r>
      <w:r>
        <w:rPr>
          <w:rFonts w:ascii="Arial" w:hAnsi="Arial"/>
          <w:sz w:val="22"/>
        </w:rPr>
        <w:t xml:space="preserve">  — vertical position offset (returned in the corner slot)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x, y       </w:t>
      </w:r>
      <w:r>
        <w:rPr>
          <w:rFonts w:ascii="Arial" w:hAnsi="Arial"/>
          <w:sz w:val="22"/>
        </w:rPr>
        <w:t xml:space="preserve">  — position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{"b"}      </w:t>
      </w:r>
      <w:r>
        <w:rPr>
          <w:rFonts w:ascii="Arial" w:hAnsi="Arial"/>
          <w:sz w:val="22"/>
        </w:rPr>
        <w:t xml:space="preserve">  — optional: anchor to bottom surface</w:t>
      </w:r>
    </w:p>
    <w:p>
      <w:pPr>
        <w:spacing w:after="0" w:before="0"/>
      </w:pPr>
    </w:p>
    <w:p>
      <w:pPr>
        <w:pStyle w:val="Heading3"/>
      </w:pPr>
      <w:r>
        <w:t>SVG ("svg")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"svg", height, width, rotation, x, y, [es], [sp]]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height, width</w:t>
      </w:r>
      <w:r>
        <w:rPr>
          <w:rFonts w:ascii="Arial" w:hAnsi="Arial"/>
          <w:sz w:val="22"/>
        </w:rPr>
        <w:t xml:space="preserve">  — bounding box dimensions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rotation     </w:t>
      </w:r>
      <w:r>
        <w:rPr>
          <w:rFonts w:ascii="Arial" w:hAnsi="Arial"/>
          <w:sz w:val="22"/>
        </w:rPr>
        <w:t xml:space="preserve">  — rotation angle in degrees (returned in the corner slot)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x, y         </w:t>
      </w:r>
      <w:r>
        <w:rPr>
          <w:rFonts w:ascii="Arial" w:hAnsi="Arial"/>
          <w:sz w:val="22"/>
        </w:rPr>
        <w:t xml:space="preserve">  — position</w:t>
      </w:r>
    </w:p>
    <w:p>
      <w:pPr>
        <w:spacing w:after="0" w:before="0"/>
      </w:pPr>
    </w:p>
    <w:p>
      <w:pPr>
        <w:pStyle w:val="Heading3"/>
      </w:pPr>
      <w:r>
        <w:t>Other ridges (ridge, cridge, rridge, crridge, aridge1–aridge4)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[ID, shape, ridge_height, length, thickness, x, y, {cb}, [es], [sp]]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ridge_height</w:t>
      </w:r>
      <w:r>
        <w:rPr>
          <w:rFonts w:ascii="Arial" w:hAnsi="Arial"/>
          <w:sz w:val="22"/>
        </w:rPr>
        <w:t xml:space="preserve">  — passed as top_slope to cut_opening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length      </w:t>
      </w:r>
      <w:r>
        <w:rPr>
          <w:rFonts w:ascii="Arial" w:hAnsi="Arial"/>
          <w:sz w:val="22"/>
        </w:rPr>
        <w:t xml:space="preserve">  — ridge length (passed as width)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thickness   </w:t>
      </w:r>
      <w:r>
        <w:rPr>
          <w:rFonts w:ascii="Arial" w:hAnsi="Arial"/>
          <w:sz w:val="22"/>
        </w:rPr>
        <w:t xml:space="preserve">  — base thickness (passed as bottom_slope; also returned in corner slot)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x, y        </w:t>
      </w:r>
      <w:r>
        <w:rPr>
          <w:rFonts w:ascii="Arial" w:hAnsi="Arial"/>
          <w:sz w:val="22"/>
        </w:rPr>
        <w:t xml:space="preserve">  — position</w:t>
      </w:r>
    </w:p>
    <w:p>
      <w:pPr>
        <w:spacing w:after="0" w:before="0"/>
      </w:pPr>
    </w:p>
    <w:p>
      <w:pPr>
        <w:pStyle w:val="Heading2"/>
      </w:pPr>
      <w:r>
        <w:t>Edge Slopes ([es] Array)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The [es] array sets chamfer angles for the four edges of an opening. Pass [] to use defaults.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[es] = [top, bottom, left, right]</w:t>
      </w:r>
    </w:p>
    <w:p>
      <w:pPr>
        <w:spacing w:after="120"/>
      </w:pPr>
    </w:p>
    <w:p>
      <w:pPr>
        <w:spacing w:after="120" w:before="0"/>
        <w:ind w:left="0"/>
      </w:pPr>
      <w:r>
        <w:rPr>
          <w:rFonts w:ascii="Arial" w:hAnsi="Arial"/>
          <w:sz w:val="22"/>
        </w:rPr>
        <w:t>Each value is an angle in degrees (90 = vertical / no chamfer). For laser-cut output, all slopes are forced to 90 regardless of [es].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Examples: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[]                    — all edges vertical (default)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[70, 90, 90, 90]      — top edge chamfered at 70 degrees, others vertical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[70, 70, 70, 70]      — all four edges chamfered at 70 degrees</w:t>
      </w:r>
    </w:p>
    <w:p>
      <w:pPr>
        <w:spacing w:after="120"/>
      </w:pPr>
    </w:p>
    <w:p>
      <w:pPr>
        <w:pStyle w:val="Heading2"/>
      </w:pPr>
      <w:r>
        <w:t>Case Additions Row Layout</w:t>
      </w:r>
    </w:p>
    <w:p>
      <w:pPr>
        <w:spacing w:after="120" w:before="0"/>
        <w:ind w:left="0"/>
      </w:pPr>
      <w:r>
        <w:rPr>
          <w:rFonts w:ascii="Arial" w:hAnsi="Arial"/>
          <w:b w:val="0"/>
          <w:sz w:val="22"/>
        </w:rPr>
        <w:t xml:space="preserve">Applies to: </w:t>
      </w:r>
      <w:r>
        <w:rPr>
          <w:rFonts w:ascii="Courier New" w:hAnsi="Courier New"/>
          <w:b w:val="0"/>
          <w:sz w:val="20"/>
        </w:rPr>
        <w:t>case_additions</w:t>
      </w:r>
    </w:p>
    <w:p>
      <w:pPr>
        <w:spacing w:after="0" w:before="0"/>
      </w:pP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Without cut/build: [ID, shape, height, width, corner, x, y, [trim]]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With cut/build:    [ID, shape, height, width, corner, x, y, cb, [trim]]</w:t>
      </w:r>
    </w:p>
    <w:p>
      <w:pPr>
        <w:spacing w:after="120"/>
      </w:pP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ID    </w:t>
      </w:r>
      <w:r>
        <w:rPr>
          <w:rFonts w:ascii="Arial" w:hAnsi="Arial"/>
          <w:sz w:val="22"/>
        </w:rPr>
        <w:t xml:space="preserve">  — string label; "#" for debug highlight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shape </w:t>
      </w:r>
      <w:r>
        <w:rPr>
          <w:rFonts w:ascii="Arial" w:hAnsi="Arial"/>
          <w:sz w:val="22"/>
        </w:rPr>
        <w:t xml:space="preserve">  — shape name (same set as screen_openings, plus ped1–ped4)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height</w:t>
      </w:r>
      <w:r>
        <w:rPr>
          <w:rFonts w:ascii="Arial" w:hAnsi="Arial"/>
          <w:sz w:val="22"/>
        </w:rPr>
        <w:t xml:space="preserve">  — shape height in mm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width </w:t>
      </w:r>
      <w:r>
        <w:rPr>
          <w:rFonts w:ascii="Arial" w:hAnsi="Arial"/>
          <w:sz w:val="22"/>
        </w:rPr>
        <w:t xml:space="preserve">  — shape width in mm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corner</w:t>
      </w:r>
      <w:r>
        <w:rPr>
          <w:rFonts w:ascii="Arial" w:hAnsi="Arial"/>
          <w:sz w:val="22"/>
        </w:rPr>
        <w:t xml:space="preserve">  — corner radius; always explicit (use 0 for no rounding)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x, y  </w:t>
      </w:r>
      <w:r>
        <w:rPr>
          <w:rFonts w:ascii="Arial" w:hAnsi="Arial"/>
          <w:sz w:val="22"/>
        </w:rPr>
        <w:t xml:space="preserve">  — position from case-area origin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 xml:space="preserve">cb    </w:t>
      </w:r>
      <w:r>
        <w:rPr>
          <w:rFonts w:ascii="Arial" w:hAnsi="Arial"/>
          <w:sz w:val="22"/>
        </w:rPr>
        <w:t xml:space="preserve">  — optional number: explicit thickness (omit for full-height shapes)</w:t>
      </w:r>
    </w:p>
    <w:p>
      <w:pPr>
        <w:spacing w:after="20" w:before="0"/>
        <w:ind w:left="720"/>
      </w:pPr>
      <w:r>
        <w:rPr>
          <w:rFonts w:ascii="Courier New" w:hAnsi="Courier New"/>
          <w:sz w:val="20"/>
        </w:rPr>
        <w:t>[trim]</w:t>
      </w:r>
      <w:r>
        <w:rPr>
          <w:rFonts w:ascii="Arial" w:hAnsi="Arial"/>
          <w:sz w:val="22"/>
        </w:rPr>
        <w:t xml:space="preserve">  — optional: [trim_above, trim_below, trim_right, trim_left]</w:t>
      </w:r>
    </w:p>
    <w:p>
      <w:pPr>
        <w:spacing w:after="120" w:before="0"/>
        <w:ind w:left="1440"/>
      </w:pPr>
      <w:r>
        <w:rPr>
          <w:rFonts w:ascii="Arial" w:hAnsi="Arial"/>
          <w:sz w:val="22"/>
        </w:rPr>
        <w:t>Each entry clips the shape at that distance from the keyguard edge. Use -999 for no clipping. Omit entries from the right if not needed.</w:t>
      </w:r>
    </w:p>
    <w:p>
      <w:pPr>
        <w:pStyle w:val="Heading2"/>
      </w:pPr>
      <w:r>
        <w:t>Parse Result Format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For reference: the internal parse functions return the following arrays.</w:t>
      </w:r>
    </w:p>
    <w:p>
      <w:pPr>
        <w:pStyle w:val="Heading3"/>
      </w:pPr>
      <w:r>
        <w:t>v2_parse_opening(r) — 14-element result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[0]  ID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[1]  shape   (resolved: "r"+corner-&gt;"rr", "cr"+corner-&gt;"crr")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[2]  height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[3]  width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[4]  corner  (z_pos for text; rotation for svg; thickness for ridges)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[5]  x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[6]  y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[7]  other   (sp[0] for text/svg; cb for all other shapes)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[8]  top_slope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[9]  bottom_slope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[10] left_slope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[11] right_slope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[12] [es]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[13] [sp]</w:t>
      </w:r>
    </w:p>
    <w:p>
      <w:pPr>
        <w:spacing w:after="120"/>
      </w:pPr>
    </w:p>
    <w:p>
      <w:pPr>
        <w:pStyle w:val="Heading3"/>
      </w:pPr>
      <w:r>
        <w:t>v2_parse_addition(r) — 12-element result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[0]  ID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[1]  shape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[2]  height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[3]  width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[4]  corner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[5]  x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[6]  y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[7]  cut_build    (0 if absent)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[8]  trim_above   (-999 if absent)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[9]  trim_below   (-999 if absent)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[10] trim_right   (-999 if absent)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[11] trim_left    (-999 if absent)</w:t>
      </w:r>
    </w:p>
    <w:p>
      <w:pPr>
        <w:spacing w:after="120"/>
      </w:pPr>
    </w:p>
    <w:p>
      <w:pPr>
        <w:pStyle w:val="Heading2"/>
      </w:pPr>
      <w:r>
        <w:t>Examples</w:t>
      </w:r>
    </w:p>
    <w:p>
      <w:pPr>
        <w:pStyle w:val="Heading3"/>
      </w:pPr>
      <w:r>
        <w:t>Standard rectangle with corner radius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screen_openings = [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 xml:space="preserve">  ["btn1", "r", 15, 40, 5, 120, 30, [], []]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];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// 15mm tall, 40mm wide, 5mm corner radius, at x=120 y=30</w:t>
      </w:r>
    </w:p>
    <w:p>
      <w:pPr>
        <w:spacing w:after="120"/>
      </w:pPr>
    </w:p>
    <w:p>
      <w:pPr>
        <w:pStyle w:val="Heading3"/>
      </w:pPr>
      <w:r>
        <w:t>Circle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screen_openings = [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 xml:space="preserve">  ["home", "c", 12, 0, 80, 20, [], []]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];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// 12mm diameter circle at x=80 y=20</w:t>
      </w:r>
    </w:p>
    <w:p>
      <w:pPr>
        <w:spacing w:after="120"/>
      </w:pPr>
    </w:p>
    <w:p>
      <w:pPr>
        <w:pStyle w:val="Heading3"/>
      </w:pPr>
      <w:r>
        <w:t>Bump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screen_openings = [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 xml:space="preserve">  ["bump1", "bump", 8, 50, 100, [], []]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];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// 8mm sphere bump at x=50 y=100</w:t>
      </w:r>
    </w:p>
    <w:p>
      <w:pPr>
        <w:spacing w:after="120"/>
      </w:pPr>
    </w:p>
    <w:p>
      <w:pPr>
        <w:pStyle w:val="Heading3"/>
      </w:pPr>
      <w:r>
        <w:t>Case addition — full-height rectangle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case_additions = [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 xml:space="preserve">  ["wall1", "r", 20, 5, 0, 10, 0, []]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];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// 20mm tall, 5mm wide, no rounding, at x=10 y=0, full height</w:t>
      </w:r>
    </w:p>
    <w:p>
      <w:pPr>
        <w:spacing w:after="120"/>
      </w:pPr>
    </w:p>
    <w:p>
      <w:pPr>
        <w:pStyle w:val="Heading3"/>
      </w:pPr>
      <w:r>
        <w:t>Case addition — partial height (cb = 3)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case_additions = [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 xml:space="preserve">  ["wall2", "r", 20, 5, 0, 10, 0, 3, []]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];</w:t>
      </w:r>
    </w:p>
    <w:p>
      <w:pPr>
        <w:spacing w:after="0" w:before="0"/>
        <w:ind w:left="720"/>
      </w:pPr>
      <w:r>
        <w:rPr>
          <w:rFonts w:ascii="Courier New" w:hAnsi="Courier New"/>
          <w:sz w:val="20"/>
        </w:rPr>
        <w:t>// same shape but only 3mm thick</w:t>
      </w:r>
    </w:p>
    <w:p>
      <w:pPr>
        <w:spacing w:after="120"/>
      </w:pPr>
    </w:p>
    <w:p>
      <w:pPr>
        <w:pStyle w:val="Heading2"/>
      </w:pPr>
      <w:r>
        <w:t>Common Mistakes</w:t>
      </w:r>
    </w:p>
    <w:p>
      <w:pPr>
        <w:pStyle w:val="Heading3"/>
      </w:pPr>
      <w:r>
        <w:t>1. Omitting the corner field for "r"-type shapes</w:t>
      </w:r>
    </w:p>
    <w:p>
      <w:pPr>
        <w:spacing w:after="120" w:before="0"/>
        <w:ind w:left="0"/>
      </w:pPr>
      <w:r>
        <w:rPr>
          <w:rFonts w:ascii="Arial" w:hAnsi="Arial"/>
          <w:b/>
          <w:sz w:val="22"/>
        </w:rPr>
        <w:t xml:space="preserve">Wrong: </w:t>
      </w:r>
      <w:r>
        <w:rPr>
          <w:rFonts w:ascii="Courier New" w:hAnsi="Courier New"/>
          <w:b w:val="0"/>
          <w:sz w:val="20"/>
        </w:rPr>
        <w:t>["btn", "r", 15, 40, 120, 30, [], []]</w:t>
      </w:r>
    </w:p>
    <w:p>
      <w:pPr>
        <w:spacing w:after="120" w:before="0"/>
        <w:ind w:left="0"/>
      </w:pPr>
      <w:r>
        <w:rPr>
          <w:rFonts w:ascii="Arial" w:hAnsi="Arial"/>
          <w:b/>
          <w:sz w:val="22"/>
        </w:rPr>
        <w:t xml:space="preserve">Right: </w:t>
      </w:r>
      <w:r>
        <w:rPr>
          <w:rFonts w:ascii="Courier New" w:hAnsi="Courier New"/>
          <w:b w:val="0"/>
          <w:sz w:val="20"/>
        </w:rPr>
        <w:t>["btn", "r", 15, 40, 0, 120, 30, [], []]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The corner field is always required, even when the value is 0.</w:t>
      </w:r>
    </w:p>
    <w:p>
      <w:pPr>
        <w:pStyle w:val="Heading3"/>
      </w:pPr>
      <w:r>
        <w:t>2. Using blank entries</w:t>
      </w:r>
    </w:p>
    <w:p>
      <w:pPr>
        <w:spacing w:after="120" w:before="0"/>
        <w:ind w:left="0"/>
      </w:pPr>
      <w:r>
        <w:rPr>
          <w:rFonts w:ascii="Arial" w:hAnsi="Arial"/>
          <w:b/>
          <w:sz w:val="22"/>
        </w:rPr>
        <w:t xml:space="preserve">Wrong: </w:t>
      </w:r>
      <w:r>
        <w:rPr>
          <w:rFonts w:ascii="Courier New" w:hAnsi="Courier New"/>
          <w:b w:val="0"/>
          <w:sz w:val="20"/>
        </w:rPr>
        <w:t>["btn", "r", 15, 40, , 120, 30, [], []]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OpenSCAD silently drops the blank, shifting all subsequent fields left.</w:t>
      </w:r>
    </w:p>
    <w:p>
      <w:pPr>
        <w:spacing w:after="120" w:before="0"/>
        <w:ind w:left="0"/>
      </w:pPr>
      <w:r>
        <w:rPr>
          <w:rFonts w:ascii="Arial" w:hAnsi="Arial"/>
          <w:b/>
          <w:sz w:val="22"/>
        </w:rPr>
        <w:t xml:space="preserve">Right: </w:t>
      </w:r>
      <w:r>
        <w:rPr>
          <w:rFonts w:ascii="Courier New" w:hAnsi="Courier New"/>
          <w:b w:val="0"/>
          <w:sz w:val="20"/>
        </w:rPr>
        <w:t>["btn", "r", 15, 40, 0, 120, 30, [], []]</w:t>
      </w:r>
    </w:p>
    <w:p>
      <w:pPr>
        <w:pStyle w:val="Heading3"/>
      </w:pPr>
      <w:r>
        <w:t>3. Omitting trailing [es] and [sp]</w:t>
      </w:r>
    </w:p>
    <w:p>
      <w:pPr>
        <w:spacing w:after="120" w:before="0"/>
        <w:ind w:left="0"/>
      </w:pPr>
      <w:r>
        <w:rPr>
          <w:rFonts w:ascii="Arial" w:hAnsi="Arial"/>
          <w:sz w:val="22"/>
        </w:rPr>
        <w:t>These must always be present (use [] for empty). The parser relies on them being the last two elements to determine array length.</w:t>
      </w:r>
    </w:p>
    <w:p>
      <w:pPr>
        <w:spacing w:after="120" w:before="0"/>
        <w:ind w:left="0"/>
      </w:pPr>
      <w:r>
        <w:rPr>
          <w:rFonts w:ascii="Arial" w:hAnsi="Arial"/>
          <w:b/>
          <w:sz w:val="22"/>
        </w:rPr>
        <w:t xml:space="preserve">Wrong: </w:t>
      </w:r>
      <w:r>
        <w:rPr>
          <w:rFonts w:ascii="Courier New" w:hAnsi="Courier New"/>
          <w:b w:val="0"/>
          <w:sz w:val="20"/>
        </w:rPr>
        <w:t>["btn", "r", 15, 40, 0, 120, 30]</w:t>
      </w:r>
    </w:p>
    <w:p>
      <w:pPr>
        <w:spacing w:after="120" w:before="0"/>
        <w:ind w:left="0"/>
      </w:pPr>
      <w:r>
        <w:rPr>
          <w:rFonts w:ascii="Arial" w:hAnsi="Arial"/>
          <w:b/>
          <w:sz w:val="22"/>
        </w:rPr>
        <w:t xml:space="preserve">Right: </w:t>
      </w:r>
      <w:r>
        <w:rPr>
          <w:rFonts w:ascii="Courier New" w:hAnsi="Courier New"/>
          <w:b w:val="0"/>
          <w:sz w:val="20"/>
        </w:rPr>
        <w:t>["btn", "r", 15, 40, 0, 120, 30, [], []]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4B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