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CAD6B" w14:textId="77777777" w:rsidR="00015246" w:rsidRPr="00E97B3C" w:rsidRDefault="00015246" w:rsidP="00015246">
      <w:pPr>
        <w:spacing w:line="360" w:lineRule="auto"/>
        <w:rPr>
          <w:b/>
          <w:bCs/>
        </w:rPr>
      </w:pPr>
      <w:r w:rsidRPr="00E97B3C">
        <w:rPr>
          <w:b/>
          <w:bCs/>
        </w:rPr>
        <w:t>Supplementary Files</w:t>
      </w:r>
    </w:p>
    <w:p w14:paraId="764AAC4F" w14:textId="77777777" w:rsidR="00D00BF2" w:rsidRDefault="00D00BF2" w:rsidP="00015246">
      <w:pPr>
        <w:spacing w:line="360" w:lineRule="auto"/>
      </w:pPr>
    </w:p>
    <w:p w14:paraId="37DAAE0F" w14:textId="4AC92EB2" w:rsidR="009D2AF6" w:rsidRDefault="009D2AF6" w:rsidP="009D2AF6">
      <w:pPr>
        <w:spacing w:line="360" w:lineRule="auto"/>
      </w:pPr>
      <w:r w:rsidRPr="00025385">
        <w:rPr>
          <w:b/>
          <w:bCs/>
        </w:rPr>
        <w:t>Supplementary Data S</w:t>
      </w:r>
      <w:r>
        <w:rPr>
          <w:b/>
          <w:bCs/>
        </w:rPr>
        <w:t>1</w:t>
      </w:r>
      <w:r>
        <w:t xml:space="preserve"> – FASTA file of V3-V4 16S rRNA gene sequences for all 5716 unfiltered ASVs, named with ASV ID and assigned taxonomic identities</w:t>
      </w:r>
    </w:p>
    <w:p w14:paraId="6FDACC40" w14:textId="77777777" w:rsidR="009D2AF6" w:rsidRDefault="009D2AF6" w:rsidP="00015246">
      <w:pPr>
        <w:spacing w:line="360" w:lineRule="auto"/>
        <w:rPr>
          <w:b/>
          <w:bCs/>
        </w:rPr>
      </w:pPr>
    </w:p>
    <w:p w14:paraId="6FF67474" w14:textId="3B8E5E7B" w:rsidR="00D00BF2" w:rsidRDefault="00D00BF2" w:rsidP="00015246">
      <w:pPr>
        <w:spacing w:line="360" w:lineRule="auto"/>
      </w:pPr>
      <w:r w:rsidRPr="00025385">
        <w:rPr>
          <w:b/>
          <w:bCs/>
        </w:rPr>
        <w:t>Supplementary Data S</w:t>
      </w:r>
      <w:r w:rsidR="009D2AF6">
        <w:rPr>
          <w:b/>
          <w:bCs/>
        </w:rPr>
        <w:t>2</w:t>
      </w:r>
      <w:r>
        <w:t xml:space="preserve"> – </w:t>
      </w:r>
      <w:r w:rsidR="009D2AF6">
        <w:t>CSV file of s</w:t>
      </w:r>
      <w:r w:rsidR="00AF0AE6">
        <w:t>ample m</w:t>
      </w:r>
      <w:r>
        <w:t>etadata</w:t>
      </w:r>
    </w:p>
    <w:p w14:paraId="2A05929A" w14:textId="62FF7616" w:rsidR="002A1D27" w:rsidRDefault="002A1D27" w:rsidP="002A1D27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sample_id</w:t>
      </w:r>
      <w:proofErr w:type="spellEnd"/>
      <w:r w:rsidR="00AF0AE6">
        <w:t xml:space="preserve"> – identifier used to keep track of each sample (i.e. polyps collected from one fragment at a specific timepoint).  For tank-incubated samples, </w:t>
      </w:r>
      <w:proofErr w:type="spellStart"/>
      <w:r w:rsidR="00AF0AE6">
        <w:t>sample_id</w:t>
      </w:r>
      <w:proofErr w:type="spellEnd"/>
      <w:r w:rsidR="00AF0AE6">
        <w:t xml:space="preserve"> is </w:t>
      </w:r>
      <w:proofErr w:type="spellStart"/>
      <w:r w:rsidR="00AF0AE6">
        <w:t>timepoint_exposure_tank_genotype</w:t>
      </w:r>
      <w:proofErr w:type="spellEnd"/>
      <w:r w:rsidR="00AF0AE6">
        <w:t xml:space="preserve">.  For T0 field-collected samples, </w:t>
      </w:r>
      <w:proofErr w:type="spellStart"/>
      <w:r w:rsidR="00AF0AE6">
        <w:t>sample_id</w:t>
      </w:r>
      <w:proofErr w:type="spellEnd"/>
      <w:r w:rsidR="00AF0AE6">
        <w:t xml:space="preserve"> is timepoint_REP1_ </w:t>
      </w:r>
      <w:proofErr w:type="spellStart"/>
      <w:r w:rsidR="00AF0AE6">
        <w:t>Susceptibility_genotype</w:t>
      </w:r>
      <w:proofErr w:type="spellEnd"/>
      <w:r w:rsidR="00AF0AE6">
        <w:t xml:space="preserve"> (Susceptibility indicates whether it is resistant (R) or susceptible (S) to WBD).  For homogenate dose samples, </w:t>
      </w:r>
      <w:proofErr w:type="spellStart"/>
      <w:r w:rsidR="00AF0AE6">
        <w:t>sample_id</w:t>
      </w:r>
      <w:proofErr w:type="spellEnd"/>
      <w:r w:rsidR="00AF0AE6">
        <w:t xml:space="preserve"> is </w:t>
      </w:r>
      <w:proofErr w:type="spellStart"/>
      <w:r w:rsidR="00AF0AE6">
        <w:t>timepoint_health</w:t>
      </w:r>
      <w:proofErr w:type="spellEnd"/>
      <w:r w:rsidR="00AF0AE6">
        <w:t xml:space="preserve"> </w:t>
      </w:r>
      <w:proofErr w:type="spellStart"/>
      <w:r w:rsidR="00AF0AE6">
        <w:t>state_HOMO_replicate</w:t>
      </w:r>
      <w:proofErr w:type="spellEnd"/>
      <w:r w:rsidR="00AF0AE6">
        <w:t xml:space="preserve"> (health state indicates whether it was a healthy (H) or diseased (D) tissue homogenate, replicate</w:t>
      </w:r>
      <w:r w:rsidR="00D87E93">
        <w:t xml:space="preserve"> is the replicate number from 1-5</w:t>
      </w:r>
      <w:r w:rsidR="00AF0AE6">
        <w:t>)</w:t>
      </w:r>
      <w:r w:rsidR="00D87E93">
        <w:t>.</w:t>
      </w:r>
    </w:p>
    <w:p w14:paraId="21B738EF" w14:textId="6E29B9B8" w:rsidR="002A1D27" w:rsidRDefault="002A1D27" w:rsidP="002A1D27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fragment_id</w:t>
      </w:r>
      <w:proofErr w:type="spellEnd"/>
      <w:r w:rsidR="00AF0AE6">
        <w:t xml:space="preserve"> – identifier used to keep track of individual fragments, regardless of timepoint sampled.</w:t>
      </w:r>
      <w:r w:rsidR="00D87E93">
        <w:t xml:space="preserve">  For tank-incubated samples, </w:t>
      </w:r>
      <w:proofErr w:type="spellStart"/>
      <w:r w:rsidR="00D87E93">
        <w:t>fragment_id</w:t>
      </w:r>
      <w:proofErr w:type="spellEnd"/>
      <w:r w:rsidR="00D87E93">
        <w:t xml:space="preserve"> is </w:t>
      </w:r>
      <w:proofErr w:type="spellStart"/>
      <w:r w:rsidR="00D87E93">
        <w:t>exposure_tank_genotype</w:t>
      </w:r>
      <w:proofErr w:type="spellEnd"/>
      <w:r w:rsidR="00D87E93">
        <w:t xml:space="preserve">.  For T0 field-collected samples, fragment _id is exposure_ </w:t>
      </w:r>
      <w:proofErr w:type="spellStart"/>
      <w:r w:rsidR="00D87E93">
        <w:t>Field_genotype</w:t>
      </w:r>
      <w:proofErr w:type="spellEnd"/>
      <w:r w:rsidR="00D87E93">
        <w:t xml:space="preserve">.  For homogenate dose samples, fragment _id is health </w:t>
      </w:r>
      <w:proofErr w:type="spellStart"/>
      <w:r w:rsidR="00D87E93">
        <w:t>state_HOMO_replicate</w:t>
      </w:r>
      <w:proofErr w:type="spellEnd"/>
      <w:r w:rsidR="00D87E93">
        <w:t xml:space="preserve"> (health state indicates whether it was a healthy (H) or diseased (D) tissue homogenate, replicate is the replicate number from 1-5).</w:t>
      </w:r>
    </w:p>
    <w:p w14:paraId="23293C8B" w14:textId="36BB7933" w:rsidR="002A1D27" w:rsidRDefault="0062408E" w:rsidP="002A1D27">
      <w:pPr>
        <w:pStyle w:val="ListParagraph"/>
        <w:numPr>
          <w:ilvl w:val="0"/>
          <w:numId w:val="2"/>
        </w:numPr>
        <w:spacing w:line="360" w:lineRule="auto"/>
      </w:pPr>
      <w:r>
        <w:t>t</w:t>
      </w:r>
      <w:r w:rsidR="002A1D27">
        <w:t>ime</w:t>
      </w:r>
      <w:r w:rsidR="00ED2316">
        <w:t xml:space="preserve"> – day of sampling, either T0, T3, or T7.  Samples taken from diseased corals that contracted the disease between days 3 and 7 are still denoted as T7.</w:t>
      </w:r>
    </w:p>
    <w:p w14:paraId="1476C25C" w14:textId="2297280A" w:rsidR="002A1D27" w:rsidRDefault="0062408E" w:rsidP="002A1D27">
      <w:pPr>
        <w:pStyle w:val="ListParagraph"/>
        <w:numPr>
          <w:ilvl w:val="0"/>
          <w:numId w:val="2"/>
        </w:numPr>
        <w:spacing w:line="360" w:lineRule="auto"/>
      </w:pPr>
      <w:r>
        <w:t>e</w:t>
      </w:r>
      <w:r w:rsidR="002A1D27">
        <w:t>xposure</w:t>
      </w:r>
      <w:r w:rsidR="00ED2316">
        <w:t xml:space="preserve"> – exposed to the healthy (H) homogenate or diseased (D) homogenate.  F indicates a field-collected fragment that was not incubated in the experimental tank set up</w:t>
      </w:r>
    </w:p>
    <w:p w14:paraId="53113C4F" w14:textId="2962D4E6" w:rsidR="002A1D27" w:rsidRDefault="0062408E" w:rsidP="002A1D27">
      <w:pPr>
        <w:pStyle w:val="ListParagraph"/>
        <w:numPr>
          <w:ilvl w:val="0"/>
          <w:numId w:val="2"/>
        </w:numPr>
        <w:spacing w:line="360" w:lineRule="auto"/>
      </w:pPr>
      <w:r>
        <w:t>t</w:t>
      </w:r>
      <w:r w:rsidR="002A1D27">
        <w:t>ank</w:t>
      </w:r>
      <w:r w:rsidR="00ED2316">
        <w:t xml:space="preserve"> – which of the ten tanks each sample was stored in, or “Field” for field-collected fragments and “HOMO” for fragments used to make the homogenate doses</w:t>
      </w:r>
    </w:p>
    <w:p w14:paraId="11E122FC" w14:textId="1FBFD446" w:rsidR="002A1D27" w:rsidRDefault="002A1D27" w:rsidP="002A1D27">
      <w:pPr>
        <w:pStyle w:val="ListParagraph"/>
        <w:numPr>
          <w:ilvl w:val="0"/>
          <w:numId w:val="2"/>
        </w:numPr>
        <w:spacing w:line="360" w:lineRule="auto"/>
      </w:pPr>
      <w:r>
        <w:t xml:space="preserve"> </w:t>
      </w:r>
      <w:r w:rsidR="0062408E">
        <w:t>g</w:t>
      </w:r>
      <w:r>
        <w:t>enotype</w:t>
      </w:r>
      <w:r w:rsidR="0062408E">
        <w:t xml:space="preserve"> – coral genotype</w:t>
      </w:r>
    </w:p>
    <w:p w14:paraId="27BC002A" w14:textId="48489F7D" w:rsidR="002A1D27" w:rsidRDefault="002A1D27" w:rsidP="002A1D27">
      <w:pPr>
        <w:pStyle w:val="ListParagraph"/>
        <w:numPr>
          <w:ilvl w:val="0"/>
          <w:numId w:val="2"/>
        </w:numPr>
        <w:spacing w:line="360" w:lineRule="auto"/>
      </w:pPr>
      <w:r>
        <w:lastRenderedPageBreak/>
        <w:t xml:space="preserve"> </w:t>
      </w:r>
      <w:proofErr w:type="spellStart"/>
      <w:r>
        <w:t>final_disease_state</w:t>
      </w:r>
      <w:proofErr w:type="spellEnd"/>
      <w:r w:rsidR="0062408E">
        <w:t xml:space="preserve"> – whether each fragment was healthy (H) or diseased (D) at the end of the tank experiment.  Field-collected fragments are NA.</w:t>
      </w:r>
    </w:p>
    <w:p w14:paraId="79C751A6" w14:textId="18ABD2B0" w:rsidR="002A1D27" w:rsidRDefault="006E5AFB" w:rsidP="002A1D27">
      <w:pPr>
        <w:pStyle w:val="ListParagraph"/>
        <w:numPr>
          <w:ilvl w:val="0"/>
          <w:numId w:val="2"/>
        </w:numPr>
        <w:spacing w:line="360" w:lineRule="auto"/>
      </w:pPr>
      <w:r>
        <w:t xml:space="preserve">resistance </w:t>
      </w:r>
      <w:r w:rsidR="000D7499">
        <w:t>–</w:t>
      </w:r>
      <w:r>
        <w:t xml:space="preserve"> </w:t>
      </w:r>
      <w:r w:rsidR="000D7499">
        <w:t>continuous resistance score</w:t>
      </w:r>
      <w:r w:rsidR="00100511">
        <w:t>s</w:t>
      </w:r>
    </w:p>
    <w:p w14:paraId="57438647" w14:textId="4D8BC65F" w:rsidR="002A1D27" w:rsidRDefault="002A1D27" w:rsidP="002A1D27">
      <w:pPr>
        <w:pStyle w:val="ListParagraph"/>
        <w:numPr>
          <w:ilvl w:val="0"/>
          <w:numId w:val="2"/>
        </w:numPr>
        <w:spacing w:line="360" w:lineRule="auto"/>
      </w:pPr>
      <w:r>
        <w:t>reads</w:t>
      </w:r>
      <w:r w:rsidR="000D7499">
        <w:t xml:space="preserve"> – number of </w:t>
      </w:r>
      <w:r w:rsidR="00100511">
        <w:t xml:space="preserve">sequenced </w:t>
      </w:r>
      <w:r w:rsidR="000D7499">
        <w:t>reads</w:t>
      </w:r>
      <w:r>
        <w:t xml:space="preserve">      </w:t>
      </w:r>
    </w:p>
    <w:p w14:paraId="71419471" w14:textId="4D5313FF" w:rsidR="002A1D27" w:rsidRDefault="000D7499" w:rsidP="002A1D27">
      <w:pPr>
        <w:pStyle w:val="ListParagraph"/>
        <w:numPr>
          <w:ilvl w:val="0"/>
          <w:numId w:val="2"/>
        </w:numPr>
        <w:spacing w:line="360" w:lineRule="auto"/>
      </w:pPr>
      <w:r>
        <w:t>susceptibility – categorical resistance score, R (resistant) or S (susceptible)</w:t>
      </w:r>
    </w:p>
    <w:p w14:paraId="7C87712F" w14:textId="77777777" w:rsidR="00D00BF2" w:rsidRDefault="00D00BF2" w:rsidP="00015246">
      <w:pPr>
        <w:spacing w:line="360" w:lineRule="auto"/>
      </w:pPr>
    </w:p>
    <w:p w14:paraId="7FAF02FC" w14:textId="0C9078DD" w:rsidR="00D00BF2" w:rsidRDefault="00D00BF2" w:rsidP="00015246">
      <w:pPr>
        <w:spacing w:line="360" w:lineRule="auto"/>
      </w:pPr>
      <w:r w:rsidRPr="00025385">
        <w:rPr>
          <w:b/>
          <w:bCs/>
        </w:rPr>
        <w:t>Supplementary Data S3</w:t>
      </w:r>
      <w:r>
        <w:t xml:space="preserve"> – </w:t>
      </w:r>
      <w:r w:rsidR="00DA55DB">
        <w:t>CSV file of a m</w:t>
      </w:r>
      <w:r>
        <w:t>atrix with the number of reads of each ASV sequenced per sample</w:t>
      </w:r>
      <w:r w:rsidR="00E5568F">
        <w:t xml:space="preserve"> </w:t>
      </w:r>
      <w:r w:rsidR="006D5A83">
        <w:t>for T0, T3, and T7 fragments</w:t>
      </w:r>
    </w:p>
    <w:p w14:paraId="553E5A17" w14:textId="77777777" w:rsidR="00D00BF2" w:rsidRDefault="00D00BF2" w:rsidP="00015246">
      <w:pPr>
        <w:spacing w:line="360" w:lineRule="auto"/>
      </w:pPr>
    </w:p>
    <w:p w14:paraId="73AADCDA" w14:textId="3789279B" w:rsidR="00E5568F" w:rsidRDefault="00D00BF2" w:rsidP="00E5568F">
      <w:pPr>
        <w:spacing w:line="360" w:lineRule="auto"/>
      </w:pPr>
      <w:r w:rsidRPr="00025385">
        <w:rPr>
          <w:b/>
          <w:bCs/>
        </w:rPr>
        <w:t>Supplementary Data S4</w:t>
      </w:r>
      <w:r>
        <w:t xml:space="preserve"> – </w:t>
      </w:r>
      <w:r w:rsidR="00DA55DB">
        <w:t>CSV file of a m</w:t>
      </w:r>
      <w:r>
        <w:t xml:space="preserve">atrix of the log2 </w:t>
      </w:r>
      <w:r w:rsidR="00F77595">
        <w:t xml:space="preserve">CPM </w:t>
      </w:r>
      <w:r>
        <w:t>abundances of each ASV per sample</w:t>
      </w:r>
      <w:r w:rsidR="006D5A83">
        <w:t xml:space="preserve"> for homogenate doses and T0, T3, and T7 fragments</w:t>
      </w:r>
    </w:p>
    <w:p w14:paraId="7476AC63" w14:textId="77777777" w:rsidR="008820DA" w:rsidRDefault="008820DA" w:rsidP="00015246">
      <w:pPr>
        <w:spacing w:line="360" w:lineRule="auto"/>
      </w:pPr>
    </w:p>
    <w:p w14:paraId="772A2855" w14:textId="1DA73CB7" w:rsidR="008820DA" w:rsidRDefault="008820DA" w:rsidP="00015246">
      <w:pPr>
        <w:spacing w:line="360" w:lineRule="auto"/>
      </w:pPr>
      <w:r w:rsidRPr="00025385">
        <w:rPr>
          <w:b/>
          <w:bCs/>
        </w:rPr>
        <w:t>Supplementary Data S5</w:t>
      </w:r>
      <w:r>
        <w:t xml:space="preserve"> – </w:t>
      </w:r>
      <w:r w:rsidR="007B72C5">
        <w:t xml:space="preserve">Compressed </w:t>
      </w:r>
      <w:r w:rsidR="00DA55DB">
        <w:t>RDS file of the m</w:t>
      </w:r>
      <w:r>
        <w:t>odel outputs</w:t>
      </w:r>
      <w:r w:rsidR="00F77595">
        <w:t xml:space="preserve"> from </w:t>
      </w:r>
      <w:r w:rsidR="00DA55DB">
        <w:t xml:space="preserve">the </w:t>
      </w:r>
      <w:proofErr w:type="spellStart"/>
      <w:r w:rsidR="00F77595">
        <w:t>lmer</w:t>
      </w:r>
      <w:proofErr w:type="spellEnd"/>
      <w:r w:rsidR="00F77595">
        <w:t xml:space="preserve"> model with fixed effects of time, exposure, and final disease state and random effects of tank and genotype, based on fragment data</w:t>
      </w:r>
      <w:r w:rsidR="00E14530">
        <w:t xml:space="preserve"> </w:t>
      </w:r>
      <w:r w:rsidR="00F77595">
        <w:t xml:space="preserve">from </w:t>
      </w:r>
      <w:r w:rsidR="00E14530">
        <w:t xml:space="preserve">T0, T3, </w:t>
      </w:r>
      <w:r w:rsidR="00F77595">
        <w:t>and T7.  Post hoc contrast results also included.</w:t>
      </w:r>
    </w:p>
    <w:p w14:paraId="4D2724AF" w14:textId="7F694AC3" w:rsidR="00F77595" w:rsidRDefault="00F77595" w:rsidP="00F77595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asv_id</w:t>
      </w:r>
      <w:proofErr w:type="spellEnd"/>
      <w:r>
        <w:t xml:space="preserve"> – ASV identifier</w:t>
      </w:r>
    </w:p>
    <w:p w14:paraId="6A621992" w14:textId="62E1AC12" w:rsidR="00F77595" w:rsidRDefault="00F77595" w:rsidP="00F77595">
      <w:pPr>
        <w:pStyle w:val="ListParagraph"/>
        <w:numPr>
          <w:ilvl w:val="0"/>
          <w:numId w:val="3"/>
        </w:numPr>
        <w:spacing w:line="360" w:lineRule="auto"/>
      </w:pPr>
      <w:r>
        <w:t>Domain, Phylum, Class, Order, Family, Genus, Species – columns giving taxonomic identity of each ASV</w:t>
      </w:r>
    </w:p>
    <w:p w14:paraId="522DFD7A" w14:textId="35049AF7" w:rsidR="00F77595" w:rsidRDefault="00F77595" w:rsidP="00F77595">
      <w:pPr>
        <w:pStyle w:val="ListParagraph"/>
        <w:numPr>
          <w:ilvl w:val="0"/>
          <w:numId w:val="3"/>
        </w:numPr>
        <w:spacing w:line="360" w:lineRule="auto"/>
      </w:pPr>
      <w:r>
        <w:t>data – nested data used to run each model</w:t>
      </w:r>
    </w:p>
    <w:p w14:paraId="4DBC1876" w14:textId="1EC30E9A" w:rsidR="00F77595" w:rsidRDefault="00F77595" w:rsidP="00F77595">
      <w:pPr>
        <w:pStyle w:val="ListParagraph"/>
        <w:numPr>
          <w:ilvl w:val="0"/>
          <w:numId w:val="3"/>
        </w:numPr>
        <w:spacing w:line="360" w:lineRule="auto"/>
      </w:pPr>
      <w:r>
        <w:t xml:space="preserve">model – output of the </w:t>
      </w:r>
      <w:proofErr w:type="spellStart"/>
      <w:r>
        <w:t>lmer</w:t>
      </w:r>
      <w:proofErr w:type="spellEnd"/>
      <w:r>
        <w:t xml:space="preserve"> model</w:t>
      </w:r>
    </w:p>
    <w:p w14:paraId="65AB95A8" w14:textId="22BE9266" w:rsidR="00F77595" w:rsidRDefault="00F77595" w:rsidP="00F77595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anova_table</w:t>
      </w:r>
      <w:proofErr w:type="spellEnd"/>
      <w:r w:rsidR="00C20D3C">
        <w:t xml:space="preserve"> – a type 3 </w:t>
      </w:r>
      <w:proofErr w:type="spellStart"/>
      <w:r w:rsidR="00C20D3C">
        <w:t>anova</w:t>
      </w:r>
      <w:proofErr w:type="spellEnd"/>
      <w:r w:rsidR="00C20D3C">
        <w:t xml:space="preserve"> table with Kenward-Roger based p-values, including the sum</w:t>
      </w:r>
      <w:r w:rsidR="00A54A6F">
        <w:t>s</w:t>
      </w:r>
      <w:r w:rsidR="00C20D3C">
        <w:t xml:space="preserve"> of squares (Sum Sq), the mean squares (Mean Sq), the num</w:t>
      </w:r>
      <w:r w:rsidR="00A54A6F">
        <w:t>erator</w:t>
      </w:r>
      <w:r w:rsidR="00C20D3C">
        <w:t xml:space="preserve"> degrees of freedom (</w:t>
      </w:r>
      <w:proofErr w:type="spellStart"/>
      <w:r w:rsidR="00C20D3C">
        <w:t>NumDF</w:t>
      </w:r>
      <w:proofErr w:type="spellEnd"/>
      <w:r w:rsidR="00C20D3C">
        <w:t>), the denominator degrees of freedom (</w:t>
      </w:r>
      <w:proofErr w:type="spellStart"/>
      <w:r w:rsidR="00C20D3C">
        <w:t>DenDF</w:t>
      </w:r>
      <w:proofErr w:type="spellEnd"/>
      <w:r w:rsidR="00C20D3C">
        <w:t xml:space="preserve">), the F statistic (F value), and the </w:t>
      </w:r>
      <w:r w:rsidR="00A54A6F">
        <w:t xml:space="preserve">uncorrected </w:t>
      </w:r>
      <w:r w:rsidR="00C20D3C">
        <w:t>p-value (</w:t>
      </w:r>
      <w:proofErr w:type="spellStart"/>
      <w:r w:rsidR="00C20D3C">
        <w:t>Pr</w:t>
      </w:r>
      <w:proofErr w:type="spellEnd"/>
      <w:r w:rsidR="00C20D3C">
        <w:t>(&gt;F))</w:t>
      </w:r>
    </w:p>
    <w:p w14:paraId="3CA6BEE8" w14:textId="49DD82E2" w:rsidR="00C20D3C" w:rsidRDefault="00A54A6F" w:rsidP="00F77595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random_anova</w:t>
      </w:r>
      <w:proofErr w:type="spellEnd"/>
      <w:r>
        <w:t xml:space="preserve"> – an ANOVA-like table for the random effects of genotype and tank, with columns for the number of model parameters (</w:t>
      </w:r>
      <w:proofErr w:type="spellStart"/>
      <w:r>
        <w:t>npar</w:t>
      </w:r>
      <w:proofErr w:type="spellEnd"/>
      <w:r>
        <w:t>), the log-likelihood of the model (</w:t>
      </w:r>
      <w:proofErr w:type="spellStart"/>
      <w:r>
        <w:t>logLik</w:t>
      </w:r>
      <w:proofErr w:type="spellEnd"/>
      <w:r>
        <w:t>), the AIC, the likelihood ratio test statistic (LRT), the degrees of freedom (</w:t>
      </w:r>
      <w:proofErr w:type="spellStart"/>
      <w:r>
        <w:t>Df</w:t>
      </w:r>
      <w:proofErr w:type="spellEnd"/>
      <w:r>
        <w:t>), and the p-value (</w:t>
      </w:r>
      <w:proofErr w:type="spellStart"/>
      <w:r>
        <w:t>Pr</w:t>
      </w:r>
      <w:proofErr w:type="spellEnd"/>
      <w:r>
        <w:t>(&gt;</w:t>
      </w:r>
      <w:proofErr w:type="spellStart"/>
      <w:r>
        <w:t>Chisq</w:t>
      </w:r>
      <w:proofErr w:type="spellEnd"/>
      <w:r>
        <w:t>))</w:t>
      </w:r>
    </w:p>
    <w:p w14:paraId="7124319D" w14:textId="65D96138" w:rsidR="00A54A6F" w:rsidRDefault="00A54A6F" w:rsidP="00F77595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lastRenderedPageBreak/>
        <w:t>posthoc</w:t>
      </w:r>
      <w:proofErr w:type="spellEnd"/>
      <w:r>
        <w:t xml:space="preserve"> – a table showing the statistics for the t-tests used to evaluate the post hoc contrasts, with columns for directionality (direction; &lt; or &gt; is a one way test and = is a two way test), contrast name (contrast), </w:t>
      </w:r>
      <w:r w:rsidR="007F70FD">
        <w:t>the estimated difference in means (estimate), standard error (SE), number of degrees of freedom (</w:t>
      </w:r>
      <w:proofErr w:type="spellStart"/>
      <w:r w:rsidR="007F70FD">
        <w:t>df</w:t>
      </w:r>
      <w:proofErr w:type="spellEnd"/>
      <w:r w:rsidR="007F70FD">
        <w:t>), the t-ratio (</w:t>
      </w:r>
      <w:proofErr w:type="spellStart"/>
      <w:r w:rsidR="007F70FD">
        <w:t>t.ratio</w:t>
      </w:r>
      <w:proofErr w:type="spellEnd"/>
      <w:r w:rsidR="007F70FD">
        <w:t>), and the uncorrected p-value (</w:t>
      </w:r>
      <w:proofErr w:type="spellStart"/>
      <w:r w:rsidR="007F70FD">
        <w:t>p.value</w:t>
      </w:r>
      <w:proofErr w:type="spellEnd"/>
      <w:r w:rsidR="007F70FD">
        <w:t>)</w:t>
      </w:r>
    </w:p>
    <w:p w14:paraId="6CFBC3BA" w14:textId="73E13DE2" w:rsidR="007F70FD" w:rsidRDefault="007F70FD" w:rsidP="00F77595">
      <w:pPr>
        <w:pStyle w:val="ListParagraph"/>
        <w:numPr>
          <w:ilvl w:val="0"/>
          <w:numId w:val="3"/>
        </w:numPr>
        <w:spacing w:line="360" w:lineRule="auto"/>
      </w:pPr>
      <w:r>
        <w:t>R2_conditional – the conditional R squared</w:t>
      </w:r>
    </w:p>
    <w:p w14:paraId="1F706FC3" w14:textId="46644302" w:rsidR="007F70FD" w:rsidRDefault="007F70FD" w:rsidP="00F77595">
      <w:pPr>
        <w:pStyle w:val="ListParagraph"/>
        <w:numPr>
          <w:ilvl w:val="0"/>
          <w:numId w:val="3"/>
        </w:numPr>
        <w:spacing w:line="360" w:lineRule="auto"/>
      </w:pPr>
      <w:r>
        <w:t>R2_marginal – the marginal R squared</w:t>
      </w:r>
    </w:p>
    <w:p w14:paraId="642CAE3A" w14:textId="698FEC8F" w:rsidR="007F70FD" w:rsidRDefault="007F70FD" w:rsidP="00F77595">
      <w:pPr>
        <w:pStyle w:val="ListParagraph"/>
        <w:numPr>
          <w:ilvl w:val="0"/>
          <w:numId w:val="3"/>
        </w:numPr>
        <w:spacing w:line="360" w:lineRule="auto"/>
      </w:pPr>
      <w:r>
        <w:t>Columns describing the following statistics for the random effects of genotype and tank, where (random effect) in the column names is replaced by genotype or tank</w:t>
      </w:r>
    </w:p>
    <w:p w14:paraId="553CBB58" w14:textId="79DB94B6" w:rsidR="007F70FD" w:rsidRDefault="007F70FD" w:rsidP="007F70FD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varComp</w:t>
      </w:r>
      <w:proofErr w:type="spellEnd"/>
      <w:proofErr w:type="gramStart"/>
      <w:r>
        <w:t>_(</w:t>
      </w:r>
      <w:proofErr w:type="gramEnd"/>
      <w:r>
        <w:t xml:space="preserve">random effect) </w:t>
      </w:r>
      <w:r w:rsidR="003E170F">
        <w:t>–</w:t>
      </w:r>
      <w:r>
        <w:t xml:space="preserve"> </w:t>
      </w:r>
      <w:r w:rsidR="003E170F">
        <w:t>the intraclass correlation coefficient</w:t>
      </w:r>
    </w:p>
    <w:p w14:paraId="06B5F4ED" w14:textId="382FF1CC" w:rsidR="007F70FD" w:rsidRDefault="007F70FD" w:rsidP="007F70FD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chisq</w:t>
      </w:r>
      <w:proofErr w:type="spellEnd"/>
      <w:proofErr w:type="gramStart"/>
      <w:r>
        <w:t>_(</w:t>
      </w:r>
      <w:proofErr w:type="gramEnd"/>
      <w:r>
        <w:t>random effect)</w:t>
      </w:r>
      <w:r w:rsidR="003E170F">
        <w:t xml:space="preserve"> – the chi squared statistic</w:t>
      </w:r>
    </w:p>
    <w:p w14:paraId="7D37B43B" w14:textId="5BD5C75F" w:rsidR="007F70FD" w:rsidRDefault="007F70FD" w:rsidP="007F70FD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pvalue</w:t>
      </w:r>
      <w:proofErr w:type="spellEnd"/>
      <w:proofErr w:type="gramStart"/>
      <w:r>
        <w:t>_(</w:t>
      </w:r>
      <w:proofErr w:type="gramEnd"/>
      <w:r>
        <w:t>random effect)</w:t>
      </w:r>
      <w:r w:rsidR="003E170F">
        <w:t xml:space="preserve"> – the uncorrected p-value</w:t>
      </w:r>
    </w:p>
    <w:p w14:paraId="3DDBF464" w14:textId="17474467" w:rsidR="007F70FD" w:rsidRDefault="007F70FD" w:rsidP="007F70FD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fdr</w:t>
      </w:r>
      <w:proofErr w:type="spellEnd"/>
      <w:proofErr w:type="gramStart"/>
      <w:r>
        <w:t>_(</w:t>
      </w:r>
      <w:proofErr w:type="gramEnd"/>
      <w:r>
        <w:t>random effect)</w:t>
      </w:r>
      <w:r w:rsidR="003E170F">
        <w:t xml:space="preserve"> – the FDR corrected p-value</w:t>
      </w:r>
    </w:p>
    <w:p w14:paraId="410E2A5F" w14:textId="4B3D6452" w:rsidR="00A922EE" w:rsidRDefault="007F70FD" w:rsidP="00A922EE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qvalue</w:t>
      </w:r>
      <w:proofErr w:type="spellEnd"/>
      <w:proofErr w:type="gramStart"/>
      <w:r>
        <w:t>_(</w:t>
      </w:r>
      <w:proofErr w:type="gramEnd"/>
      <w:r>
        <w:t>random effect)</w:t>
      </w:r>
      <w:r w:rsidR="003E170F">
        <w:t xml:space="preserve"> – the uncorrected q-value</w:t>
      </w:r>
    </w:p>
    <w:p w14:paraId="2E978326" w14:textId="610AEBBC" w:rsidR="00A922EE" w:rsidRDefault="00A922EE" w:rsidP="00A922EE">
      <w:pPr>
        <w:pStyle w:val="ListParagraph"/>
        <w:numPr>
          <w:ilvl w:val="0"/>
          <w:numId w:val="3"/>
        </w:numPr>
        <w:spacing w:line="360" w:lineRule="auto"/>
      </w:pPr>
      <w:r>
        <w:t>Columns describing the following statistics for the main effect of treatment</w:t>
      </w:r>
    </w:p>
    <w:p w14:paraId="2D690E69" w14:textId="4792DFFB" w:rsidR="00A922EE" w:rsidRDefault="00A922EE" w:rsidP="00A922EE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ss_treatment</w:t>
      </w:r>
      <w:proofErr w:type="spellEnd"/>
      <w:r>
        <w:t xml:space="preserve"> – the sums of squares</w:t>
      </w:r>
    </w:p>
    <w:p w14:paraId="4ECFDF83" w14:textId="4B153220" w:rsidR="00A922EE" w:rsidRDefault="00A922EE" w:rsidP="00A922EE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ms_treatment</w:t>
      </w:r>
      <w:proofErr w:type="spellEnd"/>
      <w:r>
        <w:t xml:space="preserve"> – the mean squares</w:t>
      </w:r>
    </w:p>
    <w:p w14:paraId="5C52072F" w14:textId="05254C06" w:rsidR="00A922EE" w:rsidRDefault="00A922EE" w:rsidP="00A922EE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n.DF_treatment</w:t>
      </w:r>
      <w:proofErr w:type="spellEnd"/>
      <w:r>
        <w:t xml:space="preserve"> – the numerator degrees of freedom</w:t>
      </w:r>
    </w:p>
    <w:p w14:paraId="52354842" w14:textId="2FBF6C49" w:rsidR="00A922EE" w:rsidRDefault="00A922EE" w:rsidP="00A922EE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d.DF_treatment</w:t>
      </w:r>
      <w:proofErr w:type="spellEnd"/>
      <w:r>
        <w:t xml:space="preserve"> – the denominator degrees of freedom</w:t>
      </w:r>
    </w:p>
    <w:p w14:paraId="64E76BF4" w14:textId="69B52DD2" w:rsidR="00A922EE" w:rsidRDefault="00A922EE" w:rsidP="00A922EE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fvalue_treatment</w:t>
      </w:r>
      <w:proofErr w:type="spellEnd"/>
      <w:r>
        <w:t xml:space="preserve"> – the F statistic</w:t>
      </w:r>
    </w:p>
    <w:p w14:paraId="0AA7518A" w14:textId="574A65D3" w:rsidR="00A922EE" w:rsidRDefault="00A922EE" w:rsidP="00A922EE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pvalue_treatment</w:t>
      </w:r>
      <w:proofErr w:type="spellEnd"/>
      <w:r>
        <w:t xml:space="preserve"> – the uncorrected p-value</w:t>
      </w:r>
    </w:p>
    <w:p w14:paraId="7A20C641" w14:textId="6BD80916" w:rsidR="00A922EE" w:rsidRDefault="00A922EE" w:rsidP="00A922EE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fdr_treatment</w:t>
      </w:r>
      <w:proofErr w:type="spellEnd"/>
      <w:r>
        <w:t xml:space="preserve"> – the FDR-corrected p-value</w:t>
      </w:r>
    </w:p>
    <w:p w14:paraId="193C1C3E" w14:textId="755EC844" w:rsidR="00A922EE" w:rsidRDefault="00A922EE" w:rsidP="00A922EE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qvalue_treatment</w:t>
      </w:r>
      <w:proofErr w:type="spellEnd"/>
      <w:r>
        <w:t xml:space="preserve"> – the uncorrected q-value</w:t>
      </w:r>
    </w:p>
    <w:p w14:paraId="1D256B20" w14:textId="3ABED2F2" w:rsidR="00A922EE" w:rsidRDefault="00A922EE" w:rsidP="00A922EE">
      <w:pPr>
        <w:pStyle w:val="ListParagraph"/>
        <w:numPr>
          <w:ilvl w:val="1"/>
          <w:numId w:val="3"/>
        </w:numPr>
        <w:spacing w:line="360" w:lineRule="auto"/>
      </w:pPr>
      <w:r>
        <w:t>eta2Partial_</w:t>
      </w:r>
      <w:proofErr w:type="gramStart"/>
      <w:r>
        <w:t>treatment  -</w:t>
      </w:r>
      <w:proofErr w:type="gramEnd"/>
      <w:r>
        <w:t xml:space="preserve"> the partial eta squared</w:t>
      </w:r>
    </w:p>
    <w:p w14:paraId="7BC70F87" w14:textId="77777777" w:rsidR="00A922EE" w:rsidRDefault="00A922EE" w:rsidP="00A922EE">
      <w:pPr>
        <w:pStyle w:val="ListParagraph"/>
        <w:numPr>
          <w:ilvl w:val="0"/>
          <w:numId w:val="3"/>
        </w:numPr>
        <w:spacing w:line="360" w:lineRule="auto"/>
      </w:pPr>
      <w:r>
        <w:t xml:space="preserve">Columns describing the following statistics for the </w:t>
      </w:r>
      <w:proofErr w:type="spellStart"/>
      <w:r>
        <w:t>posthoc</w:t>
      </w:r>
      <w:proofErr w:type="spellEnd"/>
      <w:r>
        <w:t xml:space="preserve"> contrasts, where (post hoc) in the column names is replaced by one of the following: </w:t>
      </w:r>
    </w:p>
    <w:p w14:paraId="27CC4FFC" w14:textId="5FECD612" w:rsidR="00A922EE" w:rsidRDefault="00A922EE" w:rsidP="00A922EE">
      <w:pPr>
        <w:pStyle w:val="ListParagraph"/>
        <w:numPr>
          <w:ilvl w:val="2"/>
          <w:numId w:val="3"/>
        </w:numPr>
        <w:spacing w:line="360" w:lineRule="auto"/>
      </w:pPr>
      <w:r>
        <w:t>“</w:t>
      </w:r>
      <w:proofErr w:type="spellStart"/>
      <w:r>
        <w:t>DD_early</w:t>
      </w:r>
      <w:proofErr w:type="spellEnd"/>
      <w:r>
        <w:t xml:space="preserve">_&gt;” – </w:t>
      </w:r>
      <w:r w:rsidRPr="00A922EE">
        <w:t>compares fragments that eventually contract disease at T3 to field-collected corals at T0</w:t>
      </w:r>
    </w:p>
    <w:p w14:paraId="4D6934ED" w14:textId="36AA51B0" w:rsidR="00A922EE" w:rsidRDefault="00A922EE" w:rsidP="00A922EE">
      <w:pPr>
        <w:pStyle w:val="ListParagraph"/>
        <w:numPr>
          <w:ilvl w:val="2"/>
          <w:numId w:val="3"/>
        </w:numPr>
        <w:spacing w:line="360" w:lineRule="auto"/>
      </w:pPr>
      <w:r>
        <w:lastRenderedPageBreak/>
        <w:t>“</w:t>
      </w:r>
      <w:proofErr w:type="spellStart"/>
      <w:r>
        <w:t>DD_late</w:t>
      </w:r>
      <w:proofErr w:type="spellEnd"/>
      <w:r>
        <w:t xml:space="preserve">_&gt;” – </w:t>
      </w:r>
      <w:r w:rsidRPr="00A922EE">
        <w:t>compares diseased fragments at T7 to fragments that eventually contract disease at T3</w:t>
      </w:r>
    </w:p>
    <w:p w14:paraId="401F4BC2" w14:textId="61063599" w:rsidR="00A922EE" w:rsidRDefault="00A922EE" w:rsidP="00A922EE">
      <w:pPr>
        <w:pStyle w:val="ListParagraph"/>
        <w:numPr>
          <w:ilvl w:val="2"/>
          <w:numId w:val="3"/>
        </w:numPr>
        <w:spacing w:line="360" w:lineRule="auto"/>
      </w:pPr>
      <w:r>
        <w:t>“</w:t>
      </w:r>
      <w:proofErr w:type="spellStart"/>
      <w:r>
        <w:t>DD_vs_DH_early</w:t>
      </w:r>
      <w:proofErr w:type="spellEnd"/>
      <w:r>
        <w:t xml:space="preserve">_&gt;” – </w:t>
      </w:r>
      <w:r w:rsidRPr="00A922EE">
        <w:t>compares fragments that eventually contract disease to disease-exposed healthy corals at T3</w:t>
      </w:r>
    </w:p>
    <w:p w14:paraId="2C5A36E9" w14:textId="65BA53D8" w:rsidR="00A922EE" w:rsidRDefault="00A922EE" w:rsidP="00A922EE">
      <w:pPr>
        <w:pStyle w:val="ListParagraph"/>
        <w:numPr>
          <w:ilvl w:val="2"/>
          <w:numId w:val="3"/>
        </w:numPr>
        <w:spacing w:line="360" w:lineRule="auto"/>
      </w:pPr>
      <w:r>
        <w:t>“</w:t>
      </w:r>
      <w:proofErr w:type="spellStart"/>
      <w:r>
        <w:t>DD_vs_DH_late</w:t>
      </w:r>
      <w:proofErr w:type="spellEnd"/>
      <w:r>
        <w:t xml:space="preserve">_&gt;” – </w:t>
      </w:r>
      <w:r w:rsidRPr="00A922EE">
        <w:t>compares diseased fragments to disease-exposed healthy corals at T7</w:t>
      </w:r>
    </w:p>
    <w:p w14:paraId="542C2A0C" w14:textId="039E8697" w:rsidR="00A922EE" w:rsidRDefault="00A922EE" w:rsidP="00A922EE">
      <w:pPr>
        <w:pStyle w:val="ListParagraph"/>
        <w:numPr>
          <w:ilvl w:val="2"/>
          <w:numId w:val="3"/>
        </w:numPr>
        <w:spacing w:line="360" w:lineRule="auto"/>
      </w:pPr>
      <w:r>
        <w:t>“</w:t>
      </w:r>
      <w:proofErr w:type="gramStart"/>
      <w:r>
        <w:t>aquarium</w:t>
      </w:r>
      <w:proofErr w:type="gramEnd"/>
      <w:r>
        <w:t xml:space="preserve">_=” – </w:t>
      </w:r>
      <w:r w:rsidRPr="00A922EE">
        <w:t>compares the average of T3/T7 healthy-exposed healthy corals to T0 field-collected corals</w:t>
      </w:r>
      <w:r>
        <w:t xml:space="preserve"> (measures tank effect)</w:t>
      </w:r>
    </w:p>
    <w:p w14:paraId="236646D0" w14:textId="0F21A116" w:rsidR="00A922EE" w:rsidRDefault="00A922EE" w:rsidP="00A922EE">
      <w:pPr>
        <w:pStyle w:val="ListParagraph"/>
        <w:numPr>
          <w:ilvl w:val="2"/>
          <w:numId w:val="3"/>
        </w:numPr>
        <w:spacing w:line="360" w:lineRule="auto"/>
      </w:pPr>
      <w:r>
        <w:t>“</w:t>
      </w:r>
      <w:proofErr w:type="gramStart"/>
      <w:r>
        <w:t>exposure</w:t>
      </w:r>
      <w:proofErr w:type="gramEnd"/>
      <w:r>
        <w:t xml:space="preserve">_=” – </w:t>
      </w:r>
      <w:r w:rsidRPr="00A922EE">
        <w:t>compares the average of T3/T7 corals exposed to diseased homogenate to the average of T3/T7 corals exposed to healthy homogenate</w:t>
      </w:r>
    </w:p>
    <w:p w14:paraId="74AACE9A" w14:textId="79639FBA" w:rsidR="00A922EE" w:rsidRDefault="00A922EE" w:rsidP="00A922EE">
      <w:pPr>
        <w:pStyle w:val="ListParagraph"/>
        <w:numPr>
          <w:ilvl w:val="2"/>
          <w:numId w:val="3"/>
        </w:numPr>
        <w:spacing w:line="360" w:lineRule="auto"/>
      </w:pPr>
      <w:r>
        <w:t xml:space="preserve">“_outcome_=” – </w:t>
      </w:r>
      <w:r w:rsidRPr="00A922EE">
        <w:t>compares the average of T3/T7 corals that contract disease to the average of T3/T7 corals that remain asymptomatic (putatively healthy)</w:t>
      </w:r>
    </w:p>
    <w:p w14:paraId="2775AFCD" w14:textId="455293DC" w:rsidR="00A922EE" w:rsidRDefault="00A922EE" w:rsidP="00A922EE">
      <w:pPr>
        <w:pStyle w:val="ListParagraph"/>
        <w:numPr>
          <w:ilvl w:val="1"/>
          <w:numId w:val="3"/>
        </w:numPr>
        <w:spacing w:line="360" w:lineRule="auto"/>
      </w:pPr>
      <w:r>
        <w:t>estimate</w:t>
      </w:r>
      <w:proofErr w:type="gramStart"/>
      <w:r>
        <w:t>_(</w:t>
      </w:r>
      <w:proofErr w:type="gramEnd"/>
      <w:r>
        <w:t xml:space="preserve">post hoc) – </w:t>
      </w:r>
      <w:r w:rsidR="001D4158">
        <w:t>estimated difference in means</w:t>
      </w:r>
    </w:p>
    <w:p w14:paraId="6BDD0A74" w14:textId="2951F489" w:rsidR="00A922EE" w:rsidRDefault="00A922EE" w:rsidP="00A922EE">
      <w:pPr>
        <w:pStyle w:val="ListParagraph"/>
        <w:numPr>
          <w:ilvl w:val="1"/>
          <w:numId w:val="3"/>
        </w:numPr>
        <w:spacing w:line="360" w:lineRule="auto"/>
      </w:pPr>
      <w:r>
        <w:t>SE</w:t>
      </w:r>
      <w:proofErr w:type="gramStart"/>
      <w:r>
        <w:t>_(</w:t>
      </w:r>
      <w:proofErr w:type="gramEnd"/>
      <w:r>
        <w:t xml:space="preserve">post hoc) – </w:t>
      </w:r>
      <w:r w:rsidR="001D4158">
        <w:t>standard error</w:t>
      </w:r>
    </w:p>
    <w:p w14:paraId="21FB1915" w14:textId="5F272376" w:rsidR="00A922EE" w:rsidRDefault="00A922EE" w:rsidP="00A922EE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df</w:t>
      </w:r>
      <w:proofErr w:type="spellEnd"/>
      <w:proofErr w:type="gramStart"/>
      <w:r>
        <w:t>_(</w:t>
      </w:r>
      <w:proofErr w:type="gramEnd"/>
      <w:r>
        <w:t xml:space="preserve">post hoc) – </w:t>
      </w:r>
      <w:r w:rsidR="001D4158">
        <w:t>degrees of freedom</w:t>
      </w:r>
    </w:p>
    <w:p w14:paraId="40AC5995" w14:textId="3A5CBAA0" w:rsidR="00A922EE" w:rsidRDefault="001D4158" w:rsidP="00A922EE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tvalue</w:t>
      </w:r>
      <w:proofErr w:type="spellEnd"/>
      <w:proofErr w:type="gramStart"/>
      <w:r>
        <w:t>_(</w:t>
      </w:r>
      <w:proofErr w:type="gramEnd"/>
      <w:r>
        <w:t>post hoc) – t-statistic</w:t>
      </w:r>
    </w:p>
    <w:p w14:paraId="4D1E9CEC" w14:textId="617295D9" w:rsidR="001D4158" w:rsidRDefault="001D4158" w:rsidP="00A922EE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pvalue</w:t>
      </w:r>
      <w:proofErr w:type="spellEnd"/>
      <w:proofErr w:type="gramStart"/>
      <w:r>
        <w:t>_(</w:t>
      </w:r>
      <w:proofErr w:type="gramEnd"/>
      <w:r>
        <w:t>post hoc) – uncorrected p-value</w:t>
      </w:r>
    </w:p>
    <w:p w14:paraId="26D2417E" w14:textId="4352066A" w:rsidR="001D4158" w:rsidRDefault="001D4158" w:rsidP="00A922EE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fdr</w:t>
      </w:r>
      <w:proofErr w:type="spellEnd"/>
      <w:proofErr w:type="gramStart"/>
      <w:r>
        <w:t>_(</w:t>
      </w:r>
      <w:proofErr w:type="gramEnd"/>
      <w:r>
        <w:t>post hoc) – FDR-corrected p-value</w:t>
      </w:r>
    </w:p>
    <w:p w14:paraId="0C212DF1" w14:textId="61517E7D" w:rsidR="001D4158" w:rsidRDefault="001D4158" w:rsidP="00A922EE">
      <w:pPr>
        <w:pStyle w:val="ListParagraph"/>
        <w:numPr>
          <w:ilvl w:val="1"/>
          <w:numId w:val="3"/>
        </w:numPr>
        <w:spacing w:line="360" w:lineRule="auto"/>
      </w:pPr>
      <w:proofErr w:type="spellStart"/>
      <w:r>
        <w:t>qvalue</w:t>
      </w:r>
      <w:proofErr w:type="spellEnd"/>
      <w:proofErr w:type="gramStart"/>
      <w:r>
        <w:t>_(</w:t>
      </w:r>
      <w:proofErr w:type="gramEnd"/>
      <w:r>
        <w:t>post hoc) – uncorrected q-value</w:t>
      </w:r>
    </w:p>
    <w:p w14:paraId="2C31FDA5" w14:textId="77777777" w:rsidR="008B7AFA" w:rsidRDefault="008B7AFA" w:rsidP="00015246">
      <w:pPr>
        <w:spacing w:line="360" w:lineRule="auto"/>
      </w:pPr>
    </w:p>
    <w:p w14:paraId="0BF55B60" w14:textId="7019505D" w:rsidR="00025385" w:rsidRDefault="00E14530" w:rsidP="00015246">
      <w:pPr>
        <w:spacing w:line="360" w:lineRule="auto"/>
      </w:pPr>
      <w:r w:rsidRPr="00025385">
        <w:rPr>
          <w:b/>
          <w:bCs/>
        </w:rPr>
        <w:t>Supplementary Data S6</w:t>
      </w:r>
      <w:r>
        <w:t xml:space="preserve"> –</w:t>
      </w:r>
      <w:r w:rsidR="00025385">
        <w:t xml:space="preserve"> </w:t>
      </w:r>
      <w:r w:rsidR="007B72C5">
        <w:t xml:space="preserve">Compressed </w:t>
      </w:r>
      <w:r w:rsidR="00DA55DB">
        <w:t>RDS file of the m</w:t>
      </w:r>
      <w:r w:rsidR="00025385">
        <w:t xml:space="preserve">odel outputs from </w:t>
      </w:r>
      <w:r w:rsidR="00DA55DB">
        <w:t xml:space="preserve">the </w:t>
      </w:r>
      <w:proofErr w:type="spellStart"/>
      <w:r w:rsidR="00025385">
        <w:t>lm</w:t>
      </w:r>
      <w:proofErr w:type="spellEnd"/>
      <w:r w:rsidR="00025385">
        <w:t xml:space="preserve"> model with</w:t>
      </w:r>
      <w:r w:rsidR="00DA55DB">
        <w:t xml:space="preserve"> a</w:t>
      </w:r>
      <w:r w:rsidR="00025385">
        <w:t xml:space="preserve"> fixed effect of exposure (i.e. homogenate health state), based on homogenate dose data.</w:t>
      </w:r>
    </w:p>
    <w:p w14:paraId="4AF29C8C" w14:textId="77777777" w:rsidR="00025385" w:rsidRDefault="00025385" w:rsidP="00025385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asv_id</w:t>
      </w:r>
      <w:proofErr w:type="spellEnd"/>
      <w:r>
        <w:t xml:space="preserve"> – ASV identifier</w:t>
      </w:r>
    </w:p>
    <w:p w14:paraId="5721B2B9" w14:textId="77777777" w:rsidR="00025385" w:rsidRDefault="00025385" w:rsidP="00025385">
      <w:pPr>
        <w:pStyle w:val="ListParagraph"/>
        <w:numPr>
          <w:ilvl w:val="0"/>
          <w:numId w:val="4"/>
        </w:numPr>
        <w:spacing w:line="360" w:lineRule="auto"/>
      </w:pPr>
      <w:r>
        <w:t>data – nested data used to run each model</w:t>
      </w:r>
    </w:p>
    <w:p w14:paraId="42D23F38" w14:textId="49E65620" w:rsidR="00025385" w:rsidRDefault="00025385" w:rsidP="00025385">
      <w:pPr>
        <w:pStyle w:val="ListParagraph"/>
        <w:numPr>
          <w:ilvl w:val="0"/>
          <w:numId w:val="4"/>
        </w:numPr>
        <w:spacing w:line="360" w:lineRule="auto"/>
      </w:pPr>
      <w:r>
        <w:t xml:space="preserve">model – output of the </w:t>
      </w:r>
      <w:proofErr w:type="spellStart"/>
      <w:r>
        <w:t>lm</w:t>
      </w:r>
      <w:proofErr w:type="spellEnd"/>
      <w:r>
        <w:t xml:space="preserve"> model</w:t>
      </w:r>
    </w:p>
    <w:p w14:paraId="322D8872" w14:textId="2F160244" w:rsidR="00025385" w:rsidRDefault="00025385" w:rsidP="00025385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p_val</w:t>
      </w:r>
      <w:proofErr w:type="spellEnd"/>
      <w:r>
        <w:t xml:space="preserve"> – uncorrected p-value</w:t>
      </w:r>
    </w:p>
    <w:p w14:paraId="129B873C" w14:textId="363B1F61" w:rsidR="00025385" w:rsidRDefault="00025385" w:rsidP="00025385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lastRenderedPageBreak/>
        <w:t>fdr_p_val</w:t>
      </w:r>
      <w:proofErr w:type="spellEnd"/>
      <w:r>
        <w:t xml:space="preserve"> – FDR-corrected p-value</w:t>
      </w:r>
    </w:p>
    <w:p w14:paraId="5CC46450" w14:textId="02B2E4F8" w:rsidR="00025385" w:rsidRDefault="00025385" w:rsidP="00025385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model_stats</w:t>
      </w:r>
      <w:proofErr w:type="spellEnd"/>
      <w:r>
        <w:t xml:space="preserve"> – table containing the following statistics</w:t>
      </w:r>
    </w:p>
    <w:p w14:paraId="2F3EA692" w14:textId="0E6E5485" w:rsidR="00025385" w:rsidRDefault="00025385" w:rsidP="00025385">
      <w:pPr>
        <w:pStyle w:val="ListParagraph"/>
        <w:numPr>
          <w:ilvl w:val="1"/>
          <w:numId w:val="4"/>
        </w:numPr>
        <w:spacing w:line="360" w:lineRule="auto"/>
      </w:pPr>
      <w:r>
        <w:t xml:space="preserve">term – either “(Intercept)” (corresponds to diseased homogenate) or </w:t>
      </w:r>
      <w:proofErr w:type="spellStart"/>
      <w:r w:rsidR="00F179A9">
        <w:t>exposureH</w:t>
      </w:r>
      <w:proofErr w:type="spellEnd"/>
      <w:r>
        <w:t xml:space="preserve"> (corresponds to healthy homogenate)</w:t>
      </w:r>
    </w:p>
    <w:p w14:paraId="75AD2797" w14:textId="0C75FAA7" w:rsidR="00025385" w:rsidRDefault="00025385" w:rsidP="00025385">
      <w:pPr>
        <w:pStyle w:val="ListParagraph"/>
        <w:numPr>
          <w:ilvl w:val="1"/>
          <w:numId w:val="4"/>
        </w:numPr>
        <w:spacing w:line="360" w:lineRule="auto"/>
      </w:pPr>
      <w:r>
        <w:t>estimate – estimated difference in means</w:t>
      </w:r>
    </w:p>
    <w:p w14:paraId="7B56A4EF" w14:textId="0E042A16" w:rsidR="00025385" w:rsidRDefault="00025385" w:rsidP="00025385">
      <w:pPr>
        <w:pStyle w:val="ListParagraph"/>
        <w:numPr>
          <w:ilvl w:val="1"/>
          <w:numId w:val="4"/>
        </w:numPr>
        <w:spacing w:line="360" w:lineRule="auto"/>
      </w:pPr>
      <w:proofErr w:type="spellStart"/>
      <w:proofErr w:type="gramStart"/>
      <w:r>
        <w:t>std.error</w:t>
      </w:r>
      <w:proofErr w:type="spellEnd"/>
      <w:proofErr w:type="gramEnd"/>
      <w:r>
        <w:t xml:space="preserve"> – standard error</w:t>
      </w:r>
    </w:p>
    <w:p w14:paraId="3B1D9E1C" w14:textId="2BC23286" w:rsidR="00025385" w:rsidRDefault="00025385" w:rsidP="00025385">
      <w:pPr>
        <w:pStyle w:val="ListParagraph"/>
        <w:numPr>
          <w:ilvl w:val="1"/>
          <w:numId w:val="4"/>
        </w:numPr>
        <w:spacing w:line="360" w:lineRule="auto"/>
      </w:pPr>
      <w:r>
        <w:t>statistic – t-statistic</w:t>
      </w:r>
    </w:p>
    <w:p w14:paraId="07B3FBEF" w14:textId="66BF2C80" w:rsidR="009D2AF6" w:rsidRDefault="009D2AF6" w:rsidP="00025385">
      <w:pPr>
        <w:pStyle w:val="ListParagraph"/>
        <w:numPr>
          <w:ilvl w:val="1"/>
          <w:numId w:val="4"/>
        </w:numPr>
        <w:spacing w:line="360" w:lineRule="auto"/>
      </w:pPr>
      <w:proofErr w:type="spellStart"/>
      <w:r>
        <w:t>p.value</w:t>
      </w:r>
      <w:proofErr w:type="spellEnd"/>
      <w:r>
        <w:t xml:space="preserve"> – uncorrected p-value</w:t>
      </w:r>
    </w:p>
    <w:p w14:paraId="5D902C19" w14:textId="1964E6F7" w:rsidR="009D2AF6" w:rsidRDefault="009D2AF6" w:rsidP="00025385">
      <w:pPr>
        <w:pStyle w:val="ListParagraph"/>
        <w:numPr>
          <w:ilvl w:val="1"/>
          <w:numId w:val="4"/>
        </w:numPr>
        <w:spacing w:line="360" w:lineRule="auto"/>
      </w:pPr>
      <w:proofErr w:type="spellStart"/>
      <w:r>
        <w:t>conf.low</w:t>
      </w:r>
      <w:proofErr w:type="spellEnd"/>
      <w:r>
        <w:t xml:space="preserve"> – lower bound of the 95% confidence interval</w:t>
      </w:r>
    </w:p>
    <w:p w14:paraId="4B81F4CE" w14:textId="5B57FB38" w:rsidR="009D2AF6" w:rsidRDefault="009D2AF6" w:rsidP="009D2AF6">
      <w:pPr>
        <w:pStyle w:val="ListParagraph"/>
        <w:numPr>
          <w:ilvl w:val="1"/>
          <w:numId w:val="4"/>
        </w:numPr>
        <w:spacing w:line="360" w:lineRule="auto"/>
      </w:pPr>
      <w:proofErr w:type="spellStart"/>
      <w:proofErr w:type="gramStart"/>
      <w:r>
        <w:t>conf.high</w:t>
      </w:r>
      <w:proofErr w:type="spellEnd"/>
      <w:proofErr w:type="gramEnd"/>
      <w:r>
        <w:t xml:space="preserve"> – upper bound of the 95% confidence interval</w:t>
      </w:r>
    </w:p>
    <w:p w14:paraId="784837F6" w14:textId="77777777" w:rsidR="008B7AFA" w:rsidRDefault="008B7AFA" w:rsidP="009D2AF6">
      <w:pPr>
        <w:spacing w:line="360" w:lineRule="auto"/>
      </w:pPr>
    </w:p>
    <w:p w14:paraId="5165A588" w14:textId="7C6BC86B" w:rsidR="00015246" w:rsidRDefault="00015246" w:rsidP="00015246">
      <w:pPr>
        <w:spacing w:line="360" w:lineRule="auto"/>
      </w:pPr>
      <w:r>
        <w:t>Supplementary Data S</w:t>
      </w:r>
      <w:r w:rsidR="008B7AFA">
        <w:t>7</w:t>
      </w:r>
      <w:r>
        <w:t xml:space="preserve"> – C</w:t>
      </w:r>
      <w:r w:rsidR="007B72C5">
        <w:t>ompressed RDS</w:t>
      </w:r>
      <w:r>
        <w:t xml:space="preserve"> file containing results for </w:t>
      </w:r>
      <w:r w:rsidR="00A10CC4">
        <w:t xml:space="preserve">the </w:t>
      </w:r>
      <w:r w:rsidR="00623C34">
        <w:t xml:space="preserve">Kendall’s rank </w:t>
      </w:r>
      <w:r>
        <w:t xml:space="preserve">correlation test between </w:t>
      </w:r>
      <w:r w:rsidR="00A10CC4">
        <w:t xml:space="preserve">continuous disease resistance scores and the </w:t>
      </w:r>
      <w:r w:rsidR="007B5CAA">
        <w:t xml:space="preserve">normalized 16S rRNA gene abundances aggregated by </w:t>
      </w:r>
      <w:r>
        <w:t>ASV, genus</w:t>
      </w:r>
      <w:r w:rsidR="007B5CAA">
        <w:t xml:space="preserve">, </w:t>
      </w:r>
      <w:r>
        <w:t>family</w:t>
      </w:r>
      <w:r w:rsidR="007B5CAA">
        <w:t>, and order</w:t>
      </w:r>
    </w:p>
    <w:p w14:paraId="438C2D12" w14:textId="5E3B20F2" w:rsidR="00015246" w:rsidRDefault="00015246" w:rsidP="00015246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taxa_id</w:t>
      </w:r>
      <w:proofErr w:type="spellEnd"/>
      <w:r>
        <w:t xml:space="preserve"> – the ASV, genus, family</w:t>
      </w:r>
      <w:r w:rsidR="00A10CC4">
        <w:t>, or order</w:t>
      </w:r>
      <w:r>
        <w:t xml:space="preserve"> name</w:t>
      </w:r>
    </w:p>
    <w:p w14:paraId="73A9DD22" w14:textId="17E9B867" w:rsidR="00015246" w:rsidRDefault="00015246" w:rsidP="00015246">
      <w:pPr>
        <w:pStyle w:val="ListParagraph"/>
        <w:numPr>
          <w:ilvl w:val="0"/>
          <w:numId w:val="1"/>
        </w:numPr>
        <w:spacing w:line="360" w:lineRule="auto"/>
      </w:pPr>
      <w:r>
        <w:t xml:space="preserve">estimate </w:t>
      </w:r>
      <w:r w:rsidR="00A10CC4">
        <w:t>–</w:t>
      </w:r>
      <w:r>
        <w:t xml:space="preserve"> </w:t>
      </w:r>
      <w:r w:rsidR="00A10CC4">
        <w:t>the estimated correlation coefficient</w:t>
      </w:r>
    </w:p>
    <w:p w14:paraId="56955A23" w14:textId="0D38C9AD" w:rsidR="00015246" w:rsidRDefault="00015246" w:rsidP="00015246">
      <w:pPr>
        <w:pStyle w:val="ListParagraph"/>
        <w:numPr>
          <w:ilvl w:val="0"/>
          <w:numId w:val="1"/>
        </w:numPr>
        <w:spacing w:line="360" w:lineRule="auto"/>
      </w:pPr>
      <w:r>
        <w:t xml:space="preserve">statistic </w:t>
      </w:r>
      <w:r w:rsidR="00A10CC4">
        <w:t>– test statistic</w:t>
      </w:r>
    </w:p>
    <w:p w14:paraId="3AAFC310" w14:textId="77777777" w:rsidR="00015246" w:rsidRDefault="00015246" w:rsidP="00015246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p.value</w:t>
      </w:r>
      <w:proofErr w:type="spellEnd"/>
      <w:r>
        <w:t xml:space="preserve"> – the uncorrected p-value</w:t>
      </w:r>
    </w:p>
    <w:p w14:paraId="1643ADBB" w14:textId="7E7B7C38" w:rsidR="00015246" w:rsidRDefault="00015246" w:rsidP="00015246">
      <w:pPr>
        <w:pStyle w:val="ListParagraph"/>
        <w:numPr>
          <w:ilvl w:val="0"/>
          <w:numId w:val="1"/>
        </w:numPr>
        <w:spacing w:line="360" w:lineRule="auto"/>
      </w:pPr>
      <w:r>
        <w:t xml:space="preserve">method </w:t>
      </w:r>
      <w:r w:rsidR="00A10CC4">
        <w:t>– the association method</w:t>
      </w:r>
    </w:p>
    <w:p w14:paraId="3D6C9FD2" w14:textId="2A3DF6DE" w:rsidR="00015246" w:rsidRDefault="00015246" w:rsidP="00015246">
      <w:pPr>
        <w:pStyle w:val="ListParagraph"/>
        <w:numPr>
          <w:ilvl w:val="0"/>
          <w:numId w:val="1"/>
        </w:numPr>
        <w:spacing w:line="360" w:lineRule="auto"/>
      </w:pPr>
      <w:r>
        <w:t xml:space="preserve">alternative </w:t>
      </w:r>
      <w:r w:rsidR="00A10CC4">
        <w:t>–</w:t>
      </w:r>
      <w:r>
        <w:t xml:space="preserve"> </w:t>
      </w:r>
      <w:r w:rsidR="00A10CC4">
        <w:t>the alternative hypothesis</w:t>
      </w:r>
    </w:p>
    <w:p w14:paraId="0B3C20AC" w14:textId="77777777" w:rsidR="00015246" w:rsidRDefault="00015246" w:rsidP="00015246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fdr_p.value</w:t>
      </w:r>
      <w:proofErr w:type="spellEnd"/>
      <w:r>
        <w:t xml:space="preserve"> – the FDR-corrected p-value</w:t>
      </w:r>
    </w:p>
    <w:p w14:paraId="3F4F7882" w14:textId="46729A94" w:rsidR="00FC6533" w:rsidRDefault="00015246" w:rsidP="00F07E7B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agg_level</w:t>
      </w:r>
      <w:proofErr w:type="spellEnd"/>
      <w:r>
        <w:t xml:space="preserve"> – the taxonomic rank to which the data was aggregated (</w:t>
      </w:r>
      <w:r w:rsidR="00A10CC4">
        <w:t>“none” indicates the ASV level)</w:t>
      </w:r>
    </w:p>
    <w:sectPr w:rsidR="00FC6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4ADB"/>
    <w:multiLevelType w:val="hybridMultilevel"/>
    <w:tmpl w:val="F2D8E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57274"/>
    <w:multiLevelType w:val="hybridMultilevel"/>
    <w:tmpl w:val="13228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13540"/>
    <w:multiLevelType w:val="hybridMultilevel"/>
    <w:tmpl w:val="0E067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E364D"/>
    <w:multiLevelType w:val="hybridMultilevel"/>
    <w:tmpl w:val="D1288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610494">
    <w:abstractNumId w:val="0"/>
  </w:num>
  <w:num w:numId="2" w16cid:durableId="1526863030">
    <w:abstractNumId w:val="2"/>
  </w:num>
  <w:num w:numId="3" w16cid:durableId="849294969">
    <w:abstractNumId w:val="1"/>
  </w:num>
  <w:num w:numId="4" w16cid:durableId="970327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46"/>
    <w:rsid w:val="00014E80"/>
    <w:rsid w:val="00015246"/>
    <w:rsid w:val="0002442B"/>
    <w:rsid w:val="00025385"/>
    <w:rsid w:val="000A2BB2"/>
    <w:rsid w:val="000D7499"/>
    <w:rsid w:val="00100511"/>
    <w:rsid w:val="0014194C"/>
    <w:rsid w:val="001D4158"/>
    <w:rsid w:val="002A1D27"/>
    <w:rsid w:val="003E170F"/>
    <w:rsid w:val="0058140C"/>
    <w:rsid w:val="00623C34"/>
    <w:rsid w:val="0062408E"/>
    <w:rsid w:val="006D5A83"/>
    <w:rsid w:val="006E5AFB"/>
    <w:rsid w:val="007332E9"/>
    <w:rsid w:val="007B5CAA"/>
    <w:rsid w:val="007B72C5"/>
    <w:rsid w:val="007F70FD"/>
    <w:rsid w:val="00854775"/>
    <w:rsid w:val="008820DA"/>
    <w:rsid w:val="008A08F3"/>
    <w:rsid w:val="008B7AFA"/>
    <w:rsid w:val="008C2F90"/>
    <w:rsid w:val="0092502E"/>
    <w:rsid w:val="00927034"/>
    <w:rsid w:val="0099055D"/>
    <w:rsid w:val="009D2AF6"/>
    <w:rsid w:val="00A01D6B"/>
    <w:rsid w:val="00A10CC4"/>
    <w:rsid w:val="00A54A6F"/>
    <w:rsid w:val="00A922EE"/>
    <w:rsid w:val="00AF0AE6"/>
    <w:rsid w:val="00C1743A"/>
    <w:rsid w:val="00C20D3C"/>
    <w:rsid w:val="00C5444B"/>
    <w:rsid w:val="00D00BF2"/>
    <w:rsid w:val="00D87E93"/>
    <w:rsid w:val="00DA55DB"/>
    <w:rsid w:val="00E01198"/>
    <w:rsid w:val="00E14530"/>
    <w:rsid w:val="00E5568F"/>
    <w:rsid w:val="00E94466"/>
    <w:rsid w:val="00EA582F"/>
    <w:rsid w:val="00ED2316"/>
    <w:rsid w:val="00F07E7B"/>
    <w:rsid w:val="00F179A9"/>
    <w:rsid w:val="00F77595"/>
    <w:rsid w:val="00FC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7A9CD"/>
  <w15:chartTrackingRefBased/>
  <w15:docId w15:val="{282D5599-D0BE-4347-BDB8-DB264D3D9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24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15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2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2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2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2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2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1095</Words>
  <Characters>6246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Trytten</dc:creator>
  <cp:keywords/>
  <dc:description/>
  <cp:lastModifiedBy>Emily Trytten</cp:lastModifiedBy>
  <cp:revision>5</cp:revision>
  <dcterms:created xsi:type="dcterms:W3CDTF">2025-05-28T21:24:00Z</dcterms:created>
  <dcterms:modified xsi:type="dcterms:W3CDTF">2025-05-29T15:01:00Z</dcterms:modified>
</cp:coreProperties>
</file>