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Do Book ATLAS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Filtros dos Gráficos da ATLAS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ACUMULADO TELEFONIA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33" w:dyaOrig="627">
          <v:rect xmlns:o="urn:schemas-microsoft-com:office:office" xmlns:v="urn:schemas-microsoft-com:vml" id="rectole0000000000" style="width:216.650000pt;height:31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data_ligacao(mês e ano)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296">
          <v:rect xmlns:o="urn:schemas-microsoft-com:office:office" xmlns:v="urn:schemas-microsoft-com:vml" id="rectole0000000001" style="width:431.250000pt;height:64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02" style="width:255.100000pt;height:47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599">
          <v:rect xmlns:o="urn:schemas-microsoft-com:office:office" xmlns:v="urn:schemas-microsoft-com:vml" id="rectole0000000003" style="width:431.250000pt;height:79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680">
          <v:rect xmlns:o="urn:schemas-microsoft-com:office:office" xmlns:v="urn:schemas-microsoft-com:vml" id="rectole0000000004" style="width:431.250000pt;height:84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33" w:dyaOrig="627">
          <v:rect xmlns:o="urn:schemas-microsoft-com:office:office" xmlns:v="urn:schemas-microsoft-com:vml" id="rectole0000000005" style="width:216.650000pt;height:31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data_licacao(dia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174">
          <v:rect xmlns:o="urn:schemas-microsoft-com:office:office" xmlns:v="urn:schemas-microsoft-com:vml" id="rectole0000000006" style="width:431.250000pt;height:58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07" style="width:255.100000pt;height:47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619">
          <v:rect xmlns:o="urn:schemas-microsoft-com:office:office" xmlns:v="urn:schemas-microsoft-com:vml" id="rectole0000000008" style="width:431.250000pt;height:80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680">
          <v:rect xmlns:o="urn:schemas-microsoft-com:office:office" xmlns:v="urn:schemas-microsoft-com:vml" id="rectole0000000009" style="width:431.250000pt;height:84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33" w:dyaOrig="627">
          <v:rect xmlns:o="urn:schemas-microsoft-com:office:office" xmlns:v="urn:schemas-microsoft-com:vml" id="rectole0000000010" style="width:216.650000pt;height:31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data_licacao(dia da semana)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296">
          <v:rect xmlns:o="urn:schemas-microsoft-com:office:office" xmlns:v="urn:schemas-microsoft-com:vml" id="rectole0000000011" style="width:431.250000pt;height:64.8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12" style="width:255.100000pt;height:47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619">
          <v:rect xmlns:o="urn:schemas-microsoft-com:office:office" xmlns:v="urn:schemas-microsoft-com:vml" id="rectole0000000013" style="width:431.250000pt;height:80.9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680">
          <v:rect xmlns:o="urn:schemas-microsoft-com:office:office" xmlns:v="urn:schemas-microsoft-com:vml" id="rectole0000000014" style="width:431.250000pt;height:84.0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Linhas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12" w:dyaOrig="526">
          <v:rect xmlns:o="urn:schemas-microsoft-com:office:office" xmlns:v="urn:schemas-microsoft-com:vml" id="rectole0000000015" style="width:215.600000pt;height:26.3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data_ligacao(mês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Tempo_espera(Média)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Tempo_atendimento(Média)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414" w:dyaOrig="2915">
          <v:rect xmlns:o="urn:schemas-microsoft-com:office:office" xmlns:v="urn:schemas-microsoft-com:vml" id="rectole0000000016" style="width:220.700000pt;height:145.7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2 - Configurar Eixo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clicar nesse icone e mudar de "intercalar eixos" para "dividir eixos"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761" w:dyaOrig="566">
          <v:rect xmlns:o="urn:schemas-microsoft-com:office:office" xmlns:v="urn:schemas-microsoft-com:vml" id="rectole0000000017" style="width:88.050000pt;height:28.3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518" w:dyaOrig="688">
          <v:rect xmlns:o="urn:schemas-microsoft-com:office:office" xmlns:v="urn:schemas-microsoft-com:vml" id="rectole0000000018" style="width:75.900000pt;height:34.4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abandono_tx(real) - (atendidas)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19" style="width:255.100000pt;height:47.5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599">
          <v:rect xmlns:o="urn:schemas-microsoft-com:office:office" xmlns:v="urn:schemas-microsoft-com:vml" id="rectole0000000020" style="width:431.250000pt;height:79.9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680">
          <v:rect xmlns:o="urn:schemas-microsoft-com:office:office" xmlns:v="urn:schemas-microsoft-com:vml" id="rectole0000000021" style="width:431.250000pt;height:84.0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Atendidas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1619">
          <v:rect xmlns:o="urn:schemas-microsoft-com:office:office" xmlns:v="urn:schemas-microsoft-com:vml" id="rectole0000000022" style="width:431.250000pt;height:80.9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42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7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56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1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63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65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7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142">
    <w:abstractNumId w:val="48"/>
  </w:num>
  <w:num w:numId="144">
    <w:abstractNumId w:val="42"/>
  </w:num>
  <w:num w:numId="147">
    <w:abstractNumId w:val="36"/>
  </w:num>
  <w:num w:numId="154">
    <w:abstractNumId w:val="30"/>
  </w:num>
  <w:num w:numId="156">
    <w:abstractNumId w:val="24"/>
  </w:num>
  <w:num w:numId="161">
    <w:abstractNumId w:val="18"/>
  </w:num>
  <w:num w:numId="163">
    <w:abstractNumId w:val="12"/>
  </w:num>
  <w:num w:numId="165">
    <w:abstractNumId w:val="6"/>
  </w:num>
  <w:num w:numId="1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numbering.xml" Id="docRId47" Type="http://schemas.openxmlformats.org/officeDocument/2006/relationships/numbering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analytics.zoho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22.bin" Id="docRId45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styles.xml" Id="docRId48" Type="http://schemas.openxmlformats.org/officeDocument/2006/relationships/styles" /></Relationships>
</file>