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Volodimir Luchan</w:t>
      </w:r>
    </w:p>
    <w:p>
      <w:pPr>
        <w:pStyle w:val="BodyText"/>
      </w:pPr>
      <w:r>
        <w:t xml:space="preserve">WRD 204: Technical Writing</w:t>
      </w:r>
    </w:p>
    <w:p>
      <w:pPr>
        <w:pStyle w:val="BodyText"/>
      </w:pPr>
      <w:r>
        <w:t xml:space="preserve">Professor Aleshia Jefferson</w:t>
      </w:r>
    </w:p>
    <w:p>
      <w:pPr>
        <w:pStyle w:val="BodyText"/>
      </w:pPr>
      <w:r>
        <w:t xml:space="preserve">March 16, 2024</w:t>
      </w:r>
    </w:p>
    <w:p>
      <w:pPr>
        <w:pStyle w:val="BodyText"/>
      </w:pPr>
      <w:r>
        <w:rPr>
          <w:b/>
          <w:bCs/>
        </w:rPr>
        <w:t xml:space="preserve">Configure an iPhone</w:t>
      </w:r>
    </w:p>
    <w:p>
      <w:pPr>
        <w:pStyle w:val="BodyText"/>
      </w:pPr>
      <w:r>
        <w:rPr>
          <w:b/>
          <w:bCs/>
        </w:rPr>
        <w:t xml:space="preserve">Overview</w:t>
      </w:r>
    </w:p>
    <w:p>
      <w:pPr>
        <w:pStyle w:val="BodyText"/>
      </w:pPr>
      <w:r>
        <w:t xml:space="preserve">Follow the instructions below to set up your new iPhone and begin to make it your own.</w:t>
      </w:r>
    </w:p>
    <w:p>
      <w:pPr>
        <w:pStyle w:val="BodyText"/>
      </w:pPr>
      <w:r>
        <w:rPr>
          <w:b/>
          <w:bCs/>
        </w:rPr>
        <w:t xml:space="preserve">Introduction</w:t>
      </w:r>
    </w:p>
    <w:p>
      <w:pPr>
        <w:pStyle w:val="BodyText"/>
      </w:pPr>
      <w:r>
        <w:t xml:space="preserve">This report is geared towards iPhone buyers of all ages, with various experience. Whether it is your first interaction with an iPhone or an experienced user, this report is geared towards helping you efficiently set-up your iPhone without a hassle.</w:t>
      </w:r>
    </w:p>
    <w:p>
      <w:pPr>
        <w:pStyle w:val="BodyText"/>
      </w:pPr>
      <w:r>
        <w:rPr>
          <w:b/>
          <w:bCs/>
        </w:rPr>
        <w:t xml:space="preserve">Section 1: How to unbox and Initially setup your iPhone</w:t>
      </w:r>
    </w:p>
    <w:p>
      <w:pPr>
        <w:pStyle w:val="BodyText"/>
      </w:pPr>
      <w:r>
        <w:t xml:space="preserve">Unbox your iPhone. Inside you will find a couple of items, such as.</w:t>
      </w:r>
    </w:p>
    <w:p>
      <w:pPr>
        <w:numPr>
          <w:ilvl w:val="0"/>
          <w:numId w:val="1001"/>
        </w:numPr>
      </w:pPr>
      <w:r>
        <w:t xml:space="preserve">Charger</w:t>
      </w:r>
    </w:p>
    <w:p>
      <w:pPr>
        <w:numPr>
          <w:ilvl w:val="0"/>
          <w:numId w:val="1001"/>
        </w:numPr>
      </w:pPr>
      <w:r>
        <w:t xml:space="preserve">iPhone</w:t>
      </w:r>
    </w:p>
    <w:p>
      <w:pPr>
        <w:numPr>
          <w:ilvl w:val="0"/>
          <w:numId w:val="1001"/>
        </w:numPr>
      </w:pPr>
      <w:r>
        <w:t xml:space="preserve">Apple sticker + information packet</w:t>
      </w:r>
    </w:p>
    <w:p>
      <w:pPr>
        <w:numPr>
          <w:ilvl w:val="0"/>
          <w:numId w:val="1001"/>
        </w:numPr>
      </w:pPr>
      <w:r>
        <w:t xml:space="preserve">needle</w:t>
      </w:r>
    </w:p>
    <w:p>
      <w:pPr>
        <w:pStyle w:val="FirstParagraph"/>
      </w:pPr>
      <w:r>
        <w:t xml:space="preserve">Press and hold the power button (</w:t>
      </w:r>
      <w:r>
        <w:rPr>
          <w:i/>
          <w:iCs/>
        </w:rPr>
        <w:t xml:space="preserve">Seen on Figure 1</w:t>
      </w:r>
      <w:r>
        <w:t xml:space="preserve">) until the Apple logo appears. This will turn the iPhone on.</w:t>
      </w:r>
    </w:p>
    <w:p>
      <w:pPr>
        <w:pStyle w:val="BodyText"/>
      </w:pPr>
      <w:r>
        <w:drawing>
          <wp:inline>
            <wp:extent cx="3419475" cy="2246770"/>
            <wp:effectExtent b="0" l="0" r="0" t="0"/>
            <wp:docPr descr="A comparison of a white cell phone Description automatically generated" title="" id="21" name="Picture"/>
            <a:graphic>
              <a:graphicData uri="http://schemas.openxmlformats.org/drawingml/2006/picture">
                <pic:pic>
                  <pic:nvPicPr>
                    <pic:cNvPr descr="media/image1.png" id="22" name="Picture"/>
                    <pic:cNvPicPr>
                      <a:picLocks noChangeArrowheads="1" noChangeAspect="1"/>
                    </pic:cNvPicPr>
                  </pic:nvPicPr>
                  <pic:blipFill>
                    <a:blip r:embed="rId20"/>
                    <a:stretch>
                      <a:fillRect/>
                    </a:stretch>
                  </pic:blipFill>
                  <pic:spPr bwMode="auto">
                    <a:xfrm>
                      <a:off x="0" y="0"/>
                      <a:ext cx="3419475" cy="2246770"/>
                    </a:xfrm>
                    <a:prstGeom prst="rect">
                      <a:avLst/>
                    </a:prstGeom>
                    <a:noFill/>
                    <a:ln w="9525">
                      <a:noFill/>
                      <a:headEnd/>
                      <a:tailEnd/>
                    </a:ln>
                  </pic:spPr>
                </pic:pic>
              </a:graphicData>
            </a:graphic>
          </wp:inline>
        </w:drawing>
      </w:r>
    </w:p>
    <w:p>
      <w:pPr>
        <w:pStyle w:val="BodyText"/>
      </w:pPr>
      <w:r>
        <w:rPr>
          <w:b/>
          <w:bCs/>
        </w:rPr>
        <w:t xml:space="preserve">Section 2: How to Find a Signal</w:t>
      </w:r>
    </w:p>
    <w:p>
      <w:pPr>
        <w:pStyle w:val="BodyText"/>
      </w:pPr>
      <w:r>
        <w:t xml:space="preserve">Now the iPhone will need an internet connection to continue. Only two types of connections are allowed: either a Wi-Fi connection or a connection via cellular service. Choose the option you need accordingly.</w:t>
      </w:r>
    </w:p>
    <w:p>
      <w:pPr>
        <w:numPr>
          <w:ilvl w:val="0"/>
          <w:numId w:val="1002"/>
        </w:numPr>
      </w:pPr>
      <w:r>
        <w:rPr>
          <w:b/>
          <w:bCs/>
        </w:rPr>
        <w:t xml:space="preserve">Option 1:</w:t>
      </w:r>
      <w:r>
        <w:br/>
      </w:r>
      <w:r>
        <w:t xml:space="preserve">How to Connect through Wi-Fi:</w:t>
      </w:r>
    </w:p>
    <w:p>
      <w:pPr>
        <w:numPr>
          <w:ilvl w:val="1"/>
          <w:numId w:val="1003"/>
        </w:numPr>
      </w:pPr>
      <w:r>
        <w:t xml:space="preserve">Connect the iPhone to your wi-fi by choosing your wi-fi network from the list of networks found by the iPhone (a password may be required if your network requires it for connection).</w:t>
      </w:r>
    </w:p>
    <w:p>
      <w:pPr>
        <w:numPr>
          <w:ilvl w:val="0"/>
          <w:numId w:val="1004"/>
        </w:numPr>
      </w:pPr>
      <w:r>
        <w:rPr>
          <w:b/>
          <w:bCs/>
        </w:rPr>
        <w:t xml:space="preserve">Option 2:</w:t>
      </w:r>
      <w:r>
        <w:br/>
      </w:r>
      <w:r>
        <w:t xml:space="preserve">Using cellular service:</w:t>
      </w:r>
    </w:p>
    <w:p>
      <w:pPr>
        <w:numPr>
          <w:ilvl w:val="1"/>
          <w:numId w:val="1005"/>
        </w:numPr>
      </w:pPr>
      <w:r>
        <w:t xml:space="preserve">Using the needle provided in the box, insert the needle into the hole on the left side of the iPhone. A small platform will pop out. Input your sim card and then push the platform back into its place.</w:t>
      </w:r>
      <w:r>
        <w:br/>
      </w:r>
      <w:r>
        <w:drawing>
          <wp:inline>
            <wp:extent cx="3222171" cy="2094411"/>
            <wp:effectExtent b="0" l="0" r="0" t="0"/>
            <wp:docPr descr="How to Unlock an iPhone: Step-by-Step Instructions" title="" id="24" name="Picture"/>
            <a:graphic>
              <a:graphicData uri="http://schemas.openxmlformats.org/drawingml/2006/picture">
                <pic:pic>
                  <pic:nvPicPr>
                    <pic:cNvPr descr="media/image2.png" id="25" name="Picture"/>
                    <pic:cNvPicPr>
                      <a:picLocks noChangeArrowheads="1" noChangeAspect="1"/>
                    </pic:cNvPicPr>
                  </pic:nvPicPr>
                  <pic:blipFill>
                    <a:blip r:embed="rId23"/>
                    <a:stretch>
                      <a:fillRect/>
                    </a:stretch>
                  </pic:blipFill>
                  <pic:spPr bwMode="auto">
                    <a:xfrm>
                      <a:off x="0" y="0"/>
                      <a:ext cx="3222171" cy="2094411"/>
                    </a:xfrm>
                    <a:prstGeom prst="rect">
                      <a:avLst/>
                    </a:prstGeom>
                    <a:noFill/>
                    <a:ln w="9525">
                      <a:noFill/>
                      <a:headEnd/>
                      <a:tailEnd/>
                    </a:ln>
                  </pic:spPr>
                </pic:pic>
              </a:graphicData>
            </a:graphic>
          </wp:inline>
        </w:drawing>
      </w:r>
    </w:p>
    <w:p>
      <w:pPr>
        <w:pStyle w:val="FirstParagraph"/>
      </w:pPr>
      <w:r>
        <w:rPr>
          <w:b/>
          <w:bCs/>
        </w:rPr>
        <w:t xml:space="preserve">Section 3: Apple ID setup</w:t>
      </w:r>
    </w:p>
    <w:p>
      <w:pPr>
        <w:pStyle w:val="BodyText"/>
      </w:pPr>
      <w:r>
        <w:t xml:space="preserve">After turning on the iPhone and finding a connection, you will be prompted to input your Apple ID or create one to move forward. Based on what you need, choose one of the options and fill in the required fields to move forward.</w:t>
      </w:r>
    </w:p>
    <w:p>
      <w:pPr>
        <w:numPr>
          <w:ilvl w:val="0"/>
          <w:numId w:val="1006"/>
        </w:numPr>
      </w:pPr>
      <w:r>
        <w:rPr>
          <w:b/>
          <w:bCs/>
        </w:rPr>
        <w:t xml:space="preserve">Option 1:</w:t>
      </w:r>
      <w:r>
        <w:br/>
      </w:r>
      <w:r>
        <w:t xml:space="preserve">Signing in?</w:t>
      </w:r>
    </w:p>
    <w:p>
      <w:pPr>
        <w:numPr>
          <w:ilvl w:val="1"/>
          <w:numId w:val="1007"/>
        </w:numPr>
      </w:pPr>
      <w:r>
        <w:t xml:space="preserve">Input your Apple ID email and password and continue.</w:t>
      </w:r>
    </w:p>
    <w:p>
      <w:pPr>
        <w:numPr>
          <w:ilvl w:val="0"/>
          <w:numId w:val="1006"/>
        </w:numPr>
      </w:pPr>
      <w:r>
        <w:rPr>
          <w:b/>
          <w:bCs/>
        </w:rPr>
        <w:t xml:space="preserve">Option 2:</w:t>
      </w:r>
      <w:r>
        <w:br/>
      </w:r>
      <w:r>
        <w:t xml:space="preserve">Do not have an Account?</w:t>
      </w:r>
    </w:p>
    <w:p>
      <w:pPr>
        <w:numPr>
          <w:ilvl w:val="1"/>
          <w:numId w:val="1008"/>
        </w:numPr>
      </w:pPr>
      <w:r>
        <w:t xml:space="preserve">Click “Create Account,” fill in the required fields (email, password, security questions, etc.), and then continue.</w:t>
      </w:r>
    </w:p>
    <w:p>
      <w:pPr>
        <w:pStyle w:val="FirstParagraph"/>
      </w:pPr>
      <w:r>
        <w:rPr>
          <w:b/>
          <w:bCs/>
        </w:rPr>
        <w:t xml:space="preserve">Section 4: Security</w:t>
      </w:r>
    </w:p>
    <w:p>
      <w:pPr>
        <w:pStyle w:val="BodyText"/>
      </w:pPr>
      <w:r>
        <w:rPr>
          <w:b/>
          <w:bCs/>
        </w:rPr>
        <w:t xml:space="preserve">Creating a Password</w:t>
      </w:r>
    </w:p>
    <w:p>
      <w:pPr>
        <w:pStyle w:val="BodyText"/>
      </w:pPr>
      <w:r>
        <w:t xml:space="preserve">Choose one of the four options to decide what type of password you want.</w:t>
      </w:r>
    </w:p>
    <w:p>
      <w:pPr>
        <w:numPr>
          <w:ilvl w:val="0"/>
          <w:numId w:val="1009"/>
        </w:numPr>
      </w:pPr>
      <w:r>
        <w:rPr>
          <w:i/>
          <w:iCs/>
          <w:u w:val="single"/>
        </w:rPr>
        <w:t xml:space="preserve">4-digit passcode:</w:t>
      </w:r>
    </w:p>
    <w:p>
      <w:pPr>
        <w:numPr>
          <w:ilvl w:val="1"/>
          <w:numId w:val="1010"/>
        </w:numPr>
      </w:pPr>
      <w:r>
        <w:t xml:space="preserve">Create a 4-digit pin code that you will remember and use to gain access to your iPhone. Ensure it is something only you will know and not easily accessible.</w:t>
      </w:r>
    </w:p>
    <w:p>
      <w:pPr>
        <w:numPr>
          <w:ilvl w:val="0"/>
          <w:numId w:val="1009"/>
        </w:numPr>
      </w:pPr>
      <w:r>
        <w:rPr>
          <w:i/>
          <w:iCs/>
          <w:u w:val="single"/>
        </w:rPr>
        <w:t xml:space="preserve">6-digit passcode:</w:t>
      </w:r>
    </w:p>
    <w:p>
      <w:pPr>
        <w:numPr>
          <w:ilvl w:val="1"/>
          <w:numId w:val="1011"/>
        </w:numPr>
      </w:pPr>
      <w:r>
        <w:t xml:space="preserve">Create a 6-digit pin code that you will remember and use to gain access to your iPhone. Ensure it is something only you will know and not easily accessible.</w:t>
      </w:r>
    </w:p>
    <w:p>
      <w:pPr>
        <w:numPr>
          <w:ilvl w:val="0"/>
          <w:numId w:val="1009"/>
        </w:numPr>
      </w:pPr>
      <w:r>
        <w:rPr>
          <w:i/>
          <w:iCs/>
          <w:u w:val="single"/>
        </w:rPr>
        <w:t xml:space="preserve">Alphabetic passcode:</w:t>
      </w:r>
    </w:p>
    <w:p>
      <w:pPr>
        <w:numPr>
          <w:ilvl w:val="1"/>
          <w:numId w:val="1012"/>
        </w:numPr>
      </w:pPr>
      <w:r>
        <w:t xml:space="preserve">Create an alphabetic password that you will remember and use to gain access to your iPhone. Ensure it is something only you will know and not easily accessible.</w:t>
      </w:r>
    </w:p>
    <w:p>
      <w:pPr>
        <w:numPr>
          <w:ilvl w:val="0"/>
          <w:numId w:val="1009"/>
        </w:numPr>
      </w:pPr>
      <w:r>
        <w:rPr>
          <w:i/>
          <w:iCs/>
          <w:u w:val="single"/>
        </w:rPr>
        <w:t xml:space="preserve">No passcode:</w:t>
      </w:r>
    </w:p>
    <w:p>
      <w:pPr>
        <w:numPr>
          <w:ilvl w:val="1"/>
          <w:numId w:val="1013"/>
        </w:numPr>
      </w:pPr>
      <w:r>
        <w:t xml:space="preserve">No action required, click continue.</w:t>
      </w:r>
    </w:p>
    <w:p>
      <w:pPr>
        <w:pStyle w:val="FirstParagraph"/>
      </w:pPr>
      <w:r>
        <w:rPr>
          <w:b/>
          <w:bCs/>
        </w:rPr>
        <w:t xml:space="preserve">Using Touch ID</w:t>
      </w:r>
    </w:p>
    <w:p>
      <w:pPr>
        <w:pStyle w:val="TableCaption"/>
      </w:pPr>
      <w:r>
        <w:t xml:space="preserve">Figure 1</w:t>
      </w:r>
    </w:p>
    <w:tbl>
      <w:tblPr>
        <w:tblStyle w:val="Table"/>
        <w:tblW w:type="pct" w:w="5000"/>
        <w:tblLayout w:type="fixed"/>
        <w:tblLook w:firstRow="1" w:lastRow="0" w:firstColumn="0" w:lastColumn="0" w:noHBand="0" w:noVBand="0" w:val="0020"/>
        <w:tblCaption w:val="Figure 1"/>
      </w:tblPr>
      <w:tblGrid>
        <w:gridCol w:w="2568"/>
        <w:gridCol w:w="5351"/>
      </w:tblGrid>
      <w:tr>
        <w:trPr>
          <w:tblHeader w:val="on"/>
        </w:trPr>
        <w:tc>
          <w:tcPr/>
          <w:p>
            <w:pPr>
              <w:pStyle w:val="Compact"/>
              <w:jc w:val="left"/>
            </w:pPr>
            <w:r>
              <w:drawing>
                <wp:inline>
                  <wp:extent cx="1787411" cy="3630386"/>
                  <wp:effectExtent b="0" l="0" r="0" t="0"/>
                  <wp:docPr descr="A screen shot of a phone Description automatically generated" title="" id="27" name="Picture"/>
                  <a:graphic>
                    <a:graphicData uri="http://schemas.openxmlformats.org/drawingml/2006/picture">
                      <pic:pic>
                        <pic:nvPicPr>
                          <pic:cNvPr descr="media/image3.png" id="28" name="Picture"/>
                          <pic:cNvPicPr>
                            <a:picLocks noChangeArrowheads="1" noChangeAspect="1"/>
                          </pic:cNvPicPr>
                        </pic:nvPicPr>
                        <pic:blipFill>
                          <a:blip r:embed="rId26"/>
                          <a:stretch>
                            <a:fillRect/>
                          </a:stretch>
                        </pic:blipFill>
                        <pic:spPr bwMode="auto">
                          <a:xfrm>
                            <a:off x="0" y="0"/>
                            <a:ext cx="1787411" cy="3630386"/>
                          </a:xfrm>
                          <a:prstGeom prst="rect">
                            <a:avLst/>
                          </a:prstGeom>
                          <a:noFill/>
                          <a:ln w="9525">
                            <a:noFill/>
                            <a:headEnd/>
                            <a:tailEnd/>
                          </a:ln>
                        </pic:spPr>
                      </pic:pic>
                    </a:graphicData>
                  </a:graphic>
                </wp:inline>
              </w:drawing>
            </w:r>
          </w:p>
        </w:tc>
        <w:tc>
          <w:tcPr/>
          <w:p>
            <w:pPr>
              <w:pStyle w:val="Compact"/>
              <w:jc w:val="left"/>
            </w:pPr>
            <w:r>
              <w:t xml:space="preserve">Follow the on-screen prompts to add your finger to the system.</w:t>
            </w:r>
            <w:r>
              <w:br/>
            </w:r>
            <w:r>
              <w:br/>
            </w:r>
            <w:r>
              <w:rPr>
                <w:i/>
                <w:iCs/>
              </w:rPr>
              <w:t xml:space="preserve">Note: To make sure you are on the correct screen, please refer to Figure 2. Adding your fingerprint will allow you to unlock your iPhone by scanning your finger on the home button.</w:t>
            </w:r>
          </w:p>
        </w:tc>
      </w:tr>
    </w:tbl>
    <w:p>
      <w:pPr>
        <w:pStyle w:val="BodyText"/>
      </w:pPr>
      <w:r>
        <w:rPr>
          <w:b/>
          <w:bCs/>
        </w:rPr>
        <w:t xml:space="preserve">Using Face ID</w:t>
      </w:r>
    </w:p>
    <w:p>
      <w:pPr>
        <w:pStyle w:val="TableCaption"/>
      </w:pPr>
      <w:r>
        <w:t xml:space="preserve">Figure 2</w:t>
      </w:r>
    </w:p>
    <w:tbl>
      <w:tblPr>
        <w:tblStyle w:val="Table"/>
        <w:tblW w:type="pct" w:w="5000"/>
        <w:tblLayout w:type="fixed"/>
        <w:tblLook w:firstRow="1" w:lastRow="0" w:firstColumn="0" w:lastColumn="0" w:noHBand="0" w:noVBand="0" w:val="0020"/>
        <w:tblCaption w:val="Figure 2"/>
      </w:tblPr>
      <w:tblGrid>
        <w:gridCol w:w="2363"/>
        <w:gridCol w:w="5556"/>
      </w:tblGrid>
      <w:tr>
        <w:trPr>
          <w:tblHeader w:val="on"/>
        </w:trPr>
        <w:tc>
          <w:tcPr/>
          <w:p>
            <w:pPr>
              <w:pStyle w:val="Compact"/>
              <w:jc w:val="left"/>
            </w:pPr>
            <w:r>
              <w:drawing>
                <wp:inline>
                  <wp:extent cx="1495123" cy="3042557"/>
                  <wp:effectExtent b="0" l="0" r="0" t="0"/>
                  <wp:docPr descr="A screenshot of a phone Description automatically generated" title="" id="30" name="Picture"/>
                  <a:graphic>
                    <a:graphicData uri="http://schemas.openxmlformats.org/drawingml/2006/picture">
                      <pic:pic>
                        <pic:nvPicPr>
                          <pic:cNvPr descr="media/image4.png" id="31" name="Picture"/>
                          <pic:cNvPicPr>
                            <a:picLocks noChangeArrowheads="1" noChangeAspect="1"/>
                          </pic:cNvPicPr>
                        </pic:nvPicPr>
                        <pic:blipFill>
                          <a:blip r:embed="rId29"/>
                          <a:stretch>
                            <a:fillRect/>
                          </a:stretch>
                        </pic:blipFill>
                        <pic:spPr bwMode="auto">
                          <a:xfrm>
                            <a:off x="0" y="0"/>
                            <a:ext cx="1495123" cy="3042557"/>
                          </a:xfrm>
                          <a:prstGeom prst="rect">
                            <a:avLst/>
                          </a:prstGeom>
                          <a:noFill/>
                          <a:ln w="9525">
                            <a:noFill/>
                            <a:headEnd/>
                            <a:tailEnd/>
                          </a:ln>
                        </pic:spPr>
                      </pic:pic>
                    </a:graphicData>
                  </a:graphic>
                </wp:inline>
              </w:drawing>
            </w:r>
          </w:p>
        </w:tc>
        <w:tc>
          <w:tcPr/>
          <w:p>
            <w:pPr>
              <w:pStyle w:val="Compact"/>
              <w:jc w:val="left"/>
            </w:pPr>
            <w:r>
              <w:rPr>
                <w:b/>
                <w:bCs/>
              </w:rPr>
              <w:t xml:space="preserve">F</w:t>
            </w:r>
            <w:r>
              <w:t xml:space="preserve">ollow the on-screen prompts to add your face to the system.</w:t>
            </w:r>
            <w:r>
              <w:br/>
            </w:r>
            <w:r>
              <w:br/>
            </w:r>
            <w:r>
              <w:rPr>
                <w:i/>
                <w:iCs/>
              </w:rPr>
              <w:t xml:space="preserve">Note: To make sure you are on the correct screen, please refer to Figure 3. Adding your face ID will allow you to unlock your iPhone by scanning your face through your iPhone camera.</w:t>
            </w:r>
          </w:p>
        </w:tc>
      </w:tr>
    </w:tbl>
    <w:p>
      <w:pPr>
        <w:pStyle w:val="BodyText"/>
      </w:pPr>
      <w:r>
        <w:rPr>
          <w:b/>
          <w:bCs/>
        </w:rPr>
        <w:t xml:space="preserve">Section 5: Data Transfer</w:t>
      </w:r>
    </w:p>
    <w:tbl>
      <w:tblPr>
        <w:tblStyle w:val="Table"/>
        <w:tblW w:type="pct" w:w="5000"/>
        <w:tblLayout w:type="fixed"/>
        <w:tblLook w:firstRow="1" w:lastRow="0" w:firstColumn="0" w:lastColumn="0" w:noHBand="0" w:noVBand="0" w:val="0020"/>
      </w:tblPr>
      <w:tblGrid>
        <w:gridCol w:w="2289"/>
        <w:gridCol w:w="5630"/>
      </w:tblGrid>
      <w:tr>
        <w:trPr>
          <w:tblHeader w:val="on"/>
        </w:trPr>
        <w:tc>
          <w:tcPr/>
          <w:p>
            <w:pPr>
              <w:pStyle w:val="Compact"/>
              <w:jc w:val="left"/>
            </w:pPr>
            <w:r>
              <w:drawing>
                <wp:inline>
                  <wp:extent cx="1578445" cy="3222171"/>
                  <wp:effectExtent b="0" l="0" r="0" t="0"/>
                  <wp:docPr descr="A screen shot of a phone Description automatically generated" title="" id="33" name="Picture"/>
                  <a:graphic>
                    <a:graphicData uri="http://schemas.openxmlformats.org/drawingml/2006/picture">
                      <pic:pic>
                        <pic:nvPicPr>
                          <pic:cNvPr descr="media/image5.png" id="34" name="Picture"/>
                          <pic:cNvPicPr>
                            <a:picLocks noChangeArrowheads="1" noChangeAspect="1"/>
                          </pic:cNvPicPr>
                        </pic:nvPicPr>
                        <pic:blipFill>
                          <a:blip r:embed="rId32"/>
                          <a:stretch>
                            <a:fillRect/>
                          </a:stretch>
                        </pic:blipFill>
                        <pic:spPr bwMode="auto">
                          <a:xfrm>
                            <a:off x="0" y="0"/>
                            <a:ext cx="1578445" cy="3222171"/>
                          </a:xfrm>
                          <a:prstGeom prst="rect">
                            <a:avLst/>
                          </a:prstGeom>
                          <a:noFill/>
                          <a:ln w="9525">
                            <a:noFill/>
                            <a:headEnd/>
                            <a:tailEnd/>
                          </a:ln>
                        </pic:spPr>
                      </pic:pic>
                    </a:graphicData>
                  </a:graphic>
                </wp:inline>
              </w:drawing>
            </w:r>
          </w:p>
        </w:tc>
        <w:tc>
          <w:tcPr/>
          <w:p>
            <w:pPr>
              <w:pStyle w:val="Compact"/>
              <w:jc w:val="left"/>
            </w:pPr>
            <w:r>
              <w:t xml:space="preserve">Choose one of the options to transfer your data from. If you are a first-time user and do not have any data to transfer, click the last option, “Don’t Transfer Anything.” Otherwise, choose from one of the other options provided.</w:t>
            </w:r>
            <w:r>
              <w:br/>
            </w:r>
            <w:r>
              <w:br/>
            </w:r>
            <w:r>
              <w:rPr>
                <w:i/>
                <w:iCs/>
              </w:rPr>
              <w:t xml:space="preserve">Note: To make sure you are on the correct screen, please refer to Figure 4.</w:t>
            </w:r>
          </w:p>
        </w:tc>
      </w:tr>
    </w:tbl>
    <w:p>
      <w:pPr>
        <w:numPr>
          <w:ilvl w:val="0"/>
          <w:numId w:val="1014"/>
        </w:numPr>
      </w:pPr>
      <w:r>
        <w:rPr>
          <w:b/>
          <w:bCs/>
        </w:rPr>
        <w:t xml:space="preserve">Option 1:</w:t>
      </w:r>
      <w:r>
        <w:br/>
      </w:r>
      <w:r>
        <w:t xml:space="preserve">iCloud Backup?</w:t>
      </w:r>
    </w:p>
    <w:p>
      <w:pPr>
        <w:numPr>
          <w:ilvl w:val="1"/>
          <w:numId w:val="1015"/>
        </w:numPr>
      </w:pPr>
      <w:r>
        <w:t xml:space="preserve">This choice is used if you have had an iPhone previously and saved all your data in the iCloud. Will directly transfer your most recent data from iCloud to the new iPhone. It is mostly used if you do not own or are in possession of your old iPhone.</w:t>
      </w:r>
    </w:p>
    <w:p>
      <w:pPr>
        <w:numPr>
          <w:ilvl w:val="0"/>
          <w:numId w:val="1016"/>
        </w:numPr>
      </w:pPr>
      <w:r>
        <w:rPr>
          <w:b/>
          <w:bCs/>
        </w:rPr>
        <w:t xml:space="preserve">Option 2:</w:t>
      </w:r>
      <w:r>
        <w:br/>
      </w:r>
      <w:r>
        <w:t xml:space="preserve">Another iPhone?</w:t>
      </w:r>
    </w:p>
    <w:p>
      <w:pPr>
        <w:numPr>
          <w:ilvl w:val="1"/>
          <w:numId w:val="1017"/>
        </w:numPr>
      </w:pPr>
      <w:r>
        <w:t xml:space="preserve">If you currently possess your old iPhone, use this option to transfer your information from your iPhone to the new one.</w:t>
      </w:r>
    </w:p>
    <w:p>
      <w:pPr>
        <w:numPr>
          <w:ilvl w:val="0"/>
          <w:numId w:val="1018"/>
        </w:numPr>
      </w:pPr>
      <w:r>
        <w:rPr>
          <w:b/>
          <w:bCs/>
        </w:rPr>
        <w:t xml:space="preserve">Option 3:</w:t>
      </w:r>
      <w:r>
        <w:br/>
      </w:r>
      <w:r>
        <w:t xml:space="preserve">From Mac or PC?</w:t>
      </w:r>
    </w:p>
    <w:p>
      <w:pPr>
        <w:numPr>
          <w:ilvl w:val="1"/>
          <w:numId w:val="1019"/>
        </w:numPr>
      </w:pPr>
      <w:r>
        <w:t xml:space="preserve">If you have information loaded onto your Mac or PC, use this option to transfer the information from the computer to your new iPhone.</w:t>
      </w:r>
    </w:p>
    <w:p>
      <w:pPr>
        <w:numPr>
          <w:ilvl w:val="0"/>
          <w:numId w:val="1020"/>
        </w:numPr>
      </w:pPr>
      <w:r>
        <w:rPr>
          <w:b/>
          <w:bCs/>
        </w:rPr>
        <w:t xml:space="preserve">Option 4:</w:t>
      </w:r>
      <w:r>
        <w:br/>
      </w:r>
      <w:r>
        <w:t xml:space="preserve">From Android?</w:t>
      </w:r>
    </w:p>
    <w:p>
      <w:pPr>
        <w:numPr>
          <w:ilvl w:val="1"/>
          <w:numId w:val="1021"/>
        </w:numPr>
      </w:pPr>
      <w:r>
        <w:t xml:space="preserve">If you previously had an Android, you could use this option to transfer all your data to your new iPhone. Allowing you to transfer all your information with no fuss.</w:t>
      </w:r>
    </w:p>
    <w:p>
      <w:pPr>
        <w:pStyle w:val="FirstParagraph"/>
      </w:pPr>
      <w:r>
        <w:rPr>
          <w:b/>
          <w:bCs/>
        </w:rPr>
        <w:t xml:space="preserve">Section 6: Personalization</w:t>
      </w:r>
    </w:p>
    <w:tbl>
      <w:tblPr>
        <w:tblStyle w:val="Table"/>
        <w:tblW w:type="pct" w:w="5000"/>
        <w:tblLayout w:type="fixed"/>
        <w:tblLook w:firstRow="1" w:lastRow="0" w:firstColumn="0" w:lastColumn="0" w:noHBand="0" w:noVBand="0" w:val="0020"/>
      </w:tblPr>
      <w:tblGrid>
        <w:gridCol w:w="1672"/>
        <w:gridCol w:w="6247"/>
      </w:tblGrid>
      <w:tr>
        <w:trPr>
          <w:tblHeader w:val="on"/>
        </w:trPr>
        <w:tc>
          <w:tcPr/>
          <w:p>
            <w:pPr>
              <w:pStyle w:val="Compact"/>
              <w:jc w:val="left"/>
            </w:pPr>
            <w:r>
              <w:drawing>
                <wp:inline>
                  <wp:extent cx="1097280" cy="1091565"/>
                  <wp:effectExtent b="0" l="0" r="0" t="0"/>
                  <wp:docPr descr="A grey and black logo Description automatically generated" title="" id="36" name="Picture"/>
                  <a:graphic>
                    <a:graphicData uri="http://schemas.openxmlformats.org/drawingml/2006/picture">
                      <pic:pic>
                        <pic:nvPicPr>
                          <pic:cNvPr descr="media/image6.png" id="37" name="Picture"/>
                          <pic:cNvPicPr>
                            <a:picLocks noChangeArrowheads="1" noChangeAspect="1"/>
                          </pic:cNvPicPr>
                        </pic:nvPicPr>
                        <pic:blipFill>
                          <a:blip r:embed="rId35"/>
                          <a:stretch>
                            <a:fillRect/>
                          </a:stretch>
                        </pic:blipFill>
                        <pic:spPr bwMode="auto">
                          <a:xfrm>
                            <a:off x="0" y="0"/>
                            <a:ext cx="1097280" cy="1091565"/>
                          </a:xfrm>
                          <a:prstGeom prst="rect">
                            <a:avLst/>
                          </a:prstGeom>
                          <a:noFill/>
                          <a:ln w="9525">
                            <a:noFill/>
                            <a:headEnd/>
                            <a:tailEnd/>
                          </a:ln>
                        </pic:spPr>
                      </pic:pic>
                    </a:graphicData>
                  </a:graphic>
                </wp:inline>
              </w:drawing>
            </w:r>
          </w:p>
        </w:tc>
        <w:tc>
          <w:tcPr/>
          <w:p>
            <w:pPr>
              <w:pStyle w:val="Compact"/>
              <w:jc w:val="left"/>
            </w:pPr>
            <w:r>
              <w:t xml:space="preserve">You can customize your iPhone in many ways, ranging from wallpapers to size of apps and fonts. To adjust all this information, find and click on your settings app on your iPhone, then proceed to the corresponding section and adjust the settings to your needs.</w:t>
            </w:r>
          </w:p>
        </w:tc>
      </w:tr>
    </w:tbl>
    <w:p>
      <w:pPr>
        <w:pStyle w:val="BodyText"/>
      </w:pPr>
      <w:r>
        <w:rPr>
          <w:b/>
          <w:bCs/>
        </w:rPr>
        <w:t xml:space="preserve">Section 7: Installing Apps</w:t>
      </w:r>
    </w:p>
    <w:tbl>
      <w:tblPr>
        <w:tblStyle w:val="Table"/>
        <w:tblW w:type="pct" w:w="5000"/>
        <w:tblLayout w:type="fixed"/>
        <w:tblLook w:firstRow="1" w:lastRow="0" w:firstColumn="0" w:lastColumn="0" w:noHBand="0" w:noVBand="0" w:val="0020"/>
      </w:tblPr>
      <w:tblGrid>
        <w:gridCol w:w="1676"/>
        <w:gridCol w:w="6243"/>
      </w:tblGrid>
      <w:tr>
        <w:trPr>
          <w:tblHeader w:val="on"/>
        </w:trPr>
        <w:tc>
          <w:tcPr/>
          <w:p>
            <w:pPr>
              <w:pStyle w:val="Compact"/>
              <w:jc w:val="left"/>
            </w:pPr>
            <w:r>
              <w:drawing>
                <wp:inline>
                  <wp:extent cx="1121229" cy="1121229"/>
                  <wp:effectExtent b="0" l="0" r="0" t="0"/>
                  <wp:docPr descr="A blue and white logo Description automatically generated" title="" id="39" name="Picture"/>
                  <a:graphic>
                    <a:graphicData uri="http://schemas.openxmlformats.org/drawingml/2006/picture">
                      <pic:pic>
                        <pic:nvPicPr>
                          <pic:cNvPr descr="media/image7.png" id="40" name="Picture"/>
                          <pic:cNvPicPr>
                            <a:picLocks noChangeArrowheads="1" noChangeAspect="1"/>
                          </pic:cNvPicPr>
                        </pic:nvPicPr>
                        <pic:blipFill>
                          <a:blip r:embed="rId38"/>
                          <a:stretch>
                            <a:fillRect/>
                          </a:stretch>
                        </pic:blipFill>
                        <pic:spPr bwMode="auto">
                          <a:xfrm>
                            <a:off x="0" y="0"/>
                            <a:ext cx="1121229" cy="1121229"/>
                          </a:xfrm>
                          <a:prstGeom prst="rect">
                            <a:avLst/>
                          </a:prstGeom>
                          <a:noFill/>
                          <a:ln w="9525">
                            <a:noFill/>
                            <a:headEnd/>
                            <a:tailEnd/>
                          </a:ln>
                        </pic:spPr>
                      </pic:pic>
                    </a:graphicData>
                  </a:graphic>
                </wp:inline>
              </w:drawing>
            </w:r>
          </w:p>
        </w:tc>
        <w:tc>
          <w:tcPr/>
          <w:p>
            <w:pPr>
              <w:pStyle w:val="Compact"/>
              <w:jc w:val="left"/>
            </w:pPr>
            <w:r>
              <w:t xml:space="preserve">Many apps will already be installed on your iPhone for convenience. To install other apps, click on the App Store app, and use the search bar to find the app you need. Then click download. The app will appear on your home screen.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811">
    <w:nsid w:val="00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2024-03-14T23:21:15Z</dcterms:created>
  <dcterms:modified xsi:type="dcterms:W3CDTF">2024-03-14T23:21:15Z</dcterms:modified>
</cp:coreProperties>
</file>

<file path=docProps/custom.xml><?xml version="1.0" encoding="utf-8"?>
<Properties xmlns="http://schemas.openxmlformats.org/officeDocument/2006/custom-properties" xmlns:vt="http://schemas.openxmlformats.org/officeDocument/2006/docPropsVTypes"/>
</file>