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color w:val="000000"/>
          <w:sz w:val="20"/>
          <w:szCs w:val="20"/>
        </w:rPr>
      </w:pPr>
    </w:p>
    <w:p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ЗВІТ </w:t>
      </w:r>
    </w:p>
    <w:p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про результати професійної та публікаційної активності </w:t>
      </w:r>
    </w:p>
    <w:p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викладача !LastName! !FirstName! !MiddleName! </w:t>
      </w:r>
      <w:r>
        <w:rPr>
          <w:b/>
        </w:rPr>
        <w:t>за період з !StartDate! р. по !EndDate! р.</w:t>
      </w:r>
    </w:p>
    <w:p>
      <w:pPr>
        <w:jc w:val="center"/>
        <w:rPr>
          <w:b/>
          <w:color w:val="000000"/>
        </w:rPr>
      </w:pPr>
      <w:r>
        <w:rPr>
          <w:b/>
          <w:color w:val="000000"/>
        </w:rPr>
        <w:t>(за показниками 1-19 ліцензійних умов)</w:t>
      </w:r>
    </w:p>
    <w:p>
      <w:pPr>
        <w:jc w:val="center"/>
        <w:rPr>
          <w:b/>
          <w:color w:val="000000"/>
        </w:rPr>
      </w:pPr>
    </w:p>
    <w:tbl>
      <w:tblPr>
        <w:tblW w:w="43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3126"/>
        <w:gridCol w:w="3088"/>
        <w:gridCol w:w="2130"/>
        <w:gridCol w:w="2565"/>
      </w:tblGrid>
      <w:tr>
        <w:trPr>
          <w:trHeight w:val="332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Номер та назва показника </w:t>
            </w:r>
          </w:p>
        </w:tc>
      </w:tr>
      <w:tr>
        <w:trPr>
          <w:trHeight w:val="1860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  <w:rPr>
                <w:spacing w:val="-6"/>
                <w:sz w:val="18"/>
                <w:szCs w:val="18"/>
              </w:rPr>
            </w:pPr>
            <w:r>
              <w:rPr>
                <w:color w:val="000000"/>
              </w:rPr>
              <w:t xml:space="preserve">(1) Наявність наукової публікації у періодичному виданні, яке включено до наукометричних баз, зокрема </w:t>
            </w:r>
            <w:r>
              <w:rPr>
                <w:i/>
                <w:color w:val="000000"/>
              </w:rPr>
              <w:t>Scopus або Web of Science Core Collection</w:t>
            </w:r>
            <w:r>
              <w:rPr>
                <w:color w:val="000000"/>
              </w:rPr>
              <w:t>, рекомендованих МОН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(2) Наявність наукових публікацій у наукових виданнях, включених до переліку наукових фахових видань України, та/або авторських свідоцтв, та/або патентів загальною кількістю п’ять </w:t>
            </w:r>
          </w:p>
          <w:p>
            <w:pPr>
              <w:ind w:left="-113" w:right="-125"/>
              <w:jc w:val="center"/>
              <w:rPr>
                <w:spacing w:val="-4"/>
                <w:sz w:val="18"/>
                <w:szCs w:val="18"/>
              </w:rPr>
            </w:pPr>
            <w:r>
              <w:rPr>
                <w:color w:val="000000"/>
              </w:rPr>
              <w:t>досягнень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spacing w:val="-4"/>
                <w:sz w:val="18"/>
                <w:szCs w:val="18"/>
              </w:rPr>
            </w:pPr>
            <w:r>
              <w:rPr>
                <w:color w:val="000000"/>
              </w:rPr>
              <w:t>(3)</w:t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</w:rPr>
              <w:t xml:space="preserve">Наявність виданого підручника чи навчального посібника, що рекомендований МОН, </w:t>
            </w:r>
            <w:r>
              <w:rPr>
                <w:color w:val="000000"/>
                <w:spacing w:val="-4"/>
              </w:rPr>
              <w:t>іншим центральним органом виконавчої влади або вченою радою закладу освіти,</w:t>
            </w:r>
            <w:r>
              <w:rPr>
                <w:color w:val="000000"/>
              </w:rPr>
              <w:t xml:space="preserve"> або монографії (у разі співавторства - з фіксованим власним внеском)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(4) Наукове керівництво (консультування) здобувача, який одержав документ про присудження наукового ступеня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</w:rPr>
              <w:t>(5) Участь у міжнародному науковому проекті/залучення до міжнародної експертизи, наявність звання «суддя міжнародної категорії»</w:t>
            </w:r>
          </w:p>
        </w:tc>
      </w:tr>
      <w:tr>
        <w:trPr>
          <w:trHeight w:val="106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!Num1!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b/>
                <w:color w:val="0000FF"/>
              </w:rPr>
            </w:pPr>
            <w:r>
              <w:t>!Num2!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20"/>
              <w:rPr>
                <w:b/>
                <w:color w:val="0000FF"/>
              </w:rPr>
            </w:pPr>
            <w:r>
              <w:t>!Num3!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sz w:val="18"/>
                <w:szCs w:val="18"/>
              </w:rPr>
            </w:pPr>
            <w:r>
              <w:t>!Num4!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bCs/>
                <w:color w:val="000000"/>
                <w:sz w:val="20"/>
                <w:szCs w:val="20"/>
              </w:rPr>
            </w:pPr>
            <w:r>
              <w:t>!Num5!</w:t>
            </w:r>
          </w:p>
        </w:tc>
      </w:tr>
    </w:tbl>
    <w:p>
      <w:pPr>
        <w:jc w:val="center"/>
        <w:rPr>
          <w:b/>
          <w:color w:val="000000"/>
          <w:sz w:val="20"/>
          <w:szCs w:val="20"/>
        </w:rPr>
      </w:pPr>
    </w:p>
    <w:p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br w:type="page"/>
      </w:r>
    </w:p>
    <w:tbl>
      <w:tblPr>
        <w:tblW w:w="44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4"/>
        <w:gridCol w:w="3201"/>
        <w:gridCol w:w="3162"/>
        <w:gridCol w:w="2181"/>
        <w:gridCol w:w="2626"/>
      </w:tblGrid>
      <w:tr>
        <w:trPr>
          <w:trHeight w:val="332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Назва показника прикладної наукової та професійної активності викладача</w:t>
            </w:r>
          </w:p>
        </w:tc>
      </w:tr>
      <w:tr>
        <w:trPr>
          <w:trHeight w:val="1860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(6) </w:t>
            </w:r>
            <w:r>
              <w:rPr>
                <w:color w:val="000000"/>
              </w:rPr>
              <w:t xml:space="preserve">Проведення навчальних занять іноземною мовою (крім мовних </w:t>
            </w:r>
            <w:r>
              <w:rPr>
                <w:color w:val="000000"/>
                <w:spacing w:val="-4"/>
              </w:rPr>
              <w:t>навчальних дисциплін) в обсязі не менше 50 аудиторних годин на навчальний рік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spacing w:val="-4"/>
              </w:rPr>
            </w:pPr>
            <w:r>
              <w:rPr>
                <w:spacing w:val="-6"/>
              </w:rPr>
              <w:t xml:space="preserve">(7) </w:t>
            </w:r>
            <w:r>
              <w:rPr>
                <w:color w:val="000000"/>
              </w:rPr>
              <w:t>Робота у складі експертних рад з питань проведення експертизи дисертацій МОН або галузевих експертних рад Національного агентства із забезпечення якості вищої освіти, або Акредитаційної комісії, або їх експертних рад, або міжгалузевої експертної ради з вищої освіти Акредитаційної комісії, або трьох експертних комісій МОН/зазначеного Агентства, або Науково-методичної ради/науково-методичних комісій з вищої освіти МОН, або робочих груп з розроблення стандартів вищої освіти України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</w:pPr>
            <w:r>
              <w:rPr>
                <w:spacing w:val="-6"/>
              </w:rPr>
              <w:t xml:space="preserve">(8) </w:t>
            </w:r>
            <w:r>
              <w:rPr>
                <w:color w:val="000000"/>
              </w:rPr>
              <w:t>Виконання функцій наукового керівника або відповідального виконавця наукової теми (проекту), або головного редактора/члена редакційної колегії наукового видання, включеного до переліку наукових фахових видань України, або іноземного рецензованого наукового видання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color w:val="000000"/>
              </w:rPr>
            </w:pPr>
            <w:r>
              <w:rPr>
                <w:spacing w:val="-6"/>
              </w:rPr>
              <w:t xml:space="preserve">(9) </w:t>
            </w:r>
            <w:r>
              <w:rPr>
                <w:color w:val="000000"/>
              </w:rPr>
              <w:t>Керівництво студентом, який зайняв призове місце, або робота у складі організаційного комітету/журі/апеляційної комісії Міжнародної студентської олімпіади/II етапу Всеукраїнської студентської олімпіади (Всеукраїнського конкурсу студентських наукових робіт)/III—IV етапу Всеукраїнських учнівських олімпіад з базових навчальних предметів/II—III етапу Всеукраїнських конкурсів-захистів науково-дослідницьких робіт учнів — членів Малої академії наук; керівництво студентом, який став призером Олімпійських, Паралімпійських ігор, Всесвітньої та Всеукраїнської Універсіади, чемпіонату світу, Європи, Європейських ігор, етапів Кубку світу та Європи, чемпіонату України; виконання обов’язків головного секретаря, головного судді, судді міжнародних та всеукраїнських змагань; керівництво спортивною делегацією; робота у складі організаційного комітету, суддівського корпусу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spacing w:val="-6"/>
              </w:rPr>
              <w:t xml:space="preserve">(10) </w:t>
            </w:r>
            <w:r>
              <w:rPr>
                <w:color w:val="000000"/>
              </w:rPr>
              <w:t>Організаційна робота у закладах освіти на посадах керівника (заступника) ВНЗ/факультету/відділення (наукової установи)/ інституту/філії/кафедри або іншого відповідального за підготовку здобувачів ВО підрозділу/відділу (наукової установи)/навчально-методичного управління (відділу)/лабораторії/іншого навчально-наукового (інноваційного) структурного підрозділу/вченого секретаря закладу освіти (факультету, інституту)/відповідального секретаря ПК, його заступника</w:t>
            </w:r>
          </w:p>
        </w:tc>
      </w:tr>
      <w:tr>
        <w:trPr>
          <w:trHeight w:val="177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rPr>
                <w:spacing w:val="-6"/>
              </w:rPr>
            </w:pPr>
            <w:r>
              <w:t>!Num6!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rPr>
                <w:spacing w:val="-6"/>
              </w:rPr>
            </w:pPr>
            <w:r>
              <w:t>!Num7!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shd w:val="clear" w:color="auto" w:fill="FFFFFF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 </w:t>
            </w:r>
            <w:r>
              <w:t>!Num8!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rPr>
                <w:spacing w:val="-6"/>
              </w:rPr>
            </w:pPr>
            <w:r>
              <w:t>!Num9!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rPr>
                <w:spacing w:val="-6"/>
              </w:rPr>
            </w:pPr>
            <w:r>
              <w:t>!Num10!</w:t>
            </w:r>
          </w:p>
        </w:tc>
      </w:tr>
    </w:tbl>
    <w:p/>
    <w:p>
      <w:r>
        <w:br w:type="page"/>
      </w:r>
    </w:p>
    <w:tbl>
      <w:tblPr>
        <w:tblW w:w="44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4"/>
        <w:gridCol w:w="3201"/>
        <w:gridCol w:w="3162"/>
        <w:gridCol w:w="2181"/>
        <w:gridCol w:w="2626"/>
      </w:tblGrid>
      <w:tr>
        <w:trPr>
          <w:trHeight w:val="332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Назва показника прикладної наукової та професійної активності викладача</w:t>
            </w:r>
          </w:p>
        </w:tc>
      </w:tr>
      <w:tr>
        <w:trPr>
          <w:trHeight w:val="1860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(11) </w:t>
            </w:r>
            <w:r>
              <w:rPr>
                <w:color w:val="000000"/>
              </w:rPr>
              <w:t>Участь в атестації наукових кадрів як офіційного опонента або члена спеціалізованої вченої ради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spacing w:val="-4"/>
              </w:rPr>
            </w:pPr>
            <w:r>
              <w:rPr>
                <w:spacing w:val="-6"/>
              </w:rPr>
              <w:t xml:space="preserve">(12) </w:t>
            </w:r>
            <w:r>
              <w:rPr>
                <w:color w:val="000000"/>
              </w:rPr>
              <w:t>Присудження наукового ступеня доктора наук або присвоєння вченого звання професора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</w:pPr>
            <w:r>
              <w:rPr>
                <w:spacing w:val="-6"/>
              </w:rPr>
              <w:t xml:space="preserve">(13) </w:t>
            </w:r>
            <w:r>
              <w:rPr>
                <w:color w:val="000000"/>
              </w:rPr>
              <w:t>Наявність авторських свідоцтв та/або патентів загальною кількістю два досягнення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color w:val="000000"/>
              </w:rPr>
            </w:pPr>
            <w:r>
              <w:rPr>
                <w:spacing w:val="-6"/>
              </w:rPr>
              <w:t>(14) Наявність виданих навчально-методичних посібників /посібників для самостійної роботи студентів та дистанційного навчання/ конспектів лекцій/ практикумів/ методичних вказівок/ рекомендацій загальною кількістю три найменування;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spacing w:val="-6"/>
              </w:rPr>
              <w:t xml:space="preserve">(15) </w:t>
            </w:r>
            <w:r>
              <w:rPr>
                <w:color w:val="000000"/>
              </w:rPr>
              <w:t>Присудження наукового ступеня доктора філософії або присвоєння вченого звання доцента, або отримання документа про другу вищу освіту</w:t>
            </w:r>
          </w:p>
        </w:tc>
      </w:tr>
      <w:tr>
        <w:trPr>
          <w:trHeight w:val="1248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rPr>
                <w:spacing w:val="-6"/>
              </w:rPr>
            </w:pPr>
            <w:r>
              <w:t>!Num11!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rPr>
                <w:spacing w:val="-6"/>
              </w:rPr>
            </w:pPr>
            <w:r>
              <w:t>!Num12!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20"/>
              <w:rPr>
                <w:color w:val="000000"/>
              </w:rPr>
            </w:pPr>
            <w:r>
              <w:t>!Num13!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rPr>
                <w:spacing w:val="-6"/>
              </w:rPr>
            </w:pPr>
            <w:r>
              <w:t>!Num14!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rPr>
                <w:spacing w:val="-6"/>
              </w:rPr>
            </w:pPr>
            <w:r>
              <w:t>!Num15!</w:t>
            </w:r>
          </w:p>
        </w:tc>
      </w:tr>
    </w:tbl>
    <w:p>
      <w:pPr>
        <w:jc w:val="center"/>
        <w:rPr>
          <w:b/>
          <w:color w:val="000000"/>
          <w:sz w:val="20"/>
          <w:szCs w:val="20"/>
        </w:rPr>
      </w:pPr>
    </w:p>
    <w:p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br w:type="page"/>
      </w:r>
    </w:p>
    <w:tbl>
      <w:tblPr>
        <w:tblW w:w="44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4"/>
        <w:gridCol w:w="3201"/>
        <w:gridCol w:w="3162"/>
        <w:gridCol w:w="2181"/>
        <w:gridCol w:w="2626"/>
      </w:tblGrid>
      <w:tr>
        <w:trPr>
          <w:trHeight w:val="332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Назва показника прикладної наукової та професійної активності викладача</w:t>
            </w:r>
          </w:p>
        </w:tc>
      </w:tr>
      <w:tr>
        <w:trPr>
          <w:trHeight w:val="1860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(16) </w:t>
            </w:r>
            <w:r>
              <w:rPr>
                <w:color w:val="000000"/>
              </w:rPr>
              <w:t>Керівництво студентом, який зайняв призове місце на I етапі Всеукраїнської студентської олімпіади (Всеукраїнського конкурсу студентських наукових робіт), або робота у складі організаційного комітету/журі Всеукраїнської студентської олімпіади (Всеукраїнського конкурсу студентських наукових робіт), або керівництво постійно діючим студентським науковим гуртком/проблемною групою, або виконання обов’язків куратора групи; керівництво студентом, який брав участь в Олімпійських, Паралімпійських іграх, Всесвітній та Всеукраїнській Універсіаді, чемпіонаті світу, Європи, Європейських іграх, етапах Кубку світу та Європи, чемпіонаті України; виконання обов’язків тренера, помічника тренера національної збірної команди  України з видів спорту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spacing w:val="-6"/>
              </w:rPr>
            </w:pPr>
            <w:r>
              <w:rPr>
                <w:spacing w:val="-6"/>
              </w:rPr>
              <w:t>(17)</w:t>
            </w:r>
          </w:p>
          <w:p>
            <w:pPr>
              <w:ind w:left="-113" w:right="-125"/>
              <w:jc w:val="center"/>
              <w:rPr>
                <w:spacing w:val="-4"/>
              </w:rPr>
            </w:pPr>
            <w:r>
              <w:rPr>
                <w:spacing w:val="-6"/>
              </w:rPr>
              <w:t xml:space="preserve"> </w:t>
            </w:r>
            <w:r>
              <w:rPr>
                <w:color w:val="000000"/>
              </w:rPr>
              <w:t>Організація студентської громадської (волонтерської) діяльності, яка має професійне спрямування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(18) </w:t>
            </w:r>
          </w:p>
          <w:p>
            <w:pPr>
              <w:ind w:right="-124"/>
              <w:jc w:val="center"/>
            </w:pPr>
            <w:r>
              <w:rPr>
                <w:color w:val="000000"/>
              </w:rPr>
              <w:t>Наявність науково-популярних та/або консультаційних (дорадчих) та/або дискусійних публікацій з наукової або професійної тематики загальною кількістю три публікації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(19) </w:t>
            </w:r>
          </w:p>
          <w:p>
            <w:pPr>
              <w:ind w:left="-113" w:right="-125"/>
              <w:jc w:val="center"/>
              <w:rPr>
                <w:color w:val="000000"/>
              </w:rPr>
            </w:pPr>
            <w:r>
              <w:rPr>
                <w:color w:val="000000"/>
              </w:rPr>
              <w:t>Поєднання науково-педагогічної роботи та практичної фахової діяльності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</w:p>
        </w:tc>
      </w:tr>
      <w:tr>
        <w:trPr>
          <w:trHeight w:val="1248"/>
          <w:jc w:val="center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</w:pPr>
            <w:r>
              <w:t>!Num16!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rPr>
                <w:spacing w:val="-6"/>
              </w:rPr>
            </w:pPr>
            <w:r>
              <w:t>!Num17!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rPr>
                <w:color w:val="000000"/>
              </w:rPr>
            </w:pPr>
            <w:r>
              <w:t>!Num18!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rPr>
                <w:spacing w:val="-6"/>
              </w:rPr>
            </w:pPr>
            <w:r>
              <w:t>!Num19!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rPr>
                <w:spacing w:val="-6"/>
              </w:rPr>
            </w:pPr>
          </w:p>
        </w:tc>
      </w:tr>
    </w:tbl>
    <w:p>
      <w:pPr>
        <w:jc w:val="center"/>
        <w:rPr>
          <w:b/>
          <w:color w:val="000000"/>
          <w:sz w:val="16"/>
          <w:szCs w:val="16"/>
        </w:rPr>
      </w:pPr>
    </w:p>
    <w:p/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 xml:space="preserve">                Викладач                                                                                                                                                                                     !SignatureName!                                                                                                                                                               </w:t>
      </w:r>
    </w:p>
    <w:p/>
    <w:sectPr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357" w:right="799" w:bottom="284" w:left="567" w:header="709" w:footer="709" w:gutter="0"/>
      <w:pgNumType w:start="1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PAGE 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sz w:val="20"/>
        <w:szCs w:val="20"/>
      </w:rPr>
      <w:t>167</w:t>
    </w:r>
    <w:r>
      <w:rPr>
        <w:rStyle w:val="PageNumber"/>
        <w:sz w:val="20"/>
        <w:szCs w:val="20"/>
      </w:rPr>
      <w:fldChar w:fldCharType="end"/>
    </w:r>
  </w:p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06D38"/>
    <w:multiLevelType w:val="hybridMultilevel"/>
    <w:tmpl w:val="170A5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B6E6E"/>
    <w:multiLevelType w:val="hybridMultilevel"/>
    <w:tmpl w:val="861AF1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71268"/>
    <w:multiLevelType w:val="hybridMultilevel"/>
    <w:tmpl w:val="84ECE4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B407D1"/>
    <w:multiLevelType w:val="hybridMultilevel"/>
    <w:tmpl w:val="861AF1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993452"/>
    <w:multiLevelType w:val="hybridMultilevel"/>
    <w:tmpl w:val="D85CDE4E"/>
    <w:lvl w:ilvl="0" w:tplc="E1C4A73A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5" w15:restartNumberingAfterBreak="0">
    <w:nsid w:val="292113A2"/>
    <w:multiLevelType w:val="hybridMultilevel"/>
    <w:tmpl w:val="F350F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30287"/>
    <w:multiLevelType w:val="hybridMultilevel"/>
    <w:tmpl w:val="85720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9096C"/>
    <w:multiLevelType w:val="hybridMultilevel"/>
    <w:tmpl w:val="01185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92138"/>
    <w:multiLevelType w:val="hybridMultilevel"/>
    <w:tmpl w:val="31C84C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807916"/>
    <w:multiLevelType w:val="hybridMultilevel"/>
    <w:tmpl w:val="38A6B8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38649E"/>
    <w:multiLevelType w:val="hybridMultilevel"/>
    <w:tmpl w:val="85720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A2B08"/>
    <w:multiLevelType w:val="hybridMultilevel"/>
    <w:tmpl w:val="CBE242A0"/>
    <w:lvl w:ilvl="0" w:tplc="3F3EAD6C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353E06"/>
    <w:multiLevelType w:val="hybridMultilevel"/>
    <w:tmpl w:val="A67688B4"/>
    <w:lvl w:ilvl="0" w:tplc="930A64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96185"/>
    <w:multiLevelType w:val="hybridMultilevel"/>
    <w:tmpl w:val="4EB01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A64A9"/>
    <w:multiLevelType w:val="hybridMultilevel"/>
    <w:tmpl w:val="12CA5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968EE"/>
    <w:multiLevelType w:val="hybridMultilevel"/>
    <w:tmpl w:val="0BA2BE82"/>
    <w:lvl w:ilvl="0" w:tplc="03C04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2"/>
  </w:num>
  <w:num w:numId="5">
    <w:abstractNumId w:val="9"/>
  </w:num>
  <w:num w:numId="6">
    <w:abstractNumId w:val="8"/>
  </w:num>
  <w:num w:numId="7">
    <w:abstractNumId w:val="12"/>
  </w:num>
  <w:num w:numId="8">
    <w:abstractNumId w:val="5"/>
  </w:num>
  <w:num w:numId="9">
    <w:abstractNumId w:val="10"/>
  </w:num>
  <w:num w:numId="10">
    <w:abstractNumId w:val="6"/>
  </w:num>
  <w:num w:numId="11">
    <w:abstractNumId w:val="15"/>
  </w:num>
  <w:num w:numId="12">
    <w:abstractNumId w:val="4"/>
  </w:num>
  <w:num w:numId="13">
    <w:abstractNumId w:val="0"/>
  </w:num>
  <w:num w:numId="14">
    <w:abstractNumId w:val="7"/>
  </w:num>
  <w:num w:numId="15">
    <w:abstractNumId w:val="13"/>
  </w:num>
  <w:num w:numId="16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0CE83-E157-4855-9AF9-7079CC05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uk-UA" w:eastAsia="ru-RU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BodyTextIndent">
    <w:name w:val="Body Text Indent"/>
    <w:basedOn w:val="Normal"/>
    <w:pPr>
      <w:ind w:hanging="94"/>
      <w:jc w:val="center"/>
    </w:pPr>
    <w:rPr>
      <w:spacing w:val="-6"/>
      <w:sz w:val="19"/>
      <w:szCs w:val="19"/>
    </w:rPr>
  </w:style>
  <w:style w:type="paragraph" w:styleId="BodyTextIndent2">
    <w:name w:val="Body Text Indent 2"/>
    <w:basedOn w:val="Normal"/>
    <w:pPr>
      <w:ind w:hanging="77"/>
      <w:jc w:val="center"/>
    </w:pPr>
    <w:rPr>
      <w:sz w:val="20"/>
      <w:szCs w:val="20"/>
    </w:rPr>
  </w:style>
  <w:style w:type="paragraph" w:styleId="BodyTextIndent3">
    <w:name w:val="Body Text Indent 3"/>
    <w:basedOn w:val="Normal"/>
    <w:pPr>
      <w:ind w:hanging="122"/>
    </w:pPr>
    <w:rPr>
      <w:sz w:val="20"/>
      <w:szCs w:val="20"/>
    </w:rPr>
  </w:style>
  <w:style w:type="paragraph" w:styleId="BlockText">
    <w:name w:val="Block Text"/>
    <w:basedOn w:val="Normal"/>
    <w:pPr>
      <w:ind w:left="-111" w:right="-108" w:firstLine="28"/>
      <w:jc w:val="center"/>
    </w:pPr>
    <w:rPr>
      <w:sz w:val="17"/>
      <w:szCs w:val="18"/>
    </w:rPr>
  </w:style>
  <w:style w:type="paragraph" w:styleId="BodyText">
    <w:name w:val="Body Text"/>
    <w:basedOn w:val="Normal"/>
    <w:pPr>
      <w:ind w:right="-109"/>
    </w:pPr>
    <w:rPr>
      <w:spacing w:val="-8"/>
      <w:sz w:val="20"/>
      <w:szCs w:val="20"/>
    </w:rPr>
  </w:style>
  <w:style w:type="paragraph" w:styleId="BodyText2">
    <w:name w:val="Body Text 2"/>
    <w:basedOn w:val="Normal"/>
    <w:rPr>
      <w:sz w:val="20"/>
      <w:szCs w:val="20"/>
    </w:rPr>
  </w:style>
  <w:style w:type="paragraph" w:styleId="BodyText3">
    <w:name w:val="Body Text 3"/>
    <w:basedOn w:val="Normal"/>
    <w:pPr>
      <w:jc w:val="center"/>
    </w:pPr>
    <w:rPr>
      <w:sz w:val="20"/>
      <w:szCs w:val="20"/>
    </w:rPr>
  </w:style>
  <w:style w:type="character" w:customStyle="1" w:styleId="apple-style-span">
    <w:name w:val="apple-style-span"/>
  </w:style>
  <w:style w:type="paragraph" w:customStyle="1" w:styleId="Char">
    <w:name w:val="Char"/>
    <w:basedOn w:val="Normal"/>
    <w:rPr>
      <w:rFonts w:ascii="Verdana" w:hAnsi="Verdana" w:cs="Verdana"/>
      <w:sz w:val="20"/>
      <w:szCs w:val="20"/>
      <w:lang w:val="en-US" w:eastAsia="en-US"/>
    </w:rPr>
  </w:style>
  <w:style w:type="paragraph" w:styleId="Title">
    <w:name w:val="Title"/>
    <w:basedOn w:val="Normal"/>
    <w:link w:val="TitleChar"/>
    <w:qFormat/>
    <w:pPr>
      <w:autoSpaceDE w:val="0"/>
      <w:autoSpaceDN w:val="0"/>
      <w:jc w:val="center"/>
    </w:pPr>
    <w:rPr>
      <w:sz w:val="20"/>
      <w:lang w:val="ru-RU"/>
    </w:rPr>
  </w:style>
  <w:style w:type="character" w:customStyle="1" w:styleId="TitleChar">
    <w:name w:val="Title Char"/>
    <w:link w:val="Title"/>
    <w:rPr>
      <w:szCs w:val="24"/>
      <w:lang w:val="ru-RU" w:eastAsia="ru-RU" w:bidi="ar-SA"/>
    </w:rPr>
  </w:style>
  <w:style w:type="character" w:customStyle="1" w:styleId="longtext">
    <w:name w:val="long_text"/>
    <w:basedOn w:val="DefaultParagraphFont"/>
  </w:style>
  <w:style w:type="paragraph" w:customStyle="1" w:styleId="a">
    <w:name w:val="Абзац списка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harChar">
    <w:name w:val="Знак Знак Знак Char Char"/>
    <w:basedOn w:val="Normal"/>
    <w:rPr>
      <w:rFonts w:ascii="Verdana" w:hAnsi="Verdana" w:cs="Verdana"/>
      <w:sz w:val="20"/>
      <w:szCs w:val="20"/>
      <w:lang w:val="en-US" w:eastAsia="en-US"/>
    </w:rPr>
  </w:style>
  <w:style w:type="paragraph" w:customStyle="1" w:styleId="PaperTitle">
    <w:name w:val="Paper Title"/>
    <w:basedOn w:val="Normal"/>
    <w:link w:val="PaperTitle0"/>
    <w:pPr>
      <w:spacing w:before="720"/>
      <w:jc w:val="center"/>
    </w:pPr>
    <w:rPr>
      <w:b/>
      <w:sz w:val="40"/>
      <w:szCs w:val="20"/>
      <w:lang w:val="en-US" w:eastAsia="en-US"/>
    </w:rPr>
  </w:style>
  <w:style w:type="character" w:customStyle="1" w:styleId="PaperTitle0">
    <w:name w:val="Paper Title Знак"/>
    <w:link w:val="PaperTitle"/>
    <w:rPr>
      <w:b/>
      <w:sz w:val="40"/>
      <w:lang w:val="en-US" w:eastAsia="en-US" w:bidi="ar-SA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a0">
    <w:name w:val="еее"/>
    <w:basedOn w:val="Normal"/>
    <w:pPr>
      <w:ind w:firstLine="426"/>
      <w:jc w:val="both"/>
    </w:pPr>
    <w:rPr>
      <w:sz w:val="28"/>
      <w:szCs w:val="20"/>
    </w:rPr>
  </w:style>
  <w:style w:type="character" w:customStyle="1" w:styleId="FontStyle41">
    <w:name w:val="Font Style41"/>
    <w:rPr>
      <w:rFonts w:ascii="Times New Roman" w:hAnsi="Times New Roman" w:cs="Times New Roman" w:hint="default"/>
      <w:sz w:val="18"/>
      <w:szCs w:val="18"/>
    </w:rPr>
  </w:style>
  <w:style w:type="paragraph" w:customStyle="1" w:styleId="3">
    <w:name w:val="Знак Знак3"/>
    <w:basedOn w:val="Normal"/>
    <w:rPr>
      <w:rFonts w:ascii="Verdana" w:hAnsi="Verdana" w:cs="Verdana"/>
      <w:sz w:val="20"/>
      <w:szCs w:val="20"/>
      <w:lang w:val="en-US" w:eastAsia="en-US"/>
    </w:rPr>
  </w:style>
  <w:style w:type="paragraph" w:customStyle="1" w:styleId="BodyText21">
    <w:name w:val="Body Text 21"/>
    <w:basedOn w:val="Normal"/>
    <w:rPr>
      <w:sz w:val="28"/>
      <w:szCs w:val="20"/>
    </w:rPr>
  </w:style>
  <w:style w:type="character" w:customStyle="1" w:styleId="13pt">
    <w:name w:val="Основной текст + 13 pt"/>
    <w:rPr>
      <w:sz w:val="26"/>
      <w:szCs w:val="26"/>
      <w:lang w:eastAsia="ru-RU" w:bidi="ar-SA"/>
    </w:rPr>
  </w:style>
  <w:style w:type="paragraph" w:customStyle="1" w:styleId="1Char">
    <w:name w:val="Знак1 Char"/>
    <w:basedOn w:val="Normal"/>
    <w:rPr>
      <w:rFonts w:ascii="Verdana" w:hAnsi="Verdana"/>
      <w:sz w:val="20"/>
      <w:szCs w:val="20"/>
      <w:lang w:val="en-US" w:eastAsia="en-US"/>
    </w:rPr>
  </w:style>
  <w:style w:type="paragraph" w:customStyle="1" w:styleId="2">
    <w:name w:val="Знак Знак2"/>
    <w:basedOn w:val="Normal"/>
    <w:rPr>
      <w:rFonts w:ascii="Verdana" w:hAnsi="Verdana" w:cs="Verdana"/>
      <w:sz w:val="20"/>
      <w:szCs w:val="20"/>
      <w:lang w:val="en-US" w:eastAsia="en-US"/>
    </w:rPr>
  </w:style>
  <w:style w:type="paragraph" w:customStyle="1" w:styleId="p13">
    <w:name w:val="p13"/>
    <w:basedOn w:val="Normal"/>
    <w:pPr>
      <w:spacing w:before="100" w:beforeAutospacing="1" w:after="100" w:afterAutospacing="1"/>
    </w:pPr>
    <w:rPr>
      <w:lang w:val="ru-RU"/>
    </w:rPr>
  </w:style>
  <w:style w:type="paragraph" w:customStyle="1" w:styleId="rvps7">
    <w:name w:val="rvps7"/>
    <w:basedOn w:val="Normal"/>
    <w:uiPriority w:val="99"/>
    <w:pPr>
      <w:spacing w:before="100" w:beforeAutospacing="1" w:after="100" w:afterAutospacing="1"/>
    </w:pPr>
    <w:rPr>
      <w:lang w:val="ru-RU"/>
    </w:rPr>
  </w:style>
  <w:style w:type="character" w:customStyle="1" w:styleId="rvts15">
    <w:name w:val="rvts15"/>
    <w:uiPriority w:val="99"/>
    <w:rPr>
      <w:rFonts w:cs="Times New Roman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SimSun"/>
      <w:lang w:val="ru-RU" w:eastAsia="zh-C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ru-RU"/>
    </w:rPr>
  </w:style>
  <w:style w:type="paragraph" w:customStyle="1" w:styleId="Char0">
    <w:name w:val="Char"/>
    <w:basedOn w:val="Normal"/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ЗАГОЛОВОК СТАТЬИ"/>
    <w:basedOn w:val="Normal"/>
    <w:pPr>
      <w:overflowPunct w:val="0"/>
      <w:autoSpaceDE w:val="0"/>
      <w:autoSpaceDN w:val="0"/>
      <w:adjustRightInd w:val="0"/>
      <w:spacing w:before="240" w:after="60" w:line="360" w:lineRule="auto"/>
      <w:jc w:val="center"/>
      <w:textAlignment w:val="baseline"/>
    </w:pPr>
    <w:rPr>
      <w:b/>
      <w:caps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861</Words>
  <Characters>4914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College</Company>
  <LinksUpToDate>false</LinksUpToDate>
  <CharactersWithSpaces>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PC3</dc:creator>
  <cp:keywords/>
  <cp:lastModifiedBy>Volodymyr</cp:lastModifiedBy>
  <cp:revision>43</cp:revision>
  <cp:lastPrinted>2003-01-01T05:22:00Z</cp:lastPrinted>
  <dcterms:created xsi:type="dcterms:W3CDTF">2017-12-02T15:24:00Z</dcterms:created>
  <dcterms:modified xsi:type="dcterms:W3CDTF">2017-12-03T20:43:00Z</dcterms:modified>
</cp:coreProperties>
</file>