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44B683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Мета моєї роботи</w:t>
      </w:r>
      <w:r>
        <w:rPr>
          <w:rFonts w:ascii="Times New Roman" w:hAnsi="Times New Roman"/>
          <w:sz w:val="24"/>
        </w:rPr>
        <w:t>: Створити фундаментальний архітектурний каркас для модуля прайс-листів. Забезпечити адміністратору можливість створювати прайс-листи, налаштовувати прив'язку товарів із кастомними цінами (вручну або масово) та зберігати ці дані в реляційній базі даних.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ЕТАП 1. Проєктування моделей та міграція бази даних 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Локація в проєкті: Nop.Core, Nop.Data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b w:val="1"/>
          <w:i w:val="1"/>
          <w:sz w:val="24"/>
        </w:rPr>
        <w:t>Опис виконаної роботи:</w:t>
      </w:r>
    </w:p>
    <w:p>
      <w:pPr>
        <w:pStyle w:val="P4"/>
        <w:numPr>
          <w:ilvl w:val="0"/>
          <w:numId w:val="7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Розробка доменних моделей (Nop.Core/Domain/Catalog): Відповідно до архітектурних стандартів nopCommerce, було створено дві нові сутності, які успадковують базовий клас BaseEntity:</w:t>
      </w:r>
    </w:p>
    <w:p>
      <w:pPr>
        <w:pStyle w:val="P4"/>
        <w:numPr>
          <w:ilvl w:val="0"/>
          <w:numId w:val="9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PriceList — містить унікальний ідентифікатор, назву прайс-листа (Name) та прив'язку до валюти системи (CurrencyId).</w:t>
      </w:r>
    </w:p>
    <w:p>
      <w:pPr>
        <w:pStyle w:val="P4"/>
        <w:numPr>
          <w:ilvl w:val="0"/>
          <w:numId w:val="9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PriceListItem — сутність для забезпечення зв'язку між прайс-листом та конкретним продуктом каталогів. Містить поля PriceListId, ProductId та кастомну ціну Price.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3801110" cy="338201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3820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3436620" cy="296037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9603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numPr>
          <w:ilvl w:val="0"/>
          <w:numId w:val="7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Конфігурація Entity Framework Core (Nop.Data/Mapping/Builders/Catalog): Розроблено класи конфігурацій (маппінгу) за допомогою Fluent API (NopEntityBuilder). Описано правила створення таблиць у базі даних MSSQL, типи даних для полів (зокрема, точність decimal(18,4) для кастомної ціни Price), а також налаштовано зовнішні ключі (Foreign Keys) для забезпечення цілісності даних на рівні СУБД.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5120640" cy="169100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910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5730240" cy="151257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125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numPr>
          <w:ilvl w:val="0"/>
          <w:numId w:val="7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Реалізація міграцій баз даних (Nop.Data/Migrations): Оскільки nopCommerce використовує двигун FluentMigrator, було створено відповідні класи міграцій з атрибутами версійності. Прописано методи Up() для автоматичного розгортання таблиць PriceList та PriceListItem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785995" cy="163766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1637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ЕТАП 2. Розробка сервісного шару бізнес-логіки 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Локація в проєкті: Nop.Services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b w:val="1"/>
          <w:i w:val="1"/>
          <w:sz w:val="24"/>
        </w:rPr>
        <w:t>Опис виконаної роботи:</w:t>
      </w:r>
    </w:p>
    <w:p>
      <w:pPr>
        <w:pStyle w:val="P4"/>
        <w:numPr>
          <w:ilvl w:val="0"/>
          <w:numId w:val="10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Проєктування інтерфейсу сервісу (Nop.Services/Catalog/IPriceListService): Визначено контракт бізнес-логіки для роботи з новим модулем. Інтерфейс містить сигнатури асинхронних методів для реалізації CRUD-операцій: вставка, оновлення, видалення, пошук за унікальним ідентифікатором та отримання списків елементів.</w:t>
      </w:r>
    </w:p>
    <w:p>
      <w:pPr>
        <w:pStyle w:val="P4"/>
        <w:numPr>
          <w:ilvl w:val="0"/>
          <w:numId w:val="10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Реалізація сервісу (Nop.Services/Catalog/PriceListService): Написано бізнес-логіку модуля із застосуванням вбудованого в nopCommerce патерну репозиторіїв (IRepository&lt;PriceList&gt; та IRepository&lt;PriceListItem&gt;).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Реалізація методів доступу до даних: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InsertPriceListAsync та UpdatePriceListAsync — забезпечують збереження та валідацію змін прайс-листів.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GetPriceListByIdAsync — здійснює швидку вибірку конкретного прайс-листа за ID.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GetPriceListItemsByPriceListIdAsync — реалізує LINQ-запит до репозиторію для отримання всіх зв'язаних товарів і цін для конкретного прайс-листа, враховуючи системні вимоги безпеки.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GetPriceListItemByIdAsync — здійснює вибірку конкретного елемента прайс-листа (PriceListItem) за його унікальним ідентифікатором для подальшого редагування або перевірки.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InsertPriceListItemAsync та UpdatePriceListItemAsync — відповідають за додавання нового товару до прайс-листа (із кастомною ціною) та оновлення вже існуючих позицій у базі даних.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DeletePriceListItemAsync — реалізує логіку повного видалення товару з конкретного прайс-листа за допомогою системного репозиторію _priceListItemRepository.DeleteAsync, забезпечуючи очищення зв'язків.</w:t>
      </w:r>
    </w:p>
    <w:p>
      <w:pPr>
        <w:pStyle w:val="P4"/>
        <w:numPr>
          <w:ilvl w:val="0"/>
          <w:numId w:val="11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GetPriceListItemsAsync — комплексний метод для отримання сторінкового списку (пагінації) товарів у прайс-листі. Він приймає параметри сторінки (pageIndex, pageSize), використовує LINQ-запит для об'єднання (Join) таблиці зв'язку з основною таблицею Product, фільтрує невидалені товари (!p.Deleted) та повертає структурований об'єкт PagedList&lt;PriceListItem&gt;, що є критично важливим для коректної роботи Grid-таблиць в адмінці.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5940425" cy="30099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5940425" cy="180530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ЕТАП 3. Архітектура обміну даними та DTO 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Локація в проєкті: Nop.Web/Areas/Admin/Models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b w:val="1"/>
          <w:i w:val="1"/>
          <w:sz w:val="24"/>
        </w:rPr>
        <w:t>Опис виконаної роботи:</w:t>
      </w:r>
    </w:p>
    <w:p>
      <w:pPr>
        <w:pStyle w:val="P4"/>
        <w:numPr>
          <w:ilvl w:val="0"/>
          <w:numId w:val="12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Впровадження концепції розділення моделей: Для оптимізації трафіку та захисту внутрішньої структури бази даних від прямого доступу через UI, було впроваджено розділення моделей на дві архітектурні складові: SearchModel та ListModel.</w:t>
      </w:r>
    </w:p>
    <w:p>
      <w:pPr>
        <w:pStyle w:val="P4"/>
        <w:numPr>
          <w:ilvl w:val="0"/>
          <w:numId w:val="12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Розробка SearchModel: Створено класи пошукових моделей (наприклад, PriceListSearchModel). Ця модель функціонує як "анкета-запит" від клієнта. Вона інкапсулює в собі всі параметри фільтрації (текстові фільтри, ID обраного прайс-листа) та обов'язкові параметри пагінації (Page, PageSize), що дозволяє серверу порційно викачувати дані.</w:t>
      </w:r>
    </w:p>
    <w:p>
      <w:pPr>
        <w:pStyle w:val="P4"/>
        <w:numPr>
          <w:ilvl w:val="0"/>
          <w:numId w:val="12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Розробка ListModel (та PagedListModel): Створено моделі відображення результатів. Вони адаптовані під плагін DataTables і повертають строго структуровану структуру: колекцію Data (відфільтровані рядки для поточної сторінки сайту) та значення Total (загальна кількість записів у базі, яка задовольняє критеріям). На основі Total інтерфейс автоматично розраховує кількість сторінок у підвалі таблиць.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953000" cy="87757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775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3731260" cy="197866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19786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234815" cy="120777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12077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733925" cy="116586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658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490085" cy="183578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18357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701540" cy="162496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6249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ЕТАП 4. Інтерфейс адміністратора та представлення 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Локація в проєкті: Nop.Web/Areas/Admin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b w:val="1"/>
          <w:i w:val="1"/>
          <w:sz w:val="24"/>
        </w:rPr>
        <w:t>Опис виконаної роботи:</w:t>
      </w:r>
    </w:p>
    <w:p>
      <w:pPr>
        <w:pStyle w:val="P4"/>
        <w:numPr>
          <w:ilvl w:val="0"/>
          <w:numId w:val="13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Реалізація фабрики моделей (Nop.Web/Areas/Admin/Factories/PriceListModelFactory): Створено фабрику IPriceListModelFactory, яка відповідає за трансформацію сирих доменних сутностей з бази даних у підготовлені об'єкти ViewModel. Фабрика інкапсулює логіку підготовки списків, заповнення дефолтних значень фільтрів та підготовку даних для виведення у таблиці.</w:t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739005" cy="119888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11988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drawing>
          <wp:inline xmlns:wp="http://schemas.openxmlformats.org/drawingml/2006/wordprocessingDrawing">
            <wp:extent cx="4923790" cy="98171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9817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  <w:numPr>
          <w:ilvl w:val="0"/>
          <w:numId w:val="13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bookmarkStart w:id="0" w:name="_GoBack"/>
      <w:r>
        <w:rPr>
          <w:rFonts w:ascii="Times New Roman" w:hAnsi="Times New Roman"/>
          <w:sz w:val="24"/>
        </w:rPr>
        <w:t>Розробка контролера (Nop.Web/Areas/Admin/Controllers/PriceListController): Створено головний керуючий контролер модуля. Через механізм Dependency Injection (впровадження залежностей) у конструктор контролера підключено створений IPriceListService та фабрику моделей. Реалізовано екшени (Actions) для завантаження сторінок списку прайс-листів, відкриття сторінки створення/редагування, а також JSON-ендпоінти для асинхронної обробки AJAX-запитів таблиць.</w:t>
      </w:r>
    </w:p>
    <w:p>
      <w:pPr>
        <w:pStyle w:val="P4"/>
        <w:numPr>
          <w:ilvl w:val="0"/>
          <w:numId w:val="13"/>
        </w:num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Створення веб-представлень (Nop.Web/Areas/Admin/Views/PriceList): Розроблено .cshtml сторінки інтерфейсу з використанням Razor-синтаксису. Налаштовано інтерактивні AJAX-таблиці на базі компонента DataTables для динамічного відображення списків прайсів без перезавантаження сторінки. Спроектовано ергономічну форму редагування прайс-листа з текстовими полями, випадаючими списками вибору валют та вбудованим підблоком "Товари у прайс-лісті".</w:t>
      </w:r>
    </w:p>
    <w:p>
      <w:pPr>
        <w:spacing w:lineRule="auto" w:line="331" w:before="480" w:after="120"/>
        <w:ind w:firstLine="0" w:left="0" w:right="0"/>
        <w:outlineLvl w:val="0"/>
        <w:rPr>
          <w:b w:val="1"/>
          <w:sz w:val="48"/>
        </w:rPr>
      </w:pPr>
      <w:bookmarkEnd w:id="0"/>
      <w:r>
        <w:drawing>
          <wp:inline xmlns:wp="http://schemas.openxmlformats.org/drawingml/2006/wordprocessingDrawing">
            <wp:extent cx="3040380" cy="162242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6224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br w:type="textWrapping"/>
        <w:br w:type="textWrapping"/>
      </w:r>
      <w:bookmarkStart w:id="1" w:name="_dx_frag_StartFragment"/>
      <w:bookmarkEnd w:id="1"/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Звіт про виконання частини проєкту: "Маршрутизація цін та Інтеграція з вітриною" (Native Price List Support for B2B)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Виконавець: Срібний Володимир Завдання: Інтеграція сутності прайс-листів у ядро системи ціноутворення nopCommerce, налаштування панелі адміністратора (UI) та реалізація B2B логіки призначення цін.</w:t>
      </w:r>
    </w:p>
    <w:p>
      <w:pPr>
        <w:spacing w:lineRule="auto" w:line="331" w:before="360" w:after="8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1. Вступ та постановка задачі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У рамках реалізації Issue #8098 (нативна підтримка B2B прайс-листів) моя зона відповідальності полягала у тому, щоб "оживити" створену базу даних. Мені потрібно було розробити механізми прив'язки прайс-листів до конкретних покупців або їхніх груп (ролей), а також навчити ядро nopCommerce перераховувати ціни на вітрині відповідно до цих налаштувань.</w:t>
      </w:r>
    </w:p>
    <w:p>
      <w:pPr>
        <w:spacing w:lineRule="auto" w:line="331" w:before="360" w:after="8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2. Зміни в архітектурі Бази Даних (FluentMigrator)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Реалізація модуля прайс-листів повністю інтегрована в існуючу N-рівневу архітектуру (Clean Architecture) платформи nopCommerce. Вона охоплює три основні рівні:</w:t>
      </w:r>
    </w:p>
    <w:p>
      <w:pPr>
        <w:numPr>
          <w:ilvl w:val="0"/>
          <w:numId w:val="14"/>
        </w:numPr>
        <w:spacing w:lineRule="auto" w:line="331" w:before="24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Data Layer (Рівень доступу до даних):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Використовує бібліотеку FluentMigrator для версіонування та безпечної зміни схеми БД.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Додано зв'язки (Foreign Keys) поля PriceListId до таблиць Customer та CustomerRole.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Взаємодія з MS SQL Server відбувається через Entity Framework Core та патерн Repository.</w:t>
      </w:r>
    </w:p>
    <w:p>
      <w:pPr>
        <w:numPr>
          <w:ilvl w:val="0"/>
          <w:numId w:val="14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Service Layer (Рівень бізнес-логіки):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Центральним вузлом є перевизначений PriceCalculationService.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Сервіс PriceListService відповідає за CRUD-операції з елементами прайс-листа.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Даний рівень інкапсулює логіку "Fallback" (пріоритетності вибору ціни) та керування інвалідацією кешу.</w:t>
      </w:r>
    </w:p>
    <w:p>
      <w:pPr>
        <w:numPr>
          <w:ilvl w:val="0"/>
          <w:numId w:val="14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Presentation Layer (Рівень представлення):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Побудований за патерном MVC (Model-View-Controller).</w:t>
      </w:r>
    </w:p>
    <w:p>
      <w:pPr>
        <w:numPr>
          <w:ilvl w:val="1"/>
          <w:numId w:val="14"/>
        </w:numPr>
        <w:spacing w:lineRule="auto" w:line="331" w:before="0" w:after="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Використовує Factories (наприклад, CustomerModelFactory) для підготовки даних перед їх передачею у View.</w:t>
      </w:r>
    </w:p>
    <w:p>
      <w:pPr>
        <w:numPr>
          <w:ilvl w:val="1"/>
          <w:numId w:val="14"/>
        </w:numPr>
        <w:spacing w:lineRule="auto" w:line="331" w:before="0" w:after="240"/>
        <w:ind w:hanging="360" w:left="144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UI адмін-панелі реалізовано за допомогою нативних Tag Helpers (&lt;nop-datatable&gt;, &lt;nop-select&gt;) та AJAX-запитів для забезпечення роботи без перезавантаження сторінок (SPA-елементи).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Щоб система могла запам'ятовувати, за яким прайс-листом купує клієнт, я розширив дві головні системні таблиці: Customer (Покупець) та CustomerRole (Роль покупця).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Замість використання прямих (і небезпечних) SQL-запитів, я дотримувався стандартів платформи і створив безпечні міграції бази даних за допомогою FluentMigrator. Я реалізував клас міграції AddPriceListToCustomersMigration, який додає необов'язкову колонку PriceListId (типу int?). Це дозволило гнучко призначати прайс-листи як індивідуально (наприклад, для великого дистриб'ютора), так і глобально на цілу групу користувачів.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1158240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1582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 </w:t>
      </w:r>
    </w:p>
    <w:p>
      <w:pPr>
        <w:spacing w:lineRule="auto" w:line="331" w:before="360" w:after="8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3. Інтеграція в Панель Адміністратора (MVC Паттерн)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Далі я реалізував можливість призначати ці прайс-листи через інтерфейс адміністратора. Я працював за класичним патерном Model-View-Factory, який використовується в nopCommerce:</w:t>
      </w:r>
    </w:p>
    <w:p>
      <w:pPr>
        <w:numPr>
          <w:ilvl w:val="0"/>
          <w:numId w:val="15"/>
        </w:numPr>
        <w:spacing w:lineRule="auto" w:line="331" w:before="24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Factories: Я розширив класи CustomerModelFactory та CustomerRoleModelFactory. За допомогою впровадження залежностей (Dependency Injection) я підключив IPriceListService, витягнув усі доступні прайс-листи з бази і сформував список для випадаючого меню (AvailablePriceLists). Також я додав опцію "None" (значення 0) для можливості відв'язати прайс.</w:t>
      </w:r>
    </w:p>
    <w:p>
      <w:pPr>
        <w:numPr>
          <w:ilvl w:val="0"/>
          <w:numId w:val="15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Views: У .cshtml файлах редагування користувача я використав вбудований Tag Helper &lt;nop-select&gt;, який автоматично перетворює базовий HTML-селект у зручний елемент з пошуком (Select2).</w:t>
      </w:r>
    </w:p>
    <w:p>
      <w:pPr>
        <w:numPr>
          <w:ilvl w:val="0"/>
          <w:numId w:val="15"/>
        </w:numPr>
        <w:spacing w:lineRule="auto" w:line="331" w:before="0" w:after="24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Controllers: Я модифікував POST-методи контролерів для мапінгу даних з форми у сутність БД при збереженні.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2202180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021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 xml:space="preserve"> Фрагмент коду з CustomerController.cs при додаванні та оновленні </w:t>
        <w:br w:type="textWrapping"/>
      </w:r>
      <w:r>
        <w:drawing>
          <wp:inline xmlns:wp="http://schemas.openxmlformats.org/drawingml/2006/wordprocessingDrawing">
            <wp:extent cx="4587240" cy="1196340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196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br w:type="textWrapping"/>
      </w:r>
      <w:r>
        <w:drawing>
          <wp:inline xmlns:wp="http://schemas.openxmlformats.org/drawingml/2006/wordprocessingDrawing">
            <wp:extent cx="4587240" cy="762000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762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31" w:before="360" w:after="8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4. Ядро ціноутворення та логіка пріоритетів (Fallback)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Найважливішою частиною моєї роботи було втручання в системний алгоритм розрахунку цін (PriceCalculationService.cs). Це "серце" магазину, де формується кінцева ціна.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Я розробив і впровадив метод GetPriceListPriceAsync, який реалізує гнучку B2B логіку пріоритетів (Fallback):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Логіка роботи алгоритму:</w:t>
      </w:r>
    </w:p>
    <w:p>
      <w:pPr>
        <w:numPr>
          <w:ilvl w:val="0"/>
          <w:numId w:val="16"/>
        </w:numPr>
        <w:spacing w:lineRule="auto" w:line="331" w:before="24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Система перевіряє наявність жорстко прив'язаного PriceListId у сутності поточного покупця (Customer). Якщо знайдено — повертається індивідуальна ціна.</w:t>
      </w:r>
    </w:p>
    <w:p>
      <w:pPr>
        <w:numPr>
          <w:ilvl w:val="0"/>
          <w:numId w:val="16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Якщо індивідуальна ціна відсутня, система ітерує по списку активних ролей клієнта (CustomerRoles). Якщо роль має прив'язаний прайс-лист — застосовується ціна для групи.</w:t>
      </w:r>
    </w:p>
    <w:p>
      <w:pPr>
        <w:numPr>
          <w:ilvl w:val="0"/>
          <w:numId w:val="16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Пріоритет 1: Спочатку алгоритм перевіряє, чи є у поточного клієнта персональний PriceListId. Якщо так - береться індивідуальна ціна.</w:t>
      </w:r>
    </w:p>
    <w:p>
      <w:pPr>
        <w:numPr>
          <w:ilvl w:val="0"/>
          <w:numId w:val="16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Пріоритет 2: Якщо персонального прайсу немає, система шукає прайс-лист, прив'язаний до активних ролей клієнта (наприклад, роль "VIP Клієнти").</w:t>
      </w:r>
    </w:p>
    <w:p>
      <w:pPr>
        <w:numPr>
          <w:ilvl w:val="0"/>
          <w:numId w:val="16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Пріоритет 3: Якщо прайс-листів не знайдено, система продовжує стандартний розрахунок nopCommerce (базова ціна).</w:t>
      </w:r>
    </w:p>
    <w:p>
      <w:pPr>
        <w:numPr>
          <w:ilvl w:val="0"/>
          <w:numId w:val="16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У випадку відсутності будь-яких B2B-прайсів, метод повертає null, і система використовує стандартну роздрібну ціну товару з таблиці Product.</w:t>
      </w:r>
    </w:p>
    <w:p>
      <w:pPr>
        <w:numPr>
          <w:ilvl w:val="0"/>
          <w:numId w:val="16"/>
        </w:numPr>
        <w:spacing w:lineRule="auto" w:line="331" w:before="0" w:after="24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Для запобігання витоку оптових цін у загальний доступ, система перехоплює процес кешування і встановлює CacheTime = 0 для всіх результатів, отриманих з B2B-прайсів.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Моя ціна підставляється на самому початку розрахунку (initialPrice), що гарантує правильне подальше нарахування податків або знижок системою.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Також я вирішив критичну проблему з конфліктами системного кешу. Оскільки nopCommerce дуже агресивно кешує ціни, існував ризик, що звичайні покупці побачать гуртові ціни. Щоб цього уникнути, я додав логіку примусового обнулення часу життя кешу (cacheKey.CacheTime = 0) для запитів, де спрацював кастомний прайс-лист.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2255520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xmlns:r="http://schemas.openxmlformats.org/officeDocument/2006/relationships" r:embed="Rel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555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 xml:space="preserve"> </w:t>
      </w:r>
      <w:r>
        <w:drawing>
          <wp:inline xmlns:wp="http://schemas.openxmlformats.org/drawingml/2006/wordprocessingDrawing">
            <wp:extent cx="4587240" cy="3870960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8709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3779520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xmlns:r="http://schemas.openxmlformats.org/officeDocument/2006/relationships" r:embed="Rel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7795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31" w:before="360" w:after="8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5. UI для наповнення прайс-листів та вирішення архітектурних проблем DataTables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Для зручності менеджерів я реалізував механізм додавання товарів до прайс-листа через Popup-вікно. Щоб уникнути перезавантаження сторінок, я використав AJAX-запити та сучасні nop-datatable Tag Helpers.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Під час реалізації цієї частини я самостійно провів дебаг і вирішив глибоку архітектурну проблему серіалізації. Системні скрипти DataTables у nopCommerce жорстко вимагають наявності властивості Id (з великої літери) для формування DT_RowId. Однак вбудований серіалізатор .NET Core автоматично перетворював поля в camelCase (id), що призводило до "падіння" таблиці на фронтенді.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Я вирішив цю проблему архітектурно правильно:</w:t>
      </w:r>
    </w:p>
    <w:p>
      <w:pPr>
        <w:numPr>
          <w:ilvl w:val="0"/>
          <w:numId w:val="17"/>
        </w:numPr>
        <w:spacing w:lineRule="auto" w:line="331" w:before="24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Успадкував модель PriceListItemModel від базового класу BaseNopEntityModel.</w:t>
      </w:r>
    </w:p>
    <w:p>
      <w:pPr>
        <w:numPr>
          <w:ilvl w:val="0"/>
          <w:numId w:val="17"/>
        </w:numPr>
        <w:spacing w:lineRule="auto" w:line="331" w:before="0" w:after="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Налаштував C#-контролер на повернення структурованого анонімного об'єкта Json(new { Data = ..., RecordsTotal = ... }).</w:t>
      </w:r>
    </w:p>
    <w:p>
      <w:pPr>
        <w:numPr>
          <w:ilvl w:val="0"/>
          <w:numId w:val="17"/>
        </w:numPr>
        <w:spacing w:lineRule="auto" w:line="331" w:before="0" w:after="240"/>
        <w:ind w:hanging="360" w:left="720" w:right="0"/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 w:val="none"/>
          <w:shd w:val="nil" w:fill="auto"/>
        </w:rPr>
        <w:t>Налаштував передачу параметру PriceListId через JS-функцію bindPostData, обгорнуту Anti-Forgery токеном для безпеки.</w:t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2164080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1640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31" w:before="240" w:after="240"/>
        <w:ind w:firstLine="0" w:left="0" w:right="0"/>
        <w:rPr>
          <w:b w:val="0"/>
        </w:rPr>
      </w:pPr>
      <w:r>
        <w:drawing>
          <wp:inline xmlns:wp="http://schemas.openxmlformats.org/drawingml/2006/wordprocessingDrawing">
            <wp:extent cx="4587240" cy="1988820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xmlns:r="http://schemas.openxmlformats.org/officeDocument/2006/relationships" r:embed="Rel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9888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  <w:r>
        <w:rPr>
          <w:b w:val="0"/>
        </w:rPr>
        <w:br w:type="textWrapping"/>
      </w:r>
    </w:p>
    <w:p>
      <w:pPr>
        <w:spacing w:lineRule="auto" w:line="360" w:beforeAutospacing="0" w:afterAutospacing="0"/>
        <w:ind w:right="850"/>
        <w:jc w:val="both"/>
        <w:rPr>
          <w:rFonts w:ascii="Times New Roman" w:hAnsi="Times New Roman"/>
          <w:sz w:val="24"/>
        </w:rPr>
      </w:pP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CD678A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">
    <w:nsid w:val="12FC7A9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422236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3">
    <w:nsid w:val="1EF5481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4">
    <w:nsid w:val="2EDA0DD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41B5706C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6">
    <w:nsid w:val="52E56C98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7">
    <w:nsid w:val="554D3E78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5C114B4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9">
    <w:nsid w:val="6057261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62D856D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1">
    <w:nsid w:val="7E426BC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2">
    <w:nsid w:val="7F0B2B8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923FABB"/>
    <w:multiLevelType w:val="hybridMultilevel"/>
    <w:lvl w:ilvl="0" w:tplc="0DEFC24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0533F1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8BAD43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A97693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ABFA33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C0F5E8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CA7081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6D263BC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6DC60C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4">
    <w:nsid w:val="50DCD5AB"/>
    <w:multiLevelType w:val="hybridMultilevel"/>
    <w:lvl w:ilvl="0" w:tplc="56CC4A1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A19BAF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53A5AD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C98884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55EC83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F52CB6B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B86A25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E0C873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A1E3F99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5">
    <w:nsid w:val="03E11E5E"/>
    <w:multiLevelType w:val="hybridMultilevel"/>
    <w:lvl w:ilvl="0" w:tplc="789F35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A3031B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4E9EDF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54AB5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A571B1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6679F7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FFEE85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E12CF1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FBB5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120693DB"/>
    <w:multiLevelType w:val="hybridMultilevel"/>
    <w:lvl w:ilvl="0" w:tplc="6BAB1FC1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F6EC4C0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A39D44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875669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AFC8A38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A9AB11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A5DAA1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F71A9C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DB754E9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11"/>
  </w:num>
  <w:num w:numId="7">
    <w:abstractNumId w:val="7"/>
  </w:num>
  <w:num w:numId="8">
    <w:abstractNumId w:val="4"/>
  </w:num>
  <w:num w:numId="9">
    <w:abstractNumId w:val="6"/>
  </w:num>
  <w:num w:numId="10">
    <w:abstractNumId w:val="12"/>
  </w:num>
  <w:num w:numId="11">
    <w:abstractNumId w:val="5"/>
  </w:num>
  <w:num w:numId="12">
    <w:abstractNumId w:val="1"/>
  </w:num>
  <w:num w:numId="13">
    <w:abstractNumId w:val="9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/>
  </w:style>
  <w:style w:type="paragraph" w:styleId="P1">
    <w:name w:val="heading 3"/>
    <w:basedOn w:val="P0"/>
    <w:link w:val="C3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/>
      <w:b w:val="1"/>
      <w:sz w:val="27"/>
    </w:rPr>
  </w:style>
  <w:style w:type="paragraph" w:styleId="P2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/>
      <w:sz w:val="24"/>
    </w:rPr>
  </w:style>
  <w:style w:type="paragraph" w:styleId="P3">
    <w:name w:val="Balloon Text"/>
    <w:basedOn w:val="P0"/>
    <w:link w:val="C5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3 Знак"/>
    <w:basedOn w:val="C0"/>
    <w:link w:val="P1"/>
    <w:rPr>
      <w:rFonts w:ascii="Times New Roman" w:hAnsi="Times New Roman"/>
      <w:b w:val="1"/>
      <w:sz w:val="27"/>
    </w:rPr>
  </w:style>
  <w:style w:type="character" w:styleId="C4">
    <w:name w:val="HTML Code"/>
    <w:basedOn w:val="C0"/>
    <w:semiHidden/>
    <w:rPr>
      <w:rFonts w:ascii="Courier New" w:hAnsi="Courier New"/>
      <w:sz w:val="20"/>
    </w:rPr>
  </w:style>
  <w:style w:type="character" w:styleId="C5">
    <w:name w:val="Текст выноски Знак"/>
    <w:basedOn w:val="C0"/>
    <w:link w:val="P3"/>
    <w:semiHidden/>
    <w:rPr>
      <w:rFonts w:ascii="Tahoma" w:hAnsi="Tahoma"/>
      <w:sz w:val="1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1" Type="http://schemas.openxmlformats.org/officeDocument/2006/relationships/image" Target="/media/image11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13" Type="http://schemas.openxmlformats.org/officeDocument/2006/relationships/image" Target="/media/image13.png" /><Relationship Id="Relimage15" Type="http://schemas.openxmlformats.org/officeDocument/2006/relationships/image" Target="/media/image15.png" /><Relationship Id="Relimage6" Type="http://schemas.openxmlformats.org/officeDocument/2006/relationships/image" Target="/media/image6.png" /><Relationship Id="Relimage23" Type="http://schemas.openxmlformats.org/officeDocument/2006/relationships/image" Target="/media/image23.png" /><Relationship Id="Relimage2" Type="http://schemas.openxmlformats.org/officeDocument/2006/relationships/image" Target="/media/image2.png" /><Relationship Id="Relimage8" Type="http://schemas.openxmlformats.org/officeDocument/2006/relationships/image" Target="/media/image8.png" /><Relationship Id="Relimage22" Type="http://schemas.openxmlformats.org/officeDocument/2006/relationships/image" Target="/media/image22.png" /><Relationship Id="Relimage10" Type="http://schemas.openxmlformats.org/officeDocument/2006/relationships/image" Target="/media/image10.png" /><Relationship Id="Relimage12" Type="http://schemas.openxmlformats.org/officeDocument/2006/relationships/image" Target="/media/image12.png" /><Relationship Id="Relimage24" Type="http://schemas.openxmlformats.org/officeDocument/2006/relationships/image" Target="/media/image24.png" /><Relationship Id="Relimage7" Type="http://schemas.openxmlformats.org/officeDocument/2006/relationships/image" Target="/media/image7.png" /><Relationship Id="Relimage17" Type="http://schemas.openxmlformats.org/officeDocument/2006/relationships/image" Target="/media/image17.png" /><Relationship Id="Relimage16" Type="http://schemas.openxmlformats.org/officeDocument/2006/relationships/image" Target="/media/image16.png" /><Relationship Id="Relimage18" Type="http://schemas.openxmlformats.org/officeDocument/2006/relationships/image" Target="/media/image18.png" /><Relationship Id="Relimage21" Type="http://schemas.openxmlformats.org/officeDocument/2006/relationships/image" Target="/media/image21.png" /><Relationship Id="Relimage1" Type="http://schemas.openxmlformats.org/officeDocument/2006/relationships/image" Target="/media/image1.png" /><Relationship Id="Relimage20" Type="http://schemas.openxmlformats.org/officeDocument/2006/relationships/image" Target="/media/image20.png" /><Relationship Id="Relimage9" Type="http://schemas.openxmlformats.org/officeDocument/2006/relationships/image" Target="/media/image9.png" /><Relationship Id="Relimage14" Type="http://schemas.openxmlformats.org/officeDocument/2006/relationships/image" Target="/media/image14.png" /><Relationship Id="Relimage25" Type="http://schemas.openxmlformats.org/officeDocument/2006/relationships/image" Target="/media/image25.png" /><Relationship Id="Relimage5" Type="http://schemas.openxmlformats.org/officeDocument/2006/relationships/image" Target="/media/image5.png" /><Relationship Id="Relimage19" Type="http://schemas.openxmlformats.org/officeDocument/2006/relationships/image" Target="/media/image1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