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Arial" w:hAnsi="Arial"/>
          <w:b/>
          <w:color w:val="0F172A"/>
          <w:sz w:val="54"/>
        </w:rPr>
        <w:t>FreshTrack</w:t>
      </w:r>
    </w:p>
    <w:p>
      <w:pPr>
        <w:spacing w:after="360"/>
      </w:pPr>
      <w:r>
        <w:rPr>
          <w:rFonts w:ascii="Arial" w:hAnsi="Arial"/>
          <w:color w:val="475569"/>
          <w:sz w:val="24"/>
        </w:rPr>
        <w:t>Инструкция для главного администратора.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</w:tcPr>
          <w:p>
            <w:pPr>
              <w:spacing w:after="0"/>
            </w:pPr>
            <w:r>
              <w:rPr>
                <w:rFonts w:ascii="Arial" w:hAnsi="Arial"/>
                <w:b/>
                <w:color w:val="2563EB"/>
                <w:sz w:val="21"/>
              </w:rPr>
              <w:t xml:space="preserve">Главная мысль. </w:t>
            </w:r>
            <w:r>
              <w:rPr>
                <w:rFonts w:ascii="Arial" w:hAnsi="Arial"/>
                <w:color w:val="0F172A"/>
                <w:sz w:val="21"/>
              </w:rPr>
              <w:t>Сначала выберите объект сверху, потом выполняйте любое действие. Так данные останутся в нужном объекте.</w:t>
            </w:r>
          </w:p>
        </w:tc>
      </w:tr>
    </w:tbl>
    <w:p>
      <w:pPr>
        <w:spacing w:after="20"/>
      </w:pP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Объект - это отдельное место учёта сырья. Партия - это конкретная поставка продукта с количеством и сроком годности.</w:t>
      </w:r>
    </w:p>
    <w:p>
      <w:pPr>
        <w:spacing w:before="320" w:after="120"/>
      </w:pPr>
      <w:r>
        <w:rPr>
          <w:rFonts w:ascii="Arial" w:hAnsi="Arial"/>
          <w:b/>
          <w:color w:val="2563EB"/>
          <w:sz w:val="34"/>
        </w:rPr>
        <w:t>С чего начать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1. Откройте приложение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В верхней части экрана справа должно быть ваше имя и подпись «Главный администратор». Если подпись другая, выйдите из приложения и войдите под нужной учётной записью.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2. Выберите объект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Нажмите на название объекта рядом с логотипом FreshTrack и выберите нужный объект. После этого все разделы покажут его данные.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D"/>
          </w:tcPr>
          <w:p>
            <w:pPr>
              <w:spacing w:after="0"/>
            </w:pPr>
            <w:r>
              <w:rPr>
                <w:rFonts w:ascii="Arial" w:hAnsi="Arial"/>
                <w:b/>
                <w:color w:val="92400E"/>
                <w:sz w:val="21"/>
              </w:rPr>
              <w:t xml:space="preserve">Проверка. </w:t>
            </w:r>
            <w:r>
              <w:rPr>
                <w:rFonts w:ascii="Arial" w:hAnsi="Arial"/>
                <w:color w:val="0F172A"/>
                <w:sz w:val="21"/>
              </w:rPr>
              <w:t>Перед загрузкой файла всегда посмотрите на название объекта вверху. Это самый важный шаг.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5669280" cy="3986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color w:val="475569"/>
          <w:sz w:val="18"/>
        </w:rPr>
        <w:t>Экран дашборда. Стрелка выбора объекта находится вверху рядом с «Объект N 1».</w:t>
      </w:r>
    </w:p>
    <w:p>
      <w:pPr>
        <w:spacing w:before="320" w:after="120"/>
      </w:pPr>
      <w:r>
        <w:rPr>
          <w:rFonts w:ascii="Arial" w:hAnsi="Arial"/>
          <w:b/>
          <w:color w:val="2563EB"/>
          <w:sz w:val="34"/>
        </w:rPr>
        <w:t>Что может главный администратор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5040"/>
            <w:shd w:fill="DBEAFE"/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20"/>
              </w:rPr>
              <w:t>Кто</w:t>
            </w:r>
          </w:p>
        </w:tc>
        <w:tc>
          <w:tcPr>
            <w:tcW w:type="dxa" w:w="5040"/>
            <w:shd w:fill="DBEAFE"/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20"/>
              </w:rPr>
              <w:t>Что делает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20"/>
              </w:rPr>
              <w:t>Главный администратор</w:t>
            </w:r>
          </w:p>
        </w:tc>
        <w:tc>
          <w:tcPr>
            <w:tcW w:type="dxa" w:w="604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F172A"/>
                <w:sz w:val="20"/>
              </w:rPr>
              <w:t>Видит все объекты, создаёт пользователей и объекты, загружает риск-отчёты, смотрит партии, уведомления и историю импортов.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20"/>
              </w:rPr>
              <w:t>Администратор</w:t>
            </w:r>
          </w:p>
        </w:tc>
        <w:tc>
          <w:tcPr>
            <w:tcW w:type="dxa" w:w="604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F172A"/>
                <w:sz w:val="20"/>
              </w:rPr>
              <w:t>Работает с несколькими объектами, но не управляет всеми пользователями.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20"/>
              </w:rPr>
              <w:t>Кладовщик</w:t>
            </w:r>
          </w:p>
        </w:tc>
        <w:tc>
          <w:tcPr>
            <w:tcW w:type="dxa" w:w="604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F172A"/>
                <w:sz w:val="20"/>
              </w:rPr>
              <w:t>Работает только со своим объектом. Загружает файл расхода и списывает сырьё по правилу FEFO.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20"/>
              </w:rPr>
              <w:t>УПП и УОП</w:t>
            </w:r>
          </w:p>
        </w:tc>
        <w:tc>
          <w:tcPr>
            <w:tcW w:type="dxa" w:w="604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F172A"/>
                <w:sz w:val="20"/>
              </w:rPr>
              <w:t>Видят только свой объект и свой рабочий функционал.</w:t>
            </w:r>
          </w:p>
        </w:tc>
      </w:tr>
    </w:tbl>
    <w:p>
      <w:pPr>
        <w:spacing w:after="20"/>
      </w:pP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Главный администратор не должен загружать файл расхода вместо кладовщика. Это разные операции: риск-отчёт добавляет и обновляет поставки, а файл расхода уменьшает остатки.</w:t>
      </w:r>
    </w:p>
    <w:p>
      <w:pPr>
        <w:spacing w:before="320" w:after="120"/>
      </w:pPr>
      <w:r>
        <w:rPr>
          <w:rFonts w:ascii="Arial" w:hAnsi="Arial"/>
          <w:b/>
          <w:color w:val="2563EB"/>
          <w:sz w:val="34"/>
        </w:rPr>
        <w:t>Дашборд: быстрый осмотр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Дашборд - это главная страница. Он помогает за несколько секунд понять, всё ли хорошо.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1. Посмотрите на карточки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«Продуктов» - сколько названий сырья есть. «Партий» - сколько поставок хранится. «Срочно» - сколько партий нужно проверить прямо сейчас.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2. Проверьте красные сроки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Красная метка означает срок до 15 дней. Откройте «Партии», найдите продукт и свяжитесь с ответственным сотрудником.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3. Проверьте жёлтые сроки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Жёлтая метка означает 16-45 дней. Это ещё не срочно, но продукт нужно запланировать к использованию.</w:t>
      </w:r>
    </w:p>
    <w:p>
      <w:pPr>
        <w:spacing w:before="320" w:after="120"/>
      </w:pPr>
      <w:r>
        <w:rPr>
          <w:rFonts w:ascii="Arial" w:hAnsi="Arial"/>
          <w:b/>
          <w:color w:val="2563EB"/>
          <w:sz w:val="34"/>
        </w:rPr>
        <w:t>Как загрузить риск-отчёт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Риск-отчёт загружает новые продукты и партии или обновляет уже найденные записи для выбранного объекта.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1. Выберите объект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Сверху выберите объект, для которого пришёл отчёт.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2. Откройте «Импорт»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Внизу нажмите «Ещё», затем «Импорт». В поле «Тип файла» оставьте «Риск-отчёт».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3. Выберите файл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Нажмите большую область «Выбрать XLSX-файл» и укажите файл в формате .xlsx или .xlsm.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4. Нажмите «Импортировать»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Дождитесь результата. Зеленая карточка покажет, сколько строк добавлено, обновлено или пропущено.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5. Сразу проверьте результат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Откройте «Продукты» и «Партии / Сроки». Там должны быть данные именно выбранного объекта.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2F2"/>
          </w:tcPr>
          <w:p>
            <w:pPr>
              <w:spacing w:after="0"/>
            </w:pPr>
            <w:r>
              <w:rPr>
                <w:rFonts w:ascii="Arial" w:hAnsi="Arial"/>
                <w:b/>
                <w:color w:val="B91C1C"/>
                <w:sz w:val="21"/>
              </w:rPr>
              <w:t xml:space="preserve">Нельзя. </w:t>
            </w:r>
            <w:r>
              <w:rPr>
                <w:rFonts w:ascii="Arial" w:hAnsi="Arial"/>
                <w:color w:val="0F172A"/>
                <w:sz w:val="21"/>
              </w:rPr>
              <w:t>Не загружайте один и тот же файл повторно. Система распознает дубликат и не даст случайно удвоить данные.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5669280" cy="39862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m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color w:val="475569"/>
          <w:sz w:val="18"/>
        </w:rPr>
        <w:t>Экран импорта. Вверху уже выбран объект, внизу видна история завершённых импортов.</w:t>
      </w:r>
    </w:p>
    <w:p>
      <w:pPr>
        <w:spacing w:before="320" w:after="120"/>
      </w:pPr>
      <w:r>
        <w:rPr>
          <w:rFonts w:ascii="Arial" w:hAnsi="Arial"/>
          <w:b/>
          <w:color w:val="2563EB"/>
          <w:sz w:val="34"/>
        </w:rPr>
        <w:t>Как проверить, что сырьё появилось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1. Откройте «Продукты»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Здесь отображаются названия сырья. Используйте строку поиска, если список длинный.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2. Откройте «Партии»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Здесь отображаются количество, номер УПД и срок годности каждой поставки.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3. Сверьте объект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Если данные не видны, сначала проверьте название объекта сверху. Очень часто выбран другой объект.</w:t>
      </w:r>
    </w:p>
    <w:p>
      <w:r>
        <w:drawing>
          <wp:inline xmlns:a="http://schemas.openxmlformats.org/drawingml/2006/main" xmlns:pic="http://schemas.openxmlformats.org/drawingml/2006/picture">
            <wp:extent cx="5669280" cy="39862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duc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color w:val="475569"/>
          <w:sz w:val="18"/>
        </w:rPr>
        <w:t>Продукты выбранного объекта. Кнопка «+» нужна для ручного добавления новой записи.</w:t>
      </w:r>
    </w:p>
    <w:p>
      <w:r>
        <w:drawing>
          <wp:inline xmlns:a="http://schemas.openxmlformats.org/drawingml/2006/main" xmlns:pic="http://schemas.openxmlformats.org/drawingml/2006/picture">
            <wp:extent cx="5669280" cy="39862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atch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color w:val="475569"/>
          <w:sz w:val="18"/>
        </w:rPr>
        <w:t>Партии и сроки. Красная метка - срочно, жёлтая - нужно запланировать использование.</w:t>
      </w:r>
    </w:p>
    <w:p>
      <w:pPr>
        <w:spacing w:before="320" w:after="120"/>
      </w:pPr>
      <w:r>
        <w:rPr>
          <w:rFonts w:ascii="Arial" w:hAnsi="Arial"/>
          <w:b/>
          <w:color w:val="2563EB"/>
          <w:sz w:val="34"/>
        </w:rPr>
        <w:t>Пользователи: кого и куда добавить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Управление пользователями находится в разделе «Ещё» -&gt; «Администрирование» -&gt; «Пользователи».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1. Нажмите «Новый пользователь»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Введите логин и понятное отображаемое имя.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2. Выберите роль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Кладовщик списывает сырьё файлом. УПП работает с финансовыми данными. УОП смотрит свой объект и данные по питанию. Администратор может переключать объекты.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3. Выберите объект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Для кладовщика, УПП и УОП это их единственный объект. Они не могут менять его сами.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4. Свяжите с MAX при необходимости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Внесите MAX User ID, если пользователь будет входить через MAX. Пароль нужен только для локального входа.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5. Сохраните и проверьте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Новый пользователь появится в списке. Кнопка с карандашом редактирует, «Откл» временно отключает доступ, корзина удаляет учётную запись.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D"/>
          </w:tcPr>
          <w:p>
            <w:pPr>
              <w:spacing w:after="0"/>
            </w:pPr>
            <w:r>
              <w:rPr>
                <w:rFonts w:ascii="Arial" w:hAnsi="Arial"/>
                <w:b/>
                <w:color w:val="92400E"/>
                <w:sz w:val="21"/>
              </w:rPr>
              <w:t xml:space="preserve">Осторожно. </w:t>
            </w:r>
            <w:r>
              <w:rPr>
                <w:rFonts w:ascii="Arial" w:hAnsi="Arial"/>
                <w:color w:val="0F172A"/>
                <w:sz w:val="21"/>
              </w:rPr>
              <w:t>Перед отключением или удалением убедитесь, что это не ваша учётная запись и не единственный ответственный сотрудник объекта.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5669280" cy="39862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dmin-us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color w:val="475569"/>
          <w:sz w:val="18"/>
        </w:rPr>
        <w:t>Администрирование -&gt; Пользователи. На каждой карточке видны роль и назначенный объект.</w:t>
      </w:r>
    </w:p>
    <w:p>
      <w:pPr>
        <w:spacing w:before="320" w:after="120"/>
      </w:pPr>
      <w:r>
        <w:rPr>
          <w:rFonts w:ascii="Arial" w:hAnsi="Arial"/>
          <w:b/>
          <w:color w:val="2563EB"/>
          <w:sz w:val="34"/>
        </w:rPr>
        <w:t>Объекты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1. Откройте «Администрирование»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Перейдите на вкладку «Объекты».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2. Создайте объект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Нажмите «Новый объект», заполните название и короткий уникальный код, затем сохраните.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3. Назначьте сотрудников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После создания объекта откройте вкладку «Пользователи» и укажите этот объект для нужных сотрудников.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Неактивный объект не выбирается для новой работы. Старые данные остаются в базе, но сотрудникам он не доступен.</w:t>
      </w:r>
    </w:p>
    <w:p>
      <w:pPr>
        <w:spacing w:before="320" w:after="120"/>
      </w:pPr>
      <w:r>
        <w:rPr>
          <w:rFonts w:ascii="Arial" w:hAnsi="Arial"/>
          <w:b/>
          <w:color w:val="2563EB"/>
          <w:sz w:val="34"/>
        </w:rPr>
        <w:t>Уведомления MAX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Перед отправкой выберите объект вверху. Уведомление относится только к нему.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1. Откройте «Уведомления»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Внизу нажмите «Ещё» и выберите «Уведомления».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2. Выберите тип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Срочное уведомление - просроченные партии и партии со сроком до 15 дней. Плановое - срок от 16 до 45 дней.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3. Отправьте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Нажмите нужную кнопку и дождитесь зелёного результата с количеством отправленных сообщений.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</w:tcPr>
          <w:p>
            <w:pPr>
              <w:spacing w:after="0"/>
            </w:pPr>
            <w:r>
              <w:rPr>
                <w:rFonts w:ascii="Arial" w:hAnsi="Arial"/>
                <w:b/>
                <w:color w:val="2563EB"/>
                <w:sz w:val="21"/>
              </w:rPr>
              <w:t xml:space="preserve">Плановое. </w:t>
            </w:r>
            <w:r>
              <w:rPr>
                <w:rFonts w:ascii="Arial" w:hAnsi="Arial"/>
                <w:color w:val="0F172A"/>
                <w:sz w:val="21"/>
              </w:rPr>
              <w:t>Плановая рассылка предназначена для еженедельного контроля; её базовый день - воскресенье.</w:t>
            </w:r>
          </w:p>
        </w:tc>
      </w:tr>
    </w:tbl>
    <w:p>
      <w:pPr>
        <w:spacing w:after="20"/>
      </w:pPr>
    </w:p>
    <w:p>
      <w:pPr>
        <w:spacing w:before="320" w:after="120"/>
      </w:pPr>
      <w:r>
        <w:rPr>
          <w:rFonts w:ascii="Arial" w:hAnsi="Arial"/>
          <w:b/>
          <w:color w:val="2563EB"/>
          <w:sz w:val="34"/>
        </w:rPr>
        <w:t>История и отмена импорта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В «Импорте» под формой есть история операций для выбранного объекта. Она помогает понять, какой файл уже был загружен.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1. Найдите нужную строку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В истории видны тип файла, номер операции и результат.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2. Отменяйте только ошибочный импорт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Нажмите «Отменить» и напишите причину. Для файла расхода отмена восстанавливает списанные остатки. Для риск-отчёта сначала убедитесь, что вы отменяете именно нужный импорт.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2F2"/>
          </w:tcPr>
          <w:p>
            <w:pPr>
              <w:spacing w:after="0"/>
            </w:pPr>
            <w:r>
              <w:rPr>
                <w:rFonts w:ascii="Arial" w:hAnsi="Arial"/>
                <w:b/>
                <w:color w:val="B91C1C"/>
                <w:sz w:val="21"/>
              </w:rPr>
              <w:t xml:space="preserve">Важно. </w:t>
            </w:r>
            <w:r>
              <w:rPr>
                <w:rFonts w:ascii="Arial" w:hAnsi="Arial"/>
                <w:color w:val="0F172A"/>
                <w:sz w:val="21"/>
              </w:rPr>
              <w:t>Не удаляйте данные вручную, если можно отменить импорт. История нужна, чтобы всегда было понятно, что и когда произошло.</w:t>
            </w:r>
          </w:p>
        </w:tc>
      </w:tr>
    </w:tbl>
    <w:p>
      <w:pPr>
        <w:spacing w:after="20"/>
      </w:pPr>
    </w:p>
    <w:p>
      <w:pPr>
        <w:spacing w:before="320" w:after="120"/>
      </w:pPr>
      <w:r>
        <w:rPr>
          <w:rFonts w:ascii="Arial" w:hAnsi="Arial"/>
          <w:b/>
          <w:color w:val="2563EB"/>
          <w:sz w:val="34"/>
        </w:rPr>
        <w:t>Себестоимость и питающиеся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Главный администратор видит сводные финансовые данные. Ввод суммы накладной и количества питающихся выполняет УПП. Это разделение нужно, чтобы финансовые цифры вводил ответственный сотрудник.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Сейчас экран «Питающиеся» требует корректировки доступа для роли главного администратора: раздел есть в навигации, но не открывается для `superadmin`. До исправления вносить и проверять эти данные следует через учётную запись администратора или УПП.</w:t>
      </w:r>
    </w:p>
    <w:p>
      <w:pPr>
        <w:spacing w:before="320" w:after="120"/>
      </w:pPr>
      <w:r>
        <w:rPr>
          <w:rFonts w:ascii="Arial" w:hAnsi="Arial"/>
          <w:b/>
          <w:color w:val="2563EB"/>
          <w:sz w:val="34"/>
        </w:rPr>
        <w:t>Если появилась ошибка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1. Файл не загружается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Проверьте формат: разрешены .xlsx и .xlsm. Убедитесь, что файл не больше 20 МБ.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2. Сырьё не видно после импорта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Проверьте верхний селектор объекта, затем откройте «Продукты» и «Партии». Если импорт показал ошибки, исправьте файл и загрузите новую версию.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3. Не удаётся выбрать объект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Эта функция доступна только главному администратору и администратору. Для остальных ролей это правильно: они закреплены за одним объектом.</w:t>
      </w:r>
    </w:p>
    <w:p>
      <w:pPr>
        <w:spacing w:before="120" w:after="60"/>
      </w:pPr>
      <w:r>
        <w:rPr>
          <w:rFonts w:ascii="Arial" w:hAnsi="Arial"/>
          <w:b/>
          <w:color w:val="0F172A"/>
          <w:sz w:val="22"/>
        </w:rPr>
        <w:t>Шаг 4. Нет пункта «Администрирование»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Обновите страницу. В правом верхнем углу должна быть роль «Главный администратор». Если указана другая роль, обратитесь к главному администратору.</w:t>
      </w:r>
    </w:p>
    <w:p>
      <w:pPr>
        <w:spacing w:before="320" w:after="120"/>
      </w:pPr>
      <w:r>
        <w:rPr>
          <w:rFonts w:ascii="Arial" w:hAnsi="Arial"/>
          <w:b/>
          <w:color w:val="2563EB"/>
          <w:sz w:val="34"/>
        </w:rPr>
        <w:t>Короткий ежедневный маршрут</w:t>
      </w:r>
    </w:p>
    <w:p>
      <w:pPr>
        <w:spacing w:after="140" w:line="276" w:lineRule="auto"/>
      </w:pPr>
      <w:r>
        <w:rPr>
          <w:rFonts w:ascii="Arial" w:hAnsi="Arial"/>
          <w:color w:val="0F172A"/>
          <w:sz w:val="21"/>
        </w:rPr>
        <w:t>1. Выберите объект.  2. Откройте дашборд.  3. Проверьте красные и жёлтые сроки.  4. При необходимости загрузите риск-отчёт.  5. Сверьте продукты и партии.  6. Проверьте историю импорта.  7. Отправьте уведомление, если ситуация требует внимания.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21"/>
              </w:rPr>
              <w:t xml:space="preserve">Запомните. </w:t>
            </w:r>
            <w:r>
              <w:rPr>
                <w:rFonts w:ascii="Arial" w:hAnsi="Arial"/>
                <w:color w:val="0F172A"/>
                <w:sz w:val="21"/>
              </w:rPr>
              <w:t>Главный администратор отвечает за правильный объект, правильные доступы сотрудников и понятную историю действий. Не торопитесь: сначала проверьте объект, потом нажимайте кнопку.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475569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75569"/>
        <w:sz w:val="17"/>
      </w:rPr>
      <w:t>FreshTrack | Инструкция для главного администратора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