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 xml:space="preserve">Краткая программ курса 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“</w:t>
      </w:r>
      <w:r>
        <w:rPr>
          <w:rFonts w:ascii="DejaVu Sans" w:hAnsi="DejaVu Sans"/>
          <w:lang w:val="ru-RU"/>
        </w:rPr>
        <w:t>Разработка систем обработки данных в режиме реального времени”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  <w:lang w:val="ru-RU"/>
        </w:rPr>
        <w:t>Редакция:2022-10-1</w:t>
      </w:r>
      <w:r>
        <w:rPr>
          <w:rFonts w:ascii="DejaVu Sans" w:hAnsi="DejaVu Sans"/>
        </w:rPr>
        <w:t>8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>Описание: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  <w:tab/>
        <w:t xml:space="preserve">Программа рассчитана на подготовленных слушателей, имеющих навык программирования (язык </w:t>
      </w:r>
      <w:r>
        <w:rPr>
          <w:rFonts w:ascii="DejaVu Sans" w:hAnsi="DejaVu Sans"/>
        </w:rPr>
        <w:t>C</w:t>
      </w:r>
      <w:r>
        <w:rPr>
          <w:rFonts w:ascii="DejaVu Sans" w:hAnsi="DejaVu Sans"/>
          <w:lang w:val="ru-RU"/>
        </w:rPr>
        <w:t xml:space="preserve">#) и работы с базой данных </w:t>
      </w:r>
      <w:commentRangeStart w:id="0"/>
      <w:r>
        <w:rPr>
          <w:rFonts w:ascii="DejaVu Sans" w:hAnsi="DejaVu Sans"/>
          <w:lang w:val="ru-RU"/>
        </w:rPr>
        <w:t>(</w:t>
      </w:r>
      <w:r>
        <w:rPr>
          <w:rFonts w:ascii="DejaVu Sans" w:hAnsi="DejaVu Sans"/>
        </w:rPr>
        <w:t>PostgreSQL</w:t>
      </w:r>
      <w:r>
        <w:rPr>
          <w:rFonts w:ascii="DejaVu Sans" w:hAnsi="DejaVu Sans"/>
          <w:lang w:val="ru-RU"/>
        </w:rPr>
        <w:t xml:space="preserve">). </w:t>
      </w:r>
      <w:r>
        <w:rPr>
          <w:rFonts w:ascii="DejaVu Sans" w:hAnsi="DejaVu Sans"/>
          <w:lang w:val="ru-RU"/>
        </w:rPr>
      </w:r>
      <w:commentRangeEnd w:id="0"/>
      <w:r>
        <w:commentReference w:id="0"/>
      </w:r>
      <w:r>
        <w:rPr>
          <w:rFonts w:ascii="DejaVu Sans" w:hAnsi="DejaVu Sans"/>
          <w:lang w:val="ru-RU"/>
        </w:rPr>
        <w:t xml:space="preserve">Курс представляет собой краткое пособие по созданию системы загрузки и обработки данных с </w:t>
      </w:r>
      <w:commentRangeStart w:id="1"/>
      <w:r>
        <w:rPr>
          <w:rFonts w:ascii="DejaVu Sans" w:hAnsi="DejaVu Sans"/>
        </w:rPr>
        <w:t>GPSD</w:t>
      </w:r>
      <w:r>
        <w:rPr>
          <w:rFonts w:ascii="DejaVu Sans" w:hAnsi="DejaVu Sans"/>
          <w:lang w:val="ru-RU"/>
        </w:rPr>
        <w:t xml:space="preserve"> сервиса </w:t>
      </w:r>
      <w:r>
        <w:rPr>
          <w:rFonts w:ascii="DejaVu Sans" w:hAnsi="DejaVu Sans"/>
          <w:lang w:val="ru-RU"/>
        </w:rPr>
      </w:r>
      <w:commentRangeEnd w:id="1"/>
      <w:r>
        <w:commentReference w:id="1"/>
      </w:r>
      <w:r>
        <w:rPr/>
        <w:commentReference w:id="2"/>
      </w:r>
      <w:r>
        <w:rPr>
          <w:rFonts w:ascii="DejaVu Sans" w:hAnsi="DejaVu Sans"/>
          <w:lang w:val="ru-RU"/>
        </w:rPr>
        <w:t xml:space="preserve">(служба получение текущих координат посредством таких систем как: </w:t>
      </w:r>
      <w:r>
        <w:rPr>
          <w:rFonts w:ascii="DejaVu Sans" w:hAnsi="DejaVu Sans"/>
        </w:rPr>
        <w:t>GPS</w:t>
      </w:r>
      <w:r>
        <w:rPr>
          <w:rFonts w:ascii="DejaVu Sans" w:hAnsi="DejaVu Sans"/>
          <w:lang w:val="ru-RU"/>
        </w:rPr>
        <w:t xml:space="preserve">, Глонасс). В программе слушатели будут ознакомлены с форматом данных, которые формирует </w:t>
      </w:r>
      <w:r>
        <w:rPr>
          <w:rFonts w:ascii="DejaVu Sans" w:hAnsi="DejaVu Sans"/>
        </w:rPr>
        <w:t>GPSD</w:t>
      </w:r>
      <w:r>
        <w:rPr>
          <w:rFonts w:ascii="DejaVu Sans" w:hAnsi="DejaVu Sans"/>
          <w:lang w:val="ru-RU"/>
        </w:rPr>
        <w:t xml:space="preserve"> сервис. Научатся обрабатывать полученные данные (формат </w:t>
      </w:r>
      <w:r>
        <w:rPr>
          <w:rFonts w:ascii="DejaVu Sans" w:hAnsi="DejaVu Sans"/>
        </w:rPr>
        <w:t>JSON</w:t>
      </w:r>
      <w:r>
        <w:rPr>
          <w:rFonts w:ascii="DejaVu Sans" w:hAnsi="DejaVu Sans"/>
          <w:lang w:val="ru-RU"/>
        </w:rPr>
        <w:t xml:space="preserve">). Проектировать базы данных в рамках проекта с учетом постоянной нагрузки с среде </w:t>
      </w:r>
      <w:r>
        <w:rPr>
          <w:rFonts w:ascii="DejaVu Sans" w:hAnsi="DejaVu Sans"/>
        </w:rPr>
        <w:t>PostgreSQL</w:t>
      </w:r>
      <w:r>
        <w:rPr>
          <w:rFonts w:ascii="DejaVu Sans" w:hAnsi="DejaVu Sans"/>
          <w:lang w:val="ru-RU"/>
        </w:rPr>
        <w:t xml:space="preserve">, </w:t>
      </w:r>
      <w:r>
        <w:rPr>
          <w:rFonts w:ascii="DejaVu Sans" w:hAnsi="DejaVu Sans"/>
        </w:rPr>
        <w:t>PgAdmin</w:t>
      </w:r>
      <w:r>
        <w:rPr>
          <w:rFonts w:ascii="DejaVu Sans" w:hAnsi="DejaVu Sans"/>
          <w:lang w:val="ru-RU"/>
        </w:rPr>
        <w:t>. Также, в рамках курса, будет продемонстрирован вариант работы с режиме множества потоков (</w:t>
      </w:r>
      <w:r>
        <w:rPr>
          <w:rFonts w:ascii="DejaVu Sans" w:hAnsi="DejaVu Sans"/>
        </w:rPr>
        <w:t>MultiThreads</w:t>
      </w:r>
      <w:r>
        <w:rPr>
          <w:rFonts w:ascii="DejaVu Sans" w:hAnsi="DejaVu Sans"/>
          <w:lang w:val="ru-RU"/>
        </w:rPr>
        <w:t xml:space="preserve">). </w:t>
      </w:r>
    </w:p>
    <w:p>
      <w:pPr>
        <w:pStyle w:val="Normal"/>
        <w:rPr>
          <w:rFonts w:ascii="DejaVu Sans" w:hAnsi="DejaVu Sans"/>
          <w:lang w:val="ru-RU"/>
        </w:rPr>
      </w:pPr>
      <w:r>
        <w:rPr>
          <w:rFonts w:ascii="DejaVu Sans" w:hAnsi="DejaVu Sans"/>
          <w:lang w:val="ru-RU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Основные этапы: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253"/>
        <w:gridCol w:w="8384"/>
      </w:tblGrid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№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Этап работы</w:t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Первый день (4 часа)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службой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в </w:t>
            </w:r>
            <w:r>
              <w:rPr>
                <w:rFonts w:ascii="DejaVu Sans" w:hAnsi="DejaVu Sans"/>
              </w:rPr>
              <w:t>Linux</w:t>
            </w:r>
            <w:r>
              <w:rPr>
                <w:rFonts w:ascii="DejaVu Sans" w:hAnsi="DejaVu Sans"/>
                <w:lang w:val="ru-RU"/>
              </w:rPr>
              <w:t xml:space="preserve"> среде. </w:t>
            </w:r>
            <w:r>
              <w:rPr>
                <w:rFonts w:ascii="DejaVu Sans" w:hAnsi="DejaVu Sans"/>
              </w:rPr>
              <w:t>Настро</w:t>
            </w:r>
            <w:r>
              <w:rPr>
                <w:rFonts w:ascii="DejaVu Sans" w:hAnsi="DejaVu Sans"/>
                <w:lang w:val="ru-RU"/>
              </w:rPr>
              <w:t>й</w:t>
            </w:r>
            <w:r>
              <w:rPr>
                <w:rFonts w:ascii="DejaVu Sans" w:hAnsi="DejaVu Sans"/>
              </w:rPr>
              <w:t xml:space="preserve">ка окружения. Visual Studio (Rider), PgAdmin. </w:t>
            </w:r>
            <w:commentRangeStart w:id="3"/>
            <w:r>
              <w:rPr>
                <w:rFonts w:ascii="DejaVu Sans" w:hAnsi="DejaVu Sans"/>
              </w:rPr>
              <w:t xml:space="preserve">Подключение к серверу. </w:t>
            </w:r>
            <w:r>
              <w:rPr>
                <w:rFonts w:ascii="DejaVu Sans" w:hAnsi="DejaVu Sans"/>
              </w:rPr>
            </w:r>
            <w:commentRangeEnd w:id="3"/>
            <w:r>
              <w:commentReference w:id="3"/>
            </w:r>
            <w:r>
              <w:rPr/>
              <w:commentReference w:id="4"/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2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Знакомство со структурой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данных.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типовым набором библиотек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System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Text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Работа с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с использованием библиотеки </w:t>
            </w:r>
            <w:r>
              <w:rPr>
                <w:rFonts w:ascii="DejaVu Sans" w:hAnsi="DejaVu Sans"/>
              </w:rPr>
              <w:t>Newton</w:t>
            </w:r>
            <w:r>
              <w:rPr>
                <w:rFonts w:ascii="DejaVu Sans" w:hAnsi="DejaVu Sans"/>
                <w:lang w:val="ru-RU"/>
              </w:rPr>
              <w:t>.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. Сериализация / десериализация. 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3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commentRangeStart w:id="5"/>
            <w:r>
              <w:rPr>
                <w:rFonts w:ascii="DejaVu Sans" w:hAnsi="DejaVu Sans"/>
                <w:lang w:val="ru-RU"/>
              </w:rPr>
              <w:t xml:space="preserve">Разработка структур данных </w:t>
            </w:r>
            <w:r>
              <w:rPr>
                <w:rFonts w:ascii="DejaVu Sans" w:hAnsi="DejaVu Sans"/>
                <w:lang w:val="ru-RU"/>
              </w:rPr>
            </w:r>
            <w:commentRangeEnd w:id="5"/>
            <w:r>
              <w:commentReference w:id="5"/>
            </w:r>
            <w:r>
              <w:rPr/>
              <w:commentReference w:id="6"/>
            </w:r>
            <w:r>
              <w:rPr>
                <w:rFonts w:ascii="DejaVu Sans" w:hAnsi="DejaVu Sans"/>
                <w:lang w:val="ru-RU"/>
              </w:rPr>
              <w:t xml:space="preserve">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># для десериализации данных. Создание тестов</w:t>
            </w:r>
            <w:r>
              <w:rPr>
                <w:rFonts w:ascii="DejaVu Sans" w:hAnsi="DejaVu Sans"/>
              </w:rPr>
              <w:t xml:space="preserve"> </w:t>
            </w:r>
            <w:r>
              <w:rPr>
                <w:rFonts w:ascii="DejaVu Sans" w:hAnsi="DejaVu Sans"/>
                <w:lang w:val="ru-RU"/>
              </w:rPr>
              <w:t xml:space="preserve">в </w:t>
            </w:r>
            <w:commentRangeStart w:id="7"/>
            <w:r>
              <w:rPr>
                <w:rFonts w:ascii="DejaVu Sans" w:hAnsi="DejaVu Sans"/>
              </w:rPr>
              <w:t>NUnit</w:t>
            </w:r>
            <w:r>
              <w:rPr>
                <w:rFonts w:ascii="DejaVu Sans" w:hAnsi="DejaVu Sans"/>
              </w:rPr>
            </w:r>
            <w:commentRangeEnd w:id="7"/>
            <w:r>
              <w:commentReference w:id="7"/>
            </w:r>
            <w:r>
              <w:rPr/>
              <w:commentReference w:id="8"/>
            </w:r>
            <w:r>
              <w:rPr>
                <w:rFonts w:ascii="DejaVu Sans" w:hAnsi="DejaVu Sans"/>
                <w:lang w:val="ru-RU"/>
              </w:rPr>
              <w:t xml:space="preserve">. 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4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Работа с потоками данных. </w:t>
            </w:r>
            <w:r>
              <w:rPr>
                <w:rFonts w:ascii="DejaVu Sans" w:hAnsi="DejaVu Sans"/>
              </w:rPr>
              <w:t>TCP</w:t>
            </w:r>
            <w:r>
              <w:rPr>
                <w:rFonts w:ascii="DejaVu Sans" w:hAnsi="DejaVu Sans"/>
                <w:lang w:val="ru-RU"/>
              </w:rPr>
              <w:t>/</w:t>
            </w:r>
            <w:r>
              <w:rPr>
                <w:rFonts w:ascii="DejaVu Sans" w:hAnsi="DejaVu Sans"/>
              </w:rPr>
              <w:t>IP</w:t>
            </w:r>
            <w:r>
              <w:rPr>
                <w:rFonts w:ascii="DejaVu Sans" w:hAnsi="DejaVu Sans"/>
                <w:lang w:val="ru-RU"/>
              </w:rPr>
              <w:t xml:space="preserve"> потоки. Загрузка данных из потока и конвертация в </w:t>
            </w:r>
            <w:r>
              <w:rPr>
                <w:rFonts w:ascii="DejaVu Sans" w:hAnsi="DejaVu Sans"/>
              </w:rPr>
              <w:t>Json</w:t>
            </w:r>
            <w:r>
              <w:rPr>
                <w:rFonts w:ascii="DejaVu Sans" w:hAnsi="DejaVu Sans"/>
                <w:lang w:val="ru-RU"/>
              </w:rPr>
              <w:t xml:space="preserve"> </w:t>
            </w:r>
            <w:commentRangeStart w:id="9"/>
            <w:r>
              <w:rPr>
                <w:rFonts w:ascii="DejaVu Sans" w:hAnsi="DejaVu Sans"/>
                <w:lang w:val="ru-RU"/>
              </w:rPr>
              <w:t>формат из бинарных данных</w:t>
            </w:r>
            <w:r>
              <w:rPr>
                <w:rFonts w:ascii="DejaVu Sans" w:hAnsi="DejaVu Sans"/>
                <w:lang w:val="ru-RU"/>
              </w:rPr>
            </w:r>
            <w:commentRangeEnd w:id="9"/>
            <w:r>
              <w:commentReference w:id="9"/>
            </w:r>
            <w:r>
              <w:rPr/>
              <w:commentReference w:id="10"/>
            </w:r>
            <w:r>
              <w:rPr>
                <w:rFonts w:ascii="DejaVu Sans" w:hAnsi="DejaVu Sans"/>
                <w:lang w:val="ru-RU"/>
              </w:rPr>
              <w:t>.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>5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Изучение и разработка систем параллельного выполнения заданий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#. Шаблон </w:t>
            </w:r>
            <w:r>
              <w:rPr>
                <w:rFonts w:ascii="DejaVu Sans" w:hAnsi="DejaVu Sans"/>
                <w:i/>
                <w:iCs/>
                <w:lang w:val="ru-RU"/>
              </w:rPr>
              <w:t>Наблюдатель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>6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Реализация данного шаблона на примере загрузки данных из </w:t>
            </w:r>
            <w:r>
              <w:rPr>
                <w:rFonts w:ascii="DejaVu Sans" w:hAnsi="DejaVu Sans"/>
              </w:rPr>
              <w:t>GPSD</w:t>
            </w:r>
            <w:r>
              <w:rPr>
                <w:rFonts w:ascii="DejaVu Sans" w:hAnsi="DejaVu Sans"/>
                <w:lang w:val="ru-RU"/>
              </w:rPr>
              <w:t xml:space="preserve"> сервиса.</w:t>
            </w:r>
          </w:p>
        </w:tc>
      </w:tr>
      <w:tr>
        <w:trPr/>
        <w:tc>
          <w:tcPr>
            <w:tcW w:w="9637" w:type="dxa"/>
            <w:gridSpan w:val="2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Второй день (4 часа)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7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>Совместное проектирование структуры базы данных. Каждый слушатель курсов самостоятельно проектирует собственную базу данных.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8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  <w:lang w:val="ru-RU"/>
              </w:rPr>
              <w:t xml:space="preserve">Подключение микро-фреймворка для работы с базой данных </w:t>
            </w:r>
            <w:r>
              <w:rPr>
                <w:rFonts w:ascii="DejaVu Sans" w:hAnsi="DejaVu Sans"/>
              </w:rPr>
              <w:t>Dapper</w:t>
            </w:r>
            <w:r>
              <w:rPr>
                <w:rFonts w:ascii="DejaVu Sans" w:hAnsi="DejaVu Sans"/>
                <w:lang w:val="ru-RU"/>
              </w:rPr>
              <w:t xml:space="preserve">. Изучение основных функций данного фреймворка. </w:t>
            </w:r>
            <w:r>
              <w:rPr>
                <w:rFonts w:ascii="DejaVu Sans" w:hAnsi="DejaVu Sans"/>
              </w:rPr>
              <w:t>Разработка простых NUnit тестов для работы с Dapper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9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rFonts w:ascii="DejaVu Sans" w:hAnsi="DejaVu Sans"/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Реализация логики записи и чтения данных, поступивших из </w:t>
            </w:r>
            <w:r>
              <w:rPr>
                <w:rFonts w:ascii="DejaVu Sans" w:hAnsi="DejaVu Sans"/>
              </w:rPr>
              <w:t>TCP</w:t>
            </w:r>
            <w:r>
              <w:rPr>
                <w:rFonts w:ascii="DejaVu Sans" w:hAnsi="DejaVu Sans"/>
                <w:lang w:val="ru-RU"/>
              </w:rPr>
              <w:t>/</w:t>
            </w:r>
            <w:r>
              <w:rPr>
                <w:rFonts w:ascii="DejaVu Sans" w:hAnsi="DejaVu Sans"/>
              </w:rPr>
              <w:t>IP</w:t>
            </w:r>
            <w:r>
              <w:rPr>
                <w:rFonts w:ascii="DejaVu Sans" w:hAnsi="DejaVu Sans"/>
                <w:lang w:val="ru-RU"/>
              </w:rPr>
              <w:t xml:space="preserve"> потока. Перехват событий. Запуск процессов в отдельных потоках.</w:t>
            </w:r>
          </w:p>
        </w:tc>
      </w:tr>
      <w:tr>
        <w:trPr/>
        <w:tc>
          <w:tcPr>
            <w:tcW w:w="1253" w:type="dxa"/>
            <w:tcBorders/>
          </w:tcPr>
          <w:p>
            <w:pPr>
              <w:pStyle w:val="TableContents"/>
              <w:rPr>
                <w:rFonts w:ascii="DejaVu Sans" w:hAnsi="DejaVu Sans"/>
              </w:rPr>
            </w:pPr>
            <w:r>
              <w:rPr>
                <w:rFonts w:ascii="DejaVu Sans" w:hAnsi="DejaVu Sans"/>
              </w:rPr>
              <w:t>10</w:t>
            </w:r>
          </w:p>
        </w:tc>
        <w:tc>
          <w:tcPr>
            <w:tcW w:w="8384" w:type="dxa"/>
            <w:tcBorders/>
          </w:tcPr>
          <w:p>
            <w:pPr>
              <w:pStyle w:val="TableContents"/>
              <w:rPr>
                <w:lang w:val="ru-RU"/>
              </w:rPr>
            </w:pPr>
            <w:r>
              <w:rPr>
                <w:rFonts w:ascii="DejaVu Sans" w:hAnsi="DejaVu Sans"/>
                <w:lang w:val="ru-RU"/>
              </w:rPr>
              <w:t xml:space="preserve">Реализация логики чтения и агрегации данных. Разработка </w:t>
            </w:r>
            <w:r>
              <w:rPr>
                <w:rFonts w:ascii="DejaVu Sans" w:hAnsi="DejaVu Sans"/>
              </w:rPr>
              <w:t>REST</w:t>
            </w:r>
            <w:r>
              <w:rPr>
                <w:rFonts w:ascii="DejaVu Sans" w:hAnsi="DejaVu Sans"/>
                <w:lang w:val="ru-RU"/>
              </w:rPr>
              <w:t xml:space="preserve"> </w:t>
            </w:r>
            <w:r>
              <w:rPr>
                <w:rFonts w:ascii="DejaVu Sans" w:hAnsi="DejaVu Sans"/>
              </w:rPr>
              <w:t>API</w:t>
            </w:r>
            <w:r>
              <w:rPr>
                <w:rFonts w:ascii="DejaVu Sans" w:hAnsi="DejaVu Sans"/>
                <w:lang w:val="ru-RU"/>
              </w:rPr>
              <w:t xml:space="preserve"> сервиса для передачи итогов в среде </w:t>
            </w:r>
            <w:r>
              <w:rPr>
                <w:rFonts w:ascii="DejaVu Sans" w:hAnsi="DejaVu Sans"/>
              </w:rPr>
              <w:t>C</w:t>
            </w:r>
            <w:r>
              <w:rPr>
                <w:rFonts w:ascii="DejaVu Sans" w:hAnsi="DejaVu Sans"/>
                <w:lang w:val="ru-RU"/>
              </w:rPr>
              <w:t xml:space="preserve">#, </w:t>
            </w:r>
            <w:r>
              <w:rPr>
                <w:rFonts w:ascii="DejaVu Sans" w:hAnsi="DejaVu Sans"/>
              </w:rPr>
              <w:t>Swagger</w:t>
            </w:r>
            <w:r>
              <w:rPr>
                <w:rFonts w:ascii="DejaVu Sans" w:hAnsi="DejaVu Sans"/>
                <w:lang w:val="ru-RU"/>
              </w:rPr>
              <w:t xml:space="preserve"> </w:t>
            </w:r>
          </w:p>
        </w:tc>
      </w:tr>
    </w:tbl>
    <w:p>
      <w:pPr>
        <w:pStyle w:val="Normal"/>
        <w:rPr>
          <w:rFonts w:ascii="DejaVu Sans" w:hAnsi="DejaVu Sans"/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 Петрушин" w:date="2022-10-18T09:18:00Z" w:initials="ИП">
    <w:p>
      <w:r>
        <w:rPr>
          <w:rFonts w:eastAsia="DejaVu Sans" w:cs="DejaVu Sans"/>
          <w:kern w:val="0"/>
          <w:lang w:val="ru-RU" w:eastAsia="en-US" w:bidi="en-US"/>
        </w:rPr>
        <w:t xml:space="preserve">какую специфику нужно знать про </w:t>
      </w:r>
      <w:r>
        <w:rPr>
          <w:rFonts w:eastAsia="DejaVu Sans" w:cs="DejaVu Sans"/>
          <w:kern w:val="0"/>
          <w:lang w:eastAsia="en-US" w:bidi="en-US" w:val="en-US"/>
        </w:rPr>
        <w:t>Postgre</w:t>
      </w:r>
      <w:r>
        <w:rPr>
          <w:rFonts w:eastAsia="DejaVu Sans" w:cs="DejaVu Sans"/>
          <w:kern w:val="0"/>
          <w:lang w:eastAsia="en-US" w:bidi="en-US" w:val="ru-RU"/>
        </w:rPr>
        <w:t>?</w:t>
      </w:r>
    </w:p>
  </w:comment>
  <w:comment w:id="1" w:author="Иван Петрушин" w:date="2022-10-18T09:19:00Z" w:initials="ИП">
    <w:p>
      <w:r>
        <w:rPr>
          <w:rFonts w:eastAsia="DejaVu Sans" w:cs="DejaVu Sans"/>
          <w:kern w:val="0"/>
          <w:lang w:val="ru-RU" w:eastAsia="en-US" w:bidi="en-US"/>
        </w:rPr>
        <w:t>Нашёл пример такого сервиса  это то, что нужно,</w:t>
      </w:r>
      <w:hyperlink r:id="rId1">
        <w:r>
          <w:rPr>
            <w:rFonts w:eastAsia="DejaVu Sans" w:cs="DejaVu Sans"/>
            <w:kern w:val="0"/>
            <w:lang w:val="ru-RU" w:eastAsia="en-US" w:bidi="en-US"/>
          </w:rPr>
          <w:t>https://gpsd.gitlab.io/gpsd/</w:t>
        </w:r>
      </w:hyperlink>
      <w:hyperlink r:id="rId2">
        <w:r>
          <w:rPr>
            <w:rFonts w:eastAsia="DejaVu Sans" w:cs="DejaVu Sans"/>
            <w:kern w:val="0"/>
            <w:lang w:val="ru-RU" w:eastAsia="en-US" w:bidi="en-US"/>
          </w:rPr>
          <w:t>https://gpsd.gitlab.io/gpsd/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с таким будут работать ребята?</w:t>
      </w:r>
    </w:p>
  </w:comment>
  <w:comment w:id="2" w:author="Unknown Author" w:date="2022-10-18T07:27:06Z" w:initials="">
    <w:p>
      <w:r>
        <w:rPr>
          <w:rFonts w:eastAsia="Noto Serif CJK SC" w:ascii="Liberation Serif" w:hAnsi="Liberation Serif" w:cs="Lohit Devanaga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Cs w:val="24"/>
          <w:u w:val="none"/>
          <w:vertAlign w:val="baseline"/>
          <w:em w:val="none"/>
          <w:lang w:eastAsia="zh-CN" w:val="ru-RU" w:bidi="hi-IN"/>
        </w:rPr>
        <w:t>Reply to Иван Петрушин (10/18/2022, 09:19): "ужно,</w:t>
      </w:r>
      <w:hyperlink r:id="rId3">
        <w:r>
          <w:rPr>
            <w:rFonts w:eastAsia="Noto Serif CJK SC" w:ascii="Liberation Serif" w:hAnsi="Liberation Serif" w:cs="Lohit Devanagari"/>
            <w:b w:val="false"/>
            <w:bCs w:val="false"/>
            <w:i/>
            <w:iCs w:val="false"/>
            <w:caps w:val="false"/>
            <w:smallCaps w:val="false"/>
            <w:strike w:val="false"/>
            <w:dstrike w:val="false"/>
            <w:outline w:val="false"/>
            <w:shadow w:val="false"/>
            <w:emboss w:val="false"/>
            <w:imprint w:val="false"/>
            <w:color w:val="auto"/>
            <w:spacing w:val="0"/>
            <w:w w:val="100"/>
            <w:kern w:val="2"/>
            <w:position w:val="0"/>
            <w:sz w:val="16"/>
            <w:szCs w:val="24"/>
            <w:u w:val="none"/>
            <w:vertAlign w:val="baseline"/>
            <w:em w:val="none"/>
            <w:lang w:eastAsia="zh-CN" w:val="ru-RU" w:bidi="hi-IN"/>
          </w:rPr>
          <w:t>https://gpsd.gitlab.io/gpsd/</w:t>
        </w:r>
      </w:hyperlink>
      <w:hyperlink r:id="rId4">
        <w:r>
          <w:rPr>
            <w:rFonts w:eastAsia="Noto Serif CJK SC" w:ascii="Liberation Serif" w:hAnsi="Liberation Serif" w:cs="Lohit Devanagari"/>
            <w:b w:val="false"/>
            <w:bCs w:val="false"/>
            <w:i/>
            <w:iCs w:val="false"/>
            <w:caps w:val="false"/>
            <w:smallCaps w:val="false"/>
            <w:strike w:val="false"/>
            <w:dstrike w:val="false"/>
            <w:outline w:val="false"/>
            <w:shadow w:val="false"/>
            <w:emboss w:val="false"/>
            <w:imprint w:val="false"/>
            <w:color w:val="auto"/>
            <w:spacing w:val="0"/>
            <w:w w:val="100"/>
            <w:kern w:val="2"/>
            <w:position w:val="0"/>
            <w:sz w:val="16"/>
            <w:szCs w:val="24"/>
            <w:u w:val="none"/>
            <w:vertAlign w:val="baseline"/>
            <w:em w:val="none"/>
            <w:lang w:eastAsia="zh-CN" w:val="ru-RU" w:bidi="hi-IN"/>
          </w:rPr>
          <w:t>https://gpsd.gitlab.io/gpsd/</w:t>
        </w:r>
      </w:hyperlink>
      <w:r>
        <w:rPr>
          <w:rFonts w:eastAsia="Noto Serif CJK SC" w:ascii="Liberation Serif" w:hAnsi="Liberation Serif" w:cs="Lohit Devanaga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Cs w:val="24"/>
          <w:u w:val="none"/>
          <w:vertAlign w:val="baseline"/>
          <w:em w:val="none"/>
          <w:lang w:eastAsia="zh-CN" w:val="ru-RU" w:bidi="hi-IN"/>
        </w:rPr>
        <w:t xml:space="preserve"> с таким будут работать"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Да. Только без устройства. Верно.</w:t>
      </w:r>
    </w:p>
  </w:comment>
  <w:comment w:id="3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Сервер БД или источнику данных?Сервер базы данных</w:t>
      </w:r>
    </w:p>
  </w:comment>
  <w:comment w:id="4" w:author="Unknown Author" w:date="2022-10-18T07:27:5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Да. Сервер базы данных</w:t>
      </w:r>
    </w:p>
  </w:comment>
  <w:comment w:id="5" w:author="Иван Петрушин" w:date="2022-10-18T09:21:00Z" w:initials="ИП">
    <w:p>
      <w:r>
        <w:rPr>
          <w:rFonts w:eastAsia="DejaVu Sans" w:cs="DejaVu Sans"/>
          <w:kern w:val="0"/>
          <w:lang w:val="ru-RU" w:eastAsia="en-US" w:bidi="en-US"/>
        </w:rPr>
        <w:t>Имеется в виду написание классов (абстракций)?</w:t>
      </w:r>
    </w:p>
  </w:comment>
  <w:comment w:id="6" w:author="Unknown Author" w:date="2022-10-18T07:28:07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09:21):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7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 xml:space="preserve">речь об этом инструменте? </w:t>
      </w:r>
      <w:hyperlink r:id="rId5">
        <w:r>
          <w:rPr>
            <w:rFonts w:eastAsia="DejaVu Sans" w:cs="DejaVu Sans"/>
            <w:kern w:val="0"/>
            <w:lang w:val="ru-RU" w:eastAsia="en-US" w:bidi="en-US"/>
          </w:rPr>
          <w:t>https://docs.nunit.org/</w:t>
        </w:r>
      </w:hyperlink>
      <w:r>
        <w:rPr>
          <w:rFonts w:eastAsia="DejaVu Sans" w:cs="DejaVu Sans"/>
          <w:kern w:val="0"/>
          <w:lang w:val="ru-RU" w:eastAsia="en-US" w:bidi="en-US"/>
        </w:rPr>
        <w:t xml:space="preserve"> </w:t>
      </w:r>
    </w:p>
  </w:comment>
  <w:comment w:id="8" w:author="Unknown Author" w:date="2022-10-18T07:28:23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en-US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en-US" w:eastAsia="zh-CN" w:bidi="hi-IN"/>
        </w:rPr>
        <w:t>Да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  <w:comment w:id="9" w:author="Иван Петрушин" w:date="2022-10-18T09:23:00Z" w:initials="ИП">
    <w:p>
      <w:r>
        <w:rPr>
          <w:rFonts w:eastAsia="DejaVu Sans" w:cs="DejaVu Sans"/>
          <w:kern w:val="0"/>
          <w:lang w:val="ru-RU" w:eastAsia="en-US" w:bidi="en-US"/>
        </w:rPr>
        <w:t>Есть ссылка на конкретный формат?</w:t>
      </w:r>
    </w:p>
  </w:comment>
  <w:comment w:id="10" w:author="Unknown Author" w:date="2022-10-18T07:28:31Z" w:initials="">
    <w:p>
      <w:r>
        <w:rPr>
          <w:rFonts w:cs="Lohit Devanagari" w:ascii="Liberation Serif" w:hAnsi="Liberation Serif" w:eastAsia="Noto Serif CJK SC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16"/>
          <w:sz w:val="16"/>
          <w:szCs w:val="24"/>
          <w:u w:val="none"/>
          <w:vertAlign w:val="baseline"/>
          <w:em w:val="none"/>
          <w:lang w:val="ru-RU" w:bidi="hi-IN" w:eastAsia="zh-CN"/>
        </w:rPr>
        <w:t>Reply to Иван Петрушин (10/18/2022, 09:23): "..."</w:t>
      </w:r>
    </w:p>
    <w:p>
      <w:r>
        <w:rPr>
          <w:rFonts w:eastAsia="DejaVu Sans" w:cs="DejaVu Sans"/>
          <w:kern w:val="0"/>
          <w:sz w:val="20"/>
          <w:lang w:val="ru-RU" w:eastAsia="zh-CN" w:bidi="hi-IN"/>
        </w:rPr>
        <w:t>Бинарный формат — это просто сырые данные. Как правило при открытии TCP/IP потока. Мы их и считываем.</w:t>
      </w:r>
    </w:p>
    <w:p>
      <w:r>
        <w:rPr>
          <w:rFonts w:eastAsia="DejaVu Sans" w:cs="DejaVu Sans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04462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7"/>
    <w:uiPriority w:val="99"/>
    <w:semiHidden/>
    <w:qFormat/>
    <w:rsid w:val="00804462"/>
    <w:rPr>
      <w:rFonts w:cs="Mangal"/>
      <w:sz w:val="20"/>
      <w:szCs w:val="18"/>
    </w:rPr>
  </w:style>
  <w:style w:type="character" w:styleId="Style15" w:customStyle="1">
    <w:name w:val="Тема примечания Знак"/>
    <w:basedOn w:val="Style14"/>
    <w:link w:val="a9"/>
    <w:uiPriority w:val="99"/>
    <w:semiHidden/>
    <w:qFormat/>
    <w:rsid w:val="00804462"/>
    <w:rPr>
      <w:rFonts w:cs="Mangal"/>
      <w:b/>
      <w:bCs/>
      <w:sz w:val="20"/>
      <w:szCs w:val="18"/>
    </w:rPr>
  </w:style>
  <w:style w:type="character" w:styleId="InternetLink">
    <w:name w:val="Hyperlink"/>
    <w:basedOn w:val="DefaultParagraphFont"/>
    <w:uiPriority w:val="99"/>
    <w:unhideWhenUsed/>
    <w:rsid w:val="00804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4462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a8"/>
    <w:uiPriority w:val="99"/>
    <w:semiHidden/>
    <w:unhideWhenUsed/>
    <w:qFormat/>
    <w:rsid w:val="00804462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a"/>
    <w:uiPriority w:val="99"/>
    <w:semiHidden/>
    <w:unhideWhenUsed/>
    <w:qFormat/>
    <w:rsid w:val="0080446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gpsd.gitlab.io/gpsd/" TargetMode="External"/><Relationship Id="rId2" Type="http://schemas.openxmlformats.org/officeDocument/2006/relationships/hyperlink" Target="https://gpsd.gitlab.io/gpsd/" TargetMode="External"/><Relationship Id="rId3" Type="http://schemas.openxmlformats.org/officeDocument/2006/relationships/hyperlink" Target="https://gpsd.gitlab.io/gpsd/" TargetMode="External"/><Relationship Id="rId4" Type="http://schemas.openxmlformats.org/officeDocument/2006/relationships/hyperlink" Target="https://gpsd.gitlab.io/gpsd/" TargetMode="External"/><Relationship Id="rId5" Type="http://schemas.openxmlformats.org/officeDocument/2006/relationships/hyperlink" Target="https://docs.nunit.org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1</Pages>
  <Words>282</Words>
  <Characters>1793</Characters>
  <CharactersWithSpaces>2052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2022-10-18T01:17:00Z</dcterms:created>
  <dc:creator>Иван Петрушин</dc:creator>
  <dc:description/>
  <dc:language>en-US</dc:language>
  <cp:lastModifiedBy/>
  <dcterms:modified xsi:type="dcterms:W3CDTF">2022-10-18T07:29:49Z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