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8A2DC" w14:textId="6480907F" w:rsidR="009B3C51" w:rsidRDefault="00202BA0" w:rsidP="005F3A6D">
      <w:pPr>
        <w:jc w:val="center"/>
      </w:pPr>
      <w:r>
        <w:t>El YAZISI TANIMA MODELİ ÜZERİNE MAKALE VE MODELİN SUNUMU</w:t>
      </w:r>
    </w:p>
    <w:p w14:paraId="00E3CD50" w14:textId="77777777" w:rsidR="005F3A6D" w:rsidRDefault="005F3A6D" w:rsidP="005F3A6D">
      <w:pPr>
        <w:jc w:val="center"/>
      </w:pPr>
    </w:p>
    <w:p w14:paraId="70772FED" w14:textId="682D1F05" w:rsidR="005F3A6D" w:rsidRDefault="005F3A6D" w:rsidP="005F3A6D">
      <w:r>
        <w:t xml:space="preserve">   </w:t>
      </w:r>
      <w:r w:rsidRPr="005F3A6D">
        <w:t xml:space="preserve">Bu </w:t>
      </w:r>
      <w:r>
        <w:t>makale</w:t>
      </w:r>
      <w:r w:rsidRPr="005F3A6D">
        <w:t>, Türk ve Slav dilleri arasındaki tarihsel etkileşimi</w:t>
      </w:r>
      <w:r>
        <w:t xml:space="preserve"> ele alarak </w:t>
      </w:r>
      <w:r w:rsidRPr="005F3A6D">
        <w:t xml:space="preserve">Türkçe kelimelerin fonetik yapısını bozmadan Kiril alfabesine aktarılmasını sağlayan bir makine öğrenmesi modeli üzerine temellendirilmiştir. Çalışmanın bu evresi sistemin </w:t>
      </w:r>
      <w:r>
        <w:t xml:space="preserve">test </w:t>
      </w:r>
      <w:r w:rsidRPr="005F3A6D">
        <w:t>aşamasını temsil etmekte olup, temel öncelik iki dil arasındaki ses benzerliklerinin korunarak yazılı metne dönüştürülmesidir</w:t>
      </w:r>
      <w:r>
        <w:t>.</w:t>
      </w:r>
    </w:p>
    <w:p w14:paraId="3497D71A" w14:textId="77777777" w:rsidR="005F3A6D" w:rsidRDefault="005F3A6D" w:rsidP="005F3A6D"/>
    <w:p w14:paraId="3B34CBC9" w14:textId="19F3B818" w:rsidR="005F3A6D" w:rsidRDefault="005F3A6D" w:rsidP="005F3A6D">
      <w:r>
        <w:t xml:space="preserve">   </w:t>
      </w:r>
      <w:r w:rsidRPr="005F3A6D">
        <w:t>Tarihsel süreçte Türk ve Slav dillerinin ses dizimlerindeki ortaklıklar, bu tür bir teknolojik modelin başarısı için uygun bir zemin hazırlamaktadır</w:t>
      </w:r>
      <w:r>
        <w:t xml:space="preserve">. Her iki dil grubunda da bulunan </w:t>
      </w:r>
      <w:r w:rsidRPr="005F3A6D">
        <w:t>ş, ç, ı</w:t>
      </w:r>
      <w:r>
        <w:t>, j, ü, ö seslerin varlığı modelin eşleştirme yaparken daha başarılı olmasını sağlamıştır.</w:t>
      </w:r>
    </w:p>
    <w:p w14:paraId="735E799E" w14:textId="77777777" w:rsidR="005F3A6D" w:rsidRDefault="005F3A6D" w:rsidP="005F3A6D"/>
    <w:p w14:paraId="5AC0DB74" w14:textId="22834C93" w:rsidR="005F3A6D" w:rsidRDefault="005F3A6D" w:rsidP="00661CBC">
      <w:r>
        <w:t xml:space="preserve">   </w:t>
      </w:r>
      <w:r w:rsidRPr="005F3A6D">
        <w:t>Türk dillerinin ve Slav dillerinin ortaya çıktığı coğrafyalar, başlangıçta birbirine oldukça uzak bölgelerdir. Türk dillerinin anavatanı genel kabul gören görüşe göre Altay Dağları ve Baykal Gölü çevres</w:t>
      </w:r>
      <w:r>
        <w:t>idir</w:t>
      </w:r>
      <w:r w:rsidRPr="005F3A6D">
        <w:t xml:space="preserve">. Türkçenin eklemeli yapısı ve ses uyumu gibi temel özellikleri bu coğrafyanın bozkır kültürüyle şekillenmiştir. Diğer taraftan Slav dilleri, Hint-Avrupa dil ailesinin bir kolu olarak bugünkü Polonya, </w:t>
      </w:r>
      <w:r>
        <w:t>Beyaz Rusya</w:t>
      </w:r>
      <w:r w:rsidRPr="005F3A6D">
        <w:t xml:space="preserve"> ve Ukrayna’nın kuzeyindeki ormanlık ve bataklık bölgelerde</w:t>
      </w:r>
      <w:r>
        <w:t xml:space="preserve"> şekillenmiştir. </w:t>
      </w:r>
      <w:r w:rsidRPr="005F3A6D">
        <w:t>İki grubun ilk büyük ölçekli karşılaşması, Hun İmparatorluğu’nun Avrupa içlerine ilerlediği 4. ve 5. yüzyıllara dayanır.</w:t>
      </w:r>
      <w:r>
        <w:t xml:space="preserve"> </w:t>
      </w:r>
      <w:r w:rsidRPr="005F3A6D">
        <w:t xml:space="preserve">Hunların ardından sahneye çıkan Avar Kağanlığı, Slavlar üzerinde daha kalıcı bir etki bırakmıştır. Bu dönemde Slavlar, Avar idari yapısını benimsemiş ve pek çok siyasi terimi Türkçeden ödünç almıştır. Örneğin, bugün pek çok Slav dilinde kullanılan </w:t>
      </w:r>
      <w:r>
        <w:t>‘</w:t>
      </w:r>
      <w:r w:rsidRPr="005F3A6D">
        <w:t>ban</w:t>
      </w:r>
      <w:r>
        <w:t>’</w:t>
      </w:r>
      <w:r w:rsidRPr="005F3A6D">
        <w:t xml:space="preserve"> (yönetici) veya </w:t>
      </w:r>
      <w:r>
        <w:t>‘</w:t>
      </w:r>
      <w:proofErr w:type="spellStart"/>
      <w:r w:rsidRPr="005F3A6D">
        <w:t>zupan</w:t>
      </w:r>
      <w:proofErr w:type="spellEnd"/>
      <w:r>
        <w:t>’</w:t>
      </w:r>
      <w:r w:rsidRPr="005F3A6D">
        <w:t xml:space="preserve"> gibi unvanların kökeni bu dönemin Türk-Avar etkisine dayanır.</w:t>
      </w:r>
      <w:r w:rsidR="00661CBC">
        <w:t xml:space="preserve"> </w:t>
      </w:r>
      <w:r w:rsidR="00661CBC" w:rsidRPr="00661CBC">
        <w:t>(</w:t>
      </w:r>
      <w:proofErr w:type="spellStart"/>
      <w:r w:rsidR="00661CBC" w:rsidRPr="00661CBC">
        <w:t>Kurat</w:t>
      </w:r>
      <w:proofErr w:type="spellEnd"/>
      <w:r w:rsidR="00661CBC" w:rsidRPr="00661CBC">
        <w:t xml:space="preserve">, 2016; </w:t>
      </w:r>
      <w:proofErr w:type="spellStart"/>
      <w:r w:rsidR="00661CBC" w:rsidRPr="00661CBC">
        <w:t>Róna</w:t>
      </w:r>
      <w:proofErr w:type="spellEnd"/>
      <w:r w:rsidR="00661CBC" w:rsidRPr="00661CBC">
        <w:t>-Tas, 1999)</w:t>
      </w:r>
    </w:p>
    <w:p w14:paraId="3CD08C03" w14:textId="77777777" w:rsidR="005F3A6D" w:rsidRDefault="005F3A6D" w:rsidP="005F3A6D"/>
    <w:p w14:paraId="3A5AA6F7" w14:textId="0F6D167B" w:rsidR="005F3A6D" w:rsidRPr="005F3A6D" w:rsidRDefault="005F3A6D" w:rsidP="00661CBC">
      <w:r>
        <w:t xml:space="preserve">   </w:t>
      </w:r>
      <w:r w:rsidRPr="005F3A6D">
        <w:t xml:space="preserve">Osmanlı İmparatorluğu’nun Balkanlar’daki beş asırlık hakimiyeti ise Güney Slav dilleri (Sırpça, </w:t>
      </w:r>
      <w:proofErr w:type="spellStart"/>
      <w:r w:rsidRPr="005F3A6D">
        <w:t>Hırçatça</w:t>
      </w:r>
      <w:proofErr w:type="spellEnd"/>
      <w:r w:rsidRPr="005F3A6D">
        <w:t>, Bulgarca, Boşnakça) üzerinde devasa bir etki yaratmıştır. Balkan dillerinde bugün hala yaşayan binlerce Türkçe kelime bulunmaktadır. Bu kelimeler sadece somut nesneleri değil, duyguları, felsefi kavramları ve sosyal ilişkileri de kapsar. Sırpça ve Bulgarcada kullanılan pek çok kelimenin kökeni Osmanlı Türkçesidir. Ses benzerlikleri açısından bakıldığında, Türkçenin fonetik yapısındaki bazı sert ünsüzlerin ve ünlü uyumuna benzer tonlamaların, uzun süre Türk idaresinde kalan Slav lehçelerinde yumuşadığı veya farklılaştığı gözlemlenmiştir. Özellikle Balkan Slav dillerinde, Türkçe kökenli kelimelerin ses yapısına uydurularak yerelleştirildiği görülür.</w:t>
      </w:r>
      <w:r w:rsidR="00661CBC" w:rsidRPr="00661CBC">
        <w:t xml:space="preserve"> (Tekin, 2010)</w:t>
      </w:r>
    </w:p>
    <w:p w14:paraId="117B7A40" w14:textId="42C42726" w:rsidR="005F3A6D" w:rsidRPr="005F3A6D" w:rsidRDefault="005F3A6D" w:rsidP="005F3A6D"/>
    <w:p w14:paraId="01C9C099" w14:textId="33AFD34C" w:rsidR="005F3A6D" w:rsidRDefault="005F3A6D" w:rsidP="005F3A6D"/>
    <w:p w14:paraId="49188E31" w14:textId="0A53A5BE" w:rsidR="00B37B88" w:rsidRDefault="00B37B88" w:rsidP="00661CBC">
      <w:r>
        <w:t xml:space="preserve">   </w:t>
      </w:r>
      <w:r w:rsidRPr="00B37B88">
        <w:t xml:space="preserve">Günümüzde Türk ve Slav dilleri arasındaki ilişki, dilbilimsel bir miras olarak varlığını sürdürmektedir. Modern Rusçada halen 2000’den fazla Türkçe kökenli kelime aktif olarak kullanılmaktadır. Türkiye Türkçesinde ise özellikle son iki yüzyılda Slav dillerinden (özellikle Rusça ve Balkan dillerinden) geçen kelime sayısı daha az olsa da kraliçe, mazot veya semaver gibi örnekler mevcuttur. Türk dillerinin eklemeli yapısı ile Slav dillerinin bükümlü yapısı arasındaki temel gramer farkına rağmen, bin beş yüz yıllık temas sonucunda her iki grup da </w:t>
      </w:r>
      <w:r>
        <w:t>birbirinin dilini etkilemiştir.</w:t>
      </w:r>
      <w:r w:rsidR="00661CBC" w:rsidRPr="00661CBC">
        <w:t xml:space="preserve"> (Şerif, 2003)</w:t>
      </w:r>
    </w:p>
    <w:p w14:paraId="0AA8616B" w14:textId="77777777" w:rsidR="00B37B88" w:rsidRDefault="00B37B88" w:rsidP="00B37B88"/>
    <w:p w14:paraId="376EBB43" w14:textId="0E18E485" w:rsidR="00B37B88" w:rsidRDefault="00B37B88" w:rsidP="00B37B88">
      <w:r>
        <w:t xml:space="preserve">   </w:t>
      </w:r>
      <w:r w:rsidRPr="00B37B88">
        <w:t xml:space="preserve">Türkçenin en temel kuralı olan ünlü uyumu (vokal armonisi), Slav dillerinde yapısal bir kural olmasa </w:t>
      </w:r>
      <w:proofErr w:type="gramStart"/>
      <w:r w:rsidRPr="00B37B88">
        <w:t>da,</w:t>
      </w:r>
      <w:proofErr w:type="gramEnd"/>
      <w:r w:rsidRPr="00B37B88">
        <w:t xml:space="preserve"> Türkçeyle yoğun temas kuran bazı Slav lehçelerinde kelime içindeki seslerin birbirine yaklaştığı gözlemlenmiştir. Ses bazındaki en dikkat çekici benzerlikler ise ı, ş, ç ve j gibi seslerde toplanmaktadır. Slav dillerinde çok sık rastlanan "ş" (ш) ve "ç" (ч) sesleri</w:t>
      </w:r>
      <w:r>
        <w:t xml:space="preserve"> aynı şekilde Türkçede de çok kullanılmaktadır. </w:t>
      </w:r>
      <w:r w:rsidRPr="00B37B88">
        <w:t>Ayrıca, Rusçadaki "ı" (</w:t>
      </w:r>
      <w:proofErr w:type="gramStart"/>
      <w:r w:rsidRPr="00B37B88">
        <w:t>ы -</w:t>
      </w:r>
      <w:proofErr w:type="gramEnd"/>
      <w:r w:rsidRPr="00B37B88">
        <w:t xml:space="preserve"> </w:t>
      </w:r>
      <w:proofErr w:type="spellStart"/>
      <w:r w:rsidRPr="00B37B88">
        <w:t>yerı</w:t>
      </w:r>
      <w:proofErr w:type="spellEnd"/>
      <w:r w:rsidRPr="00B37B88">
        <w:t>) sesi ile Türkçedeki "ı" sesi, dünya dilleri arasında birbirine en yakın telaffuz edilen seslerden biridir; bu durum iki dil grubun</w:t>
      </w:r>
      <w:r>
        <w:t xml:space="preserve">u konuşan kişiler </w:t>
      </w:r>
      <w:r w:rsidRPr="00B37B88">
        <w:t>için karşılıklı öğrenme sürecinde büyük bir kolaylık sağlamaktadır.</w:t>
      </w:r>
    </w:p>
    <w:p w14:paraId="587D824C" w14:textId="77777777" w:rsidR="00B37B88" w:rsidRDefault="00B37B88" w:rsidP="00B37B88"/>
    <w:p w14:paraId="2F635709" w14:textId="6A66FCB4" w:rsidR="00B37B88" w:rsidRDefault="00B37B88" w:rsidP="00B37B88">
      <w:r>
        <w:t xml:space="preserve">   </w:t>
      </w:r>
      <w:r w:rsidRPr="00B37B88">
        <w:t xml:space="preserve">Günümüzde, Türkiye Türkçesinin Latin alfabesine geçişiyle alfabe düzeyindeki görsel benzerlik azalmış gibi görünse </w:t>
      </w:r>
      <w:r w:rsidR="00632B25" w:rsidRPr="00B37B88">
        <w:t>de</w:t>
      </w:r>
      <w:r w:rsidRPr="00B37B88">
        <w:t xml:space="preserve"> Azerbaycan ve Orta Asya Türk Cumhuriyetlerinin bir kısmında Kiril alfabesinin kullanımı veya Latin alfabesine geçiş süreçlerinde eski Kiril alışkanlıklarının etkisi halen hissedilmektedir. Sesletim düzeyinde ise, bir </w:t>
      </w:r>
      <w:proofErr w:type="spellStart"/>
      <w:r w:rsidRPr="00B37B88">
        <w:t>Slavın</w:t>
      </w:r>
      <w:proofErr w:type="spellEnd"/>
      <w:r>
        <w:t>,</w:t>
      </w:r>
      <w:r w:rsidRPr="00B37B88">
        <w:t xml:space="preserve"> Türkçe öğrenirken veya bir Türkün</w:t>
      </w:r>
      <w:r>
        <w:t>,</w:t>
      </w:r>
      <w:r w:rsidRPr="00B37B88">
        <w:t xml:space="preserve"> Rusça öğrenirken karşılaştığı ses aşinalığı, </w:t>
      </w:r>
      <w:r>
        <w:t>iki dil grubunun birbirini etkilemesinin en büyük kanıtıdır.</w:t>
      </w:r>
    </w:p>
    <w:p w14:paraId="059DFCE1" w14:textId="77777777" w:rsidR="00B37B88" w:rsidRDefault="00B37B88" w:rsidP="00B37B88"/>
    <w:p w14:paraId="236E0716" w14:textId="216B883F" w:rsidR="007E0D16" w:rsidRPr="007E0D16" w:rsidRDefault="00B37B88" w:rsidP="007E0D16">
      <w:r>
        <w:t xml:space="preserve">   </w:t>
      </w:r>
      <w:r w:rsidRPr="00B37B88">
        <w:t>Bu makalenin kalan kısımlarında, modelin ses eşleştirme sırasında kullandığı parametreler ve Slav dillerindeki hangi harflerin Türkçedeki hangi ses değerlerine tam karşılık geldiği</w:t>
      </w:r>
      <w:r w:rsidR="00632B25">
        <w:t xml:space="preserve"> ve modelin başarı yüzdesi üzerine tartışılacaktır</w:t>
      </w:r>
      <w:r w:rsidR="007E0D16">
        <w:t xml:space="preserve"> ve</w:t>
      </w:r>
      <w:r w:rsidR="007E0D16" w:rsidRPr="007E0D16">
        <w:t xml:space="preserve"> EMNIST veri setinden yararlanılmıştır. EMNIST veri seti, klasik MNIST veri setinin genişletilmiş sürümüdür ve el yazısı harf görüntülerini içermektedir. Görseller 28x28 piksel boyutundadır. Veri setinin standartlaştırılmış yapısı, CNN tabanlı modeller için uygun bir eğitim ortamı sağlamaktadır.</w:t>
      </w:r>
    </w:p>
    <w:p w14:paraId="701E5CD0" w14:textId="4F12AB49" w:rsidR="00B37B88" w:rsidRDefault="00B37B88" w:rsidP="00B37B88"/>
    <w:p w14:paraId="5378AAE7" w14:textId="4627C04E" w:rsidR="00632B25" w:rsidRDefault="00632B25" w:rsidP="00B37B88"/>
    <w:p w14:paraId="5D956275" w14:textId="77777777" w:rsidR="00193DC3" w:rsidRDefault="00193DC3" w:rsidP="00193DC3">
      <w:r>
        <w:t xml:space="preserve">  </w:t>
      </w:r>
    </w:p>
    <w:p w14:paraId="5DF6B83A" w14:textId="5FF2DAAC" w:rsidR="00193DC3" w:rsidRDefault="00193DC3" w:rsidP="00193DC3">
      <w:r w:rsidRPr="00193DC3">
        <w:rPr>
          <w:noProof/>
        </w:rPr>
        <w:lastRenderedPageBreak/>
        <w:drawing>
          <wp:inline distT="0" distB="0" distL="0" distR="0" wp14:anchorId="02BBDC5E" wp14:editId="0CA686B2">
            <wp:extent cx="6034405" cy="5709802"/>
            <wp:effectExtent l="0" t="0" r="4445" b="5715"/>
            <wp:docPr id="798509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0918" name=""/>
                    <pic:cNvPicPr/>
                  </pic:nvPicPr>
                  <pic:blipFill>
                    <a:blip r:embed="rId5"/>
                    <a:stretch>
                      <a:fillRect/>
                    </a:stretch>
                  </pic:blipFill>
                  <pic:spPr>
                    <a:xfrm>
                      <a:off x="0" y="0"/>
                      <a:ext cx="6053503" cy="5727873"/>
                    </a:xfrm>
                    <a:prstGeom prst="rect">
                      <a:avLst/>
                    </a:prstGeom>
                  </pic:spPr>
                </pic:pic>
              </a:graphicData>
            </a:graphic>
          </wp:inline>
        </w:drawing>
      </w:r>
    </w:p>
    <w:p w14:paraId="5CA24D0F" w14:textId="77777777" w:rsidR="00193DC3" w:rsidRDefault="00193DC3" w:rsidP="00193DC3"/>
    <w:p w14:paraId="32B622D6" w14:textId="77777777" w:rsidR="00193DC3" w:rsidRDefault="00193DC3" w:rsidP="00193DC3"/>
    <w:p w14:paraId="47B401DE" w14:textId="77777777" w:rsidR="00193DC3" w:rsidRDefault="00193DC3" w:rsidP="00193DC3"/>
    <w:p w14:paraId="24D10B8C" w14:textId="10632CA2" w:rsidR="00B37B88" w:rsidRPr="00193DC3" w:rsidRDefault="00193DC3" w:rsidP="00193DC3">
      <w:r>
        <w:t xml:space="preserve"> İlk aşamada manuel olarak iki alfabede benzer ve aynı sesler birbirleriyle eşleştirilmiştir. </w:t>
      </w:r>
      <w:r w:rsidRPr="00193DC3">
        <w:t xml:space="preserve">Modern makine öğrenmesi </w:t>
      </w:r>
      <w:r>
        <w:t>için</w:t>
      </w:r>
      <w:r w:rsidRPr="00193DC3">
        <w:t xml:space="preserve"> </w:t>
      </w:r>
      <w:proofErr w:type="spellStart"/>
      <w:r w:rsidRPr="00193DC3">
        <w:t>TensorFlow</w:t>
      </w:r>
      <w:proofErr w:type="spellEnd"/>
      <w:r w:rsidRPr="00193DC3">
        <w:t xml:space="preserve"> ve </w:t>
      </w:r>
      <w:proofErr w:type="spellStart"/>
      <w:r w:rsidRPr="00193DC3">
        <w:t>Keras</w:t>
      </w:r>
      <w:proofErr w:type="spellEnd"/>
      <w:r w:rsidRPr="00193DC3">
        <w:t xml:space="preserve"> kütüphaneleri tercih edilmiştir.</w:t>
      </w:r>
      <w:r>
        <w:t xml:space="preserve"> </w:t>
      </w:r>
      <w:r w:rsidRPr="00193DC3">
        <w:t xml:space="preserve">Görüntü işleme ve karakter analizi için </w:t>
      </w:r>
      <w:proofErr w:type="spellStart"/>
      <w:r w:rsidRPr="00193DC3">
        <w:t>OpenCV</w:t>
      </w:r>
      <w:proofErr w:type="spellEnd"/>
      <w:r w:rsidRPr="00193DC3">
        <w:t xml:space="preserve"> ve PIL gibi kütüphanelerden yararlanıl</w:t>
      </w:r>
      <w:r>
        <w:t xml:space="preserve">mıştır. </w:t>
      </w:r>
      <w:r w:rsidRPr="00193DC3">
        <w:t xml:space="preserve">Modelin matematiksel arka planı </w:t>
      </w:r>
      <w:proofErr w:type="spellStart"/>
      <w:r w:rsidRPr="00193DC3">
        <w:t>NumPy</w:t>
      </w:r>
      <w:proofErr w:type="spellEnd"/>
      <w:r w:rsidRPr="00193DC3">
        <w:t xml:space="preserve"> üzerinde</w:t>
      </w:r>
      <w:r>
        <w:t>n yapılmıştır.</w:t>
      </w:r>
    </w:p>
    <w:p w14:paraId="6E020D82" w14:textId="77777777" w:rsidR="00B37B88" w:rsidRDefault="00B37B88" w:rsidP="00B37B88"/>
    <w:p w14:paraId="5B75EA42" w14:textId="54C9A801" w:rsidR="00B37B88" w:rsidRDefault="00193DC3" w:rsidP="00B37B88">
      <w:r w:rsidRPr="00193DC3">
        <w:rPr>
          <w:noProof/>
        </w:rPr>
        <w:lastRenderedPageBreak/>
        <w:drawing>
          <wp:inline distT="0" distB="0" distL="0" distR="0" wp14:anchorId="573F09DA" wp14:editId="6CE43CD3">
            <wp:extent cx="5760720" cy="4341495"/>
            <wp:effectExtent l="0" t="0" r="0" b="1905"/>
            <wp:docPr id="12174437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43792" name=""/>
                    <pic:cNvPicPr/>
                  </pic:nvPicPr>
                  <pic:blipFill>
                    <a:blip r:embed="rId6"/>
                    <a:stretch>
                      <a:fillRect/>
                    </a:stretch>
                  </pic:blipFill>
                  <pic:spPr>
                    <a:xfrm>
                      <a:off x="0" y="0"/>
                      <a:ext cx="5760720" cy="4341495"/>
                    </a:xfrm>
                    <a:prstGeom prst="rect">
                      <a:avLst/>
                    </a:prstGeom>
                  </pic:spPr>
                </pic:pic>
              </a:graphicData>
            </a:graphic>
          </wp:inline>
        </w:drawing>
      </w:r>
    </w:p>
    <w:p w14:paraId="49BEB976" w14:textId="36C0E445" w:rsidR="00B37B88" w:rsidRDefault="00193DC3" w:rsidP="00B37B88">
      <w:r>
        <w:t xml:space="preserve">   İkinci aşamada ‘</w:t>
      </w:r>
      <w:proofErr w:type="spellStart"/>
      <w:r>
        <w:t>load_all_</w:t>
      </w:r>
      <w:proofErr w:type="gramStart"/>
      <w:r>
        <w:t>data</w:t>
      </w:r>
      <w:proofErr w:type="spellEnd"/>
      <w:proofErr w:type="gramEnd"/>
      <w:r>
        <w:t>’ fonksiyonu ile bilgisayar üzerindeki veri setleri modele yüklenir. Görüldüğü üzere iki veri setimiz var.</w:t>
      </w:r>
    </w:p>
    <w:p w14:paraId="3ABFD4C8" w14:textId="04A03937" w:rsidR="0031768E" w:rsidRDefault="0031768E" w:rsidP="0031768E">
      <w:r w:rsidRPr="0031768E">
        <w:t xml:space="preserve">   Gri tonlama</w:t>
      </w:r>
      <w:r>
        <w:t xml:space="preserve"> için,</w:t>
      </w:r>
      <w:r w:rsidRPr="0031768E">
        <w:t xml:space="preserve"> </w:t>
      </w:r>
      <w:r>
        <w:t>‘</w:t>
      </w:r>
      <w:proofErr w:type="spellStart"/>
      <w:r w:rsidRPr="0031768E">
        <w:t>convert</w:t>
      </w:r>
      <w:proofErr w:type="spellEnd"/>
      <w:r w:rsidRPr="0031768E">
        <w:t>('L')</w:t>
      </w:r>
      <w:r>
        <w:t>’</w:t>
      </w:r>
      <w:r w:rsidRPr="0031768E">
        <w:t xml:space="preserve"> ile renkli görüntüler gri tonlamaya dönüştürülür</w:t>
      </w:r>
      <w:r>
        <w:t>. Gri tonlama modelde daha iyi sonuçlar verir ve öğrenme başarısını arttırır.</w:t>
      </w:r>
    </w:p>
    <w:p w14:paraId="0089E65F" w14:textId="26DDDA54" w:rsidR="0031768E" w:rsidRDefault="0031768E" w:rsidP="0031768E">
      <w:r>
        <w:t xml:space="preserve">   Boyutlandırma,</w:t>
      </w:r>
      <w:r w:rsidRPr="0031768E">
        <w:t xml:space="preserve"> Her görüntü 28×28 piksel boyutuna getirilir</w:t>
      </w:r>
      <w:r>
        <w:t>. Bu oran el yazısı modelleri için idealdir.</w:t>
      </w:r>
    </w:p>
    <w:p w14:paraId="7E44FFAD" w14:textId="33CE78AB" w:rsidR="00202BA0" w:rsidRDefault="00202BA0" w:rsidP="00202BA0">
      <w:r w:rsidRPr="00202BA0">
        <w:t xml:space="preserve">   Normalizasyon: Piksel değerleri 0-255 aralığından 0.0-1.0 aralığına normalize edilir</w:t>
      </w:r>
      <w:r>
        <w:t xml:space="preserve"> ve bu standarttır.</w:t>
      </w:r>
    </w:p>
    <w:p w14:paraId="1819F12B" w14:textId="7EE3897A" w:rsidR="00202BA0" w:rsidRDefault="00202BA0" w:rsidP="00202BA0">
      <w:r w:rsidRPr="00202BA0">
        <w:t xml:space="preserve">   Etiket İşleme</w:t>
      </w:r>
      <w:r>
        <w:t>,</w:t>
      </w:r>
      <w:r w:rsidRPr="00202BA0">
        <w:t xml:space="preserve"> </w:t>
      </w:r>
      <w:r>
        <w:t>h</w:t>
      </w:r>
      <w:r w:rsidRPr="00202BA0">
        <w:t xml:space="preserve">er karakter için benzersiz bir </w:t>
      </w:r>
      <w:proofErr w:type="spellStart"/>
      <w:r w:rsidRPr="00202BA0">
        <w:t>integer</w:t>
      </w:r>
      <w:proofErr w:type="spellEnd"/>
      <w:r w:rsidRPr="00202BA0">
        <w:t xml:space="preserve"> ID atanır. </w:t>
      </w:r>
      <w:r>
        <w:t>‘</w:t>
      </w:r>
      <w:proofErr w:type="spellStart"/>
      <w:proofErr w:type="gramStart"/>
      <w:r w:rsidRPr="00202BA0">
        <w:t>char</w:t>
      </w:r>
      <w:proofErr w:type="gramEnd"/>
      <w:r w:rsidRPr="00202BA0">
        <w:t>_to_idx</w:t>
      </w:r>
      <w:proofErr w:type="spellEnd"/>
      <w:r>
        <w:t>’</w:t>
      </w:r>
      <w:r w:rsidRPr="00202BA0">
        <w:t xml:space="preserve"> ve </w:t>
      </w:r>
      <w:r>
        <w:t>‘</w:t>
      </w:r>
      <w:proofErr w:type="spellStart"/>
      <w:r w:rsidRPr="00202BA0">
        <w:t>idx_to_char</w:t>
      </w:r>
      <w:proofErr w:type="spellEnd"/>
      <w:r>
        <w:t>’</w:t>
      </w:r>
      <w:r w:rsidRPr="00202BA0">
        <w:t xml:space="preserve"> sözlükleri ile karakter </w:t>
      </w:r>
      <w:r>
        <w:t>&lt;&gt;</w:t>
      </w:r>
      <w:proofErr w:type="spellStart"/>
      <w:r w:rsidRPr="00202BA0">
        <w:t>index</w:t>
      </w:r>
      <w:proofErr w:type="spellEnd"/>
      <w:r w:rsidRPr="00202BA0">
        <w:t xml:space="preserve"> dönüşümü sağlanır</w:t>
      </w:r>
    </w:p>
    <w:p w14:paraId="6D80E4DB" w14:textId="4CD9EE69" w:rsidR="00202BA0" w:rsidRPr="00202BA0" w:rsidRDefault="00202BA0" w:rsidP="00202BA0">
      <w:r w:rsidRPr="00202BA0">
        <w:t xml:space="preserve">   Veri Bölme</w:t>
      </w:r>
      <w:r>
        <w:t>,</w:t>
      </w:r>
      <w:r w:rsidRPr="00202BA0">
        <w:t xml:space="preserve"> </w:t>
      </w:r>
      <w:r>
        <w:t>‘</w:t>
      </w:r>
      <w:proofErr w:type="spellStart"/>
      <w:r w:rsidRPr="00202BA0">
        <w:t>train_test_split</w:t>
      </w:r>
      <w:proofErr w:type="spellEnd"/>
      <w:r>
        <w:t>’</w:t>
      </w:r>
      <w:r w:rsidRPr="00202BA0">
        <w:t xml:space="preserve"> ile veri %80 eğitim, %20 validasyon olarak ayrılır</w:t>
      </w:r>
      <w:r>
        <w:t>.</w:t>
      </w:r>
    </w:p>
    <w:p w14:paraId="3CA09973" w14:textId="77777777" w:rsidR="00B37B88" w:rsidRDefault="00B37B88" w:rsidP="00B37B88"/>
    <w:p w14:paraId="3BEA3BD7" w14:textId="77777777" w:rsidR="00B37B88" w:rsidRDefault="00B37B88" w:rsidP="00B37B88"/>
    <w:p w14:paraId="29DB0696" w14:textId="77777777" w:rsidR="00B37B88" w:rsidRPr="00B37B88" w:rsidRDefault="00B37B88" w:rsidP="00B37B88"/>
    <w:p w14:paraId="2D850831" w14:textId="0499F60E" w:rsidR="00B37B88" w:rsidRDefault="00B37B88" w:rsidP="00B37B88"/>
    <w:p w14:paraId="2037202C" w14:textId="2F632A75" w:rsidR="00B37B88" w:rsidRDefault="00202BA0" w:rsidP="00B37B88">
      <w:r w:rsidRPr="00202BA0">
        <w:rPr>
          <w:noProof/>
        </w:rPr>
        <w:lastRenderedPageBreak/>
        <w:drawing>
          <wp:inline distT="0" distB="0" distL="0" distR="0" wp14:anchorId="0A609C8E" wp14:editId="53187CF2">
            <wp:extent cx="5920849" cy="4831080"/>
            <wp:effectExtent l="0" t="0" r="3810" b="7620"/>
            <wp:docPr id="7422219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21929" name=""/>
                    <pic:cNvPicPr/>
                  </pic:nvPicPr>
                  <pic:blipFill>
                    <a:blip r:embed="rId7"/>
                    <a:stretch>
                      <a:fillRect/>
                    </a:stretch>
                  </pic:blipFill>
                  <pic:spPr>
                    <a:xfrm>
                      <a:off x="0" y="0"/>
                      <a:ext cx="5928103" cy="4836999"/>
                    </a:xfrm>
                    <a:prstGeom prst="rect">
                      <a:avLst/>
                    </a:prstGeom>
                  </pic:spPr>
                </pic:pic>
              </a:graphicData>
            </a:graphic>
          </wp:inline>
        </w:drawing>
      </w:r>
    </w:p>
    <w:p w14:paraId="2CB33AE3" w14:textId="7EFFC9CC" w:rsidR="005F3A6D" w:rsidRDefault="00202BA0" w:rsidP="00B37B88">
      <w:r>
        <w:t xml:space="preserve">   Üçüncü aşamada ‘</w:t>
      </w:r>
      <w:proofErr w:type="spellStart"/>
      <w:r>
        <w:t>evrişimsel</w:t>
      </w:r>
      <w:proofErr w:type="spellEnd"/>
      <w:r>
        <w:t xml:space="preserve"> sinir ağları CNN’ modeli tercih edilmiştir ve mimarisi görüldüğü gibidir.</w:t>
      </w:r>
    </w:p>
    <w:p w14:paraId="789BB551" w14:textId="339BEE7C" w:rsidR="00202BA0" w:rsidRDefault="00202BA0" w:rsidP="00202BA0">
      <w:r w:rsidRPr="00202BA0">
        <w:t xml:space="preserve">   </w:t>
      </w:r>
      <w:proofErr w:type="spellStart"/>
      <w:r w:rsidRPr="00202BA0">
        <w:t>Evrişim</w:t>
      </w:r>
      <w:proofErr w:type="spellEnd"/>
      <w:r w:rsidRPr="00202BA0">
        <w:t xml:space="preserve"> Katmanları (Conv2D): Resimlerdeki çizgisel özellikleri ve harf formlarını yakalamak için 64, 128 ve 256 filtreli üç ana </w:t>
      </w:r>
      <w:proofErr w:type="spellStart"/>
      <w:r w:rsidRPr="00202BA0">
        <w:t>evrişim</w:t>
      </w:r>
      <w:proofErr w:type="spellEnd"/>
      <w:r w:rsidRPr="00202BA0">
        <w:t xml:space="preserve"> bloğu kullanılmıştır.</w:t>
      </w:r>
      <w:r>
        <w:t xml:space="preserve"> 64 düz harfleri tespit edebilirken (I, L, T), 128 oval harfleri de tespit edebilir (O, P, S). 256 ise çoğu harf formunu en ince piksel ayrıntısına kadar yakalayabilmektedir.</w:t>
      </w:r>
    </w:p>
    <w:p w14:paraId="54935B56" w14:textId="7C853A95" w:rsidR="00202BA0" w:rsidRDefault="00202BA0" w:rsidP="00202BA0">
      <w:r>
        <w:t xml:space="preserve">   ‘</w:t>
      </w:r>
      <w:proofErr w:type="spellStart"/>
      <w:proofErr w:type="gramStart"/>
      <w:r>
        <w:t>Dropout</w:t>
      </w:r>
      <w:proofErr w:type="spellEnd"/>
      <w:r>
        <w:t>(</w:t>
      </w:r>
      <w:proofErr w:type="gramEnd"/>
      <w:r>
        <w:t xml:space="preserve">0.5)’ toplam nöron sayısının yarısını kapatır ve </w:t>
      </w:r>
      <w:proofErr w:type="spellStart"/>
      <w:r>
        <w:t>overfitting</w:t>
      </w:r>
      <w:proofErr w:type="spellEnd"/>
      <w:r>
        <w:t xml:space="preserve"> e karşı koruma sağlar.</w:t>
      </w:r>
    </w:p>
    <w:p w14:paraId="1BCAFCF1" w14:textId="0C9A6BD5" w:rsidR="00202BA0" w:rsidRDefault="00202BA0" w:rsidP="00BC042C">
      <w:r>
        <w:t xml:space="preserve">   </w:t>
      </w:r>
      <w:proofErr w:type="spellStart"/>
      <w:r w:rsidRPr="00202BA0">
        <w:t>Optimizer</w:t>
      </w:r>
      <w:proofErr w:type="spellEnd"/>
      <w:r w:rsidRPr="00202BA0">
        <w:t xml:space="preserve"> Adam (</w:t>
      </w:r>
      <w:proofErr w:type="spellStart"/>
      <w:r w:rsidRPr="00202BA0">
        <w:t>learning_rate</w:t>
      </w:r>
      <w:proofErr w:type="spellEnd"/>
      <w:r w:rsidRPr="00202BA0">
        <w:t>=0.0005)</w:t>
      </w:r>
      <w:r>
        <w:t xml:space="preserve">, </w:t>
      </w:r>
      <w:r w:rsidR="00BF0A24">
        <w:t xml:space="preserve">adaptif öğrenme hızı kullanır. </w:t>
      </w:r>
      <w:r w:rsidR="00BC042C" w:rsidRPr="00BC042C">
        <w:t>Ağırlıkların ne kadar hızlı güncelleneceğini belirler</w:t>
      </w:r>
      <w:r w:rsidR="00BC042C">
        <w:t xml:space="preserve"> (</w:t>
      </w:r>
      <w:proofErr w:type="spellStart"/>
      <w:r w:rsidR="00BC042C">
        <w:t>Kernel_regularizer</w:t>
      </w:r>
      <w:proofErr w:type="spellEnd"/>
      <w:r w:rsidR="00BC042C">
        <w:t>)</w:t>
      </w:r>
    </w:p>
    <w:p w14:paraId="6E040ABC" w14:textId="1B278A5F" w:rsidR="00BC042C" w:rsidRDefault="00BC042C" w:rsidP="00BC042C">
      <w:r>
        <w:t xml:space="preserve">   </w:t>
      </w:r>
      <w:proofErr w:type="spellStart"/>
      <w:proofErr w:type="gramStart"/>
      <w:r w:rsidRPr="00BC042C">
        <w:t>kernel</w:t>
      </w:r>
      <w:proofErr w:type="gramEnd"/>
      <w:r w:rsidRPr="00BC042C">
        <w:t>_regularizer</w:t>
      </w:r>
      <w:proofErr w:type="spellEnd"/>
      <w:r w:rsidRPr="00BC042C">
        <w:t>=</w:t>
      </w:r>
      <w:proofErr w:type="gramStart"/>
      <w:r w:rsidRPr="00BC042C">
        <w:t>regularizers.l</w:t>
      </w:r>
      <w:proofErr w:type="gramEnd"/>
      <w:r w:rsidRPr="00BC042C">
        <w:t>2(0.001)</w:t>
      </w:r>
      <w:r>
        <w:t xml:space="preserve">, </w:t>
      </w:r>
      <w:r w:rsidRPr="00BC042C">
        <w:t>Ağırlıkların büyümesini cezalandırır</w:t>
      </w:r>
      <w:r>
        <w:t xml:space="preserve">. </w:t>
      </w:r>
      <w:proofErr w:type="spellStart"/>
      <w:r>
        <w:t>Overfitting</w:t>
      </w:r>
      <w:proofErr w:type="spellEnd"/>
      <w:r>
        <w:t xml:space="preserve"> i engeller.</w:t>
      </w:r>
    </w:p>
    <w:p w14:paraId="6D152090" w14:textId="6C0B47A3" w:rsidR="00BC042C" w:rsidRDefault="00E560E9" w:rsidP="00BC042C">
      <w:r>
        <w:t xml:space="preserve">   </w:t>
      </w:r>
      <w:proofErr w:type="spellStart"/>
      <w:r>
        <w:t>Layers.dense</w:t>
      </w:r>
      <w:proofErr w:type="spellEnd"/>
      <w:r>
        <w:t>(512), görülen harfin hangi harf olduğunu düşünen nöronlardır.</w:t>
      </w:r>
    </w:p>
    <w:p w14:paraId="24D06DB9" w14:textId="40A060B0" w:rsidR="00E560E9" w:rsidRDefault="00E560E9" w:rsidP="00BC042C">
      <w:r>
        <w:t xml:space="preserve">   </w:t>
      </w:r>
      <w:proofErr w:type="spellStart"/>
      <w:r>
        <w:t>Unique_charse</w:t>
      </w:r>
      <w:proofErr w:type="spellEnd"/>
      <w:r>
        <w:t xml:space="preserve">), karar verici nöron </w:t>
      </w:r>
      <w:proofErr w:type="spellStart"/>
      <w:r>
        <w:t>burdadır</w:t>
      </w:r>
      <w:proofErr w:type="spellEnd"/>
      <w:r>
        <w:t xml:space="preserve"> (bu harf %89 ihtimalle ‘V’ harfidir)</w:t>
      </w:r>
    </w:p>
    <w:p w14:paraId="3301AA30" w14:textId="77777777" w:rsidR="00BC042C" w:rsidRDefault="00BC042C" w:rsidP="00BC042C"/>
    <w:p w14:paraId="08870652" w14:textId="77777777" w:rsidR="00BC042C" w:rsidRDefault="00BC042C" w:rsidP="00BC042C"/>
    <w:p w14:paraId="40C45A90" w14:textId="129EF9B2" w:rsidR="00BC042C" w:rsidRDefault="00BC042C" w:rsidP="0098317E">
      <w:r w:rsidRPr="00BC042C">
        <w:rPr>
          <w:noProof/>
        </w:rPr>
        <w:drawing>
          <wp:inline distT="0" distB="0" distL="0" distR="0" wp14:anchorId="78EADF6B" wp14:editId="79010AB9">
            <wp:extent cx="5760720" cy="1399540"/>
            <wp:effectExtent l="0" t="0" r="0" b="0"/>
            <wp:docPr id="20913543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54353" name=""/>
                    <pic:cNvPicPr/>
                  </pic:nvPicPr>
                  <pic:blipFill>
                    <a:blip r:embed="rId8"/>
                    <a:stretch>
                      <a:fillRect/>
                    </a:stretch>
                  </pic:blipFill>
                  <pic:spPr>
                    <a:xfrm>
                      <a:off x="0" y="0"/>
                      <a:ext cx="5760720" cy="1399540"/>
                    </a:xfrm>
                    <a:prstGeom prst="rect">
                      <a:avLst/>
                    </a:prstGeom>
                  </pic:spPr>
                </pic:pic>
              </a:graphicData>
            </a:graphic>
          </wp:inline>
        </w:drawing>
      </w:r>
    </w:p>
    <w:p w14:paraId="0AE11A32" w14:textId="499CC41D" w:rsidR="00BC042C" w:rsidRDefault="00BC042C" w:rsidP="00BC042C">
      <w:r>
        <w:t xml:space="preserve">   </w:t>
      </w:r>
      <w:proofErr w:type="spellStart"/>
      <w:r w:rsidR="00E560E9">
        <w:t>Epochs</w:t>
      </w:r>
      <w:proofErr w:type="spellEnd"/>
      <w:r w:rsidR="00E560E9">
        <w:t xml:space="preserve">=100, modelin eğitim verisini kaç defa göreceğini temsil eder. </w:t>
      </w:r>
      <w:proofErr w:type="spellStart"/>
      <w:r w:rsidR="00E560E9">
        <w:t>Dmndü</w:t>
      </w:r>
      <w:proofErr w:type="spellEnd"/>
      <w:r w:rsidR="00E560E9">
        <w:t xml:space="preserve"> bitince eğitim de biter.</w:t>
      </w:r>
    </w:p>
    <w:p w14:paraId="454AC31F" w14:textId="63AA11AF" w:rsidR="00E560E9" w:rsidRDefault="00E560E9" w:rsidP="00BC042C">
      <w:r>
        <w:t xml:space="preserve">   </w:t>
      </w:r>
      <w:proofErr w:type="spellStart"/>
      <w:r>
        <w:t>Batch_size</w:t>
      </w:r>
      <w:proofErr w:type="spellEnd"/>
      <w:r>
        <w:t>=32, modelin her bir adımda kaç örneği işleyeceğini temsil eder. 32 görüntü beraber işlenir sonra ağırlıkları günceller.</w:t>
      </w:r>
    </w:p>
    <w:p w14:paraId="442F08EE" w14:textId="29BB6CE8" w:rsidR="00E560E9" w:rsidRDefault="00E560E9" w:rsidP="00E560E9">
      <w:r>
        <w:t xml:space="preserve">   </w:t>
      </w:r>
      <w:proofErr w:type="spellStart"/>
      <w:r w:rsidRPr="00E560E9">
        <w:t>ReduceLROnPlateau</w:t>
      </w:r>
      <w:proofErr w:type="spellEnd"/>
      <w:r>
        <w:t xml:space="preserve">, </w:t>
      </w:r>
      <w:proofErr w:type="spellStart"/>
      <w:r>
        <w:t>val_loss</w:t>
      </w:r>
      <w:proofErr w:type="spellEnd"/>
      <w:r>
        <w:t xml:space="preserve"> iyileşmezse öğrenme hızını otomatik düşürür. </w:t>
      </w:r>
    </w:p>
    <w:p w14:paraId="5CBE7072" w14:textId="39E34E21" w:rsidR="00E560E9" w:rsidRDefault="00E560E9" w:rsidP="00E560E9">
      <w:r>
        <w:t xml:space="preserve">   </w:t>
      </w:r>
      <w:proofErr w:type="spellStart"/>
      <w:r>
        <w:t>Patience</w:t>
      </w:r>
      <w:proofErr w:type="spellEnd"/>
      <w:r>
        <w:t xml:space="preserve">=3, </w:t>
      </w:r>
      <w:proofErr w:type="spellStart"/>
      <w:r>
        <w:t>val_loss</w:t>
      </w:r>
      <w:proofErr w:type="spellEnd"/>
      <w:r>
        <w:t xml:space="preserve"> 3 </w:t>
      </w:r>
      <w:proofErr w:type="spellStart"/>
      <w:r>
        <w:t>epoch</w:t>
      </w:r>
      <w:proofErr w:type="spellEnd"/>
      <w:r>
        <w:t xml:space="preserve"> üst üste iyileşmezse müdahale eder</w:t>
      </w:r>
    </w:p>
    <w:p w14:paraId="589F5C8E" w14:textId="4607C2DF" w:rsidR="00E560E9" w:rsidRDefault="00E560E9" w:rsidP="00E560E9">
      <w:r>
        <w:t xml:space="preserve">   </w:t>
      </w:r>
      <w:proofErr w:type="spellStart"/>
      <w:proofErr w:type="gramStart"/>
      <w:r w:rsidRPr="00E560E9">
        <w:t>factor</w:t>
      </w:r>
      <w:proofErr w:type="spellEnd"/>
      <w:proofErr w:type="gramEnd"/>
      <w:r w:rsidRPr="00E560E9">
        <w:t xml:space="preserve">=0.5 → </w:t>
      </w:r>
      <w:r>
        <w:t>öğrenme hızını</w:t>
      </w:r>
      <w:r w:rsidRPr="00E560E9">
        <w:t xml:space="preserve"> yarıya indirir (</w:t>
      </w:r>
      <w:proofErr w:type="spellStart"/>
      <w:r w:rsidRPr="00E560E9">
        <w:t>örn</w:t>
      </w:r>
      <w:proofErr w:type="spellEnd"/>
      <w:r w:rsidRPr="00E560E9">
        <w:t>: 0.001 → 0.0005 → 0.00025)</w:t>
      </w:r>
    </w:p>
    <w:p w14:paraId="4EBE7359" w14:textId="7E61BDE7" w:rsidR="00E560E9" w:rsidRPr="00E560E9" w:rsidRDefault="00E560E9" w:rsidP="00E560E9">
      <w:r w:rsidRPr="00E560E9">
        <w:t xml:space="preserve">   </w:t>
      </w:r>
      <w:proofErr w:type="spellStart"/>
      <w:proofErr w:type="gramStart"/>
      <w:r w:rsidRPr="00E560E9">
        <w:t>verbose</w:t>
      </w:r>
      <w:proofErr w:type="spellEnd"/>
      <w:proofErr w:type="gramEnd"/>
      <w:r w:rsidRPr="00E560E9">
        <w:t xml:space="preserve">=1 → Konsola bilgi yazdırır ("LR </w:t>
      </w:r>
      <w:proofErr w:type="spellStart"/>
      <w:r w:rsidRPr="00E560E9">
        <w:t>reduced</w:t>
      </w:r>
      <w:proofErr w:type="spellEnd"/>
      <w:r w:rsidRPr="00E560E9">
        <w:t xml:space="preserve"> </w:t>
      </w:r>
      <w:proofErr w:type="spellStart"/>
      <w:r w:rsidRPr="00E560E9">
        <w:t>to</w:t>
      </w:r>
      <w:proofErr w:type="spellEnd"/>
      <w:r w:rsidRPr="00E560E9">
        <w:t xml:space="preserve"> 0.0005").</w:t>
      </w:r>
    </w:p>
    <w:p w14:paraId="34568548" w14:textId="77777777" w:rsidR="00E560E9" w:rsidRDefault="00E560E9" w:rsidP="00E560E9">
      <w:r>
        <w:t xml:space="preserve">   </w:t>
      </w:r>
      <w:r w:rsidRPr="00E560E9">
        <w:t xml:space="preserve">Gereksiz eğitimi önleyen </w:t>
      </w:r>
      <w:proofErr w:type="spellStart"/>
      <w:r w:rsidRPr="00E560E9">
        <w:t>callback'tir</w:t>
      </w:r>
      <w:proofErr w:type="spellEnd"/>
      <w:r w:rsidRPr="00E560E9">
        <w:t xml:space="preserve">. </w:t>
      </w:r>
      <w:proofErr w:type="spellStart"/>
      <w:r w:rsidRPr="00E560E9">
        <w:t>Val_accuracy</w:t>
      </w:r>
      <w:proofErr w:type="spellEnd"/>
      <w:r w:rsidRPr="00E560E9">
        <w:t xml:space="preserve"> artmazsa eğitimi durdurur.</w:t>
      </w:r>
    </w:p>
    <w:p w14:paraId="5655BF4E" w14:textId="0036C4E8" w:rsidR="00E560E9" w:rsidRDefault="00E560E9" w:rsidP="00E560E9">
      <w:r w:rsidRPr="00E560E9">
        <w:t xml:space="preserve">   </w:t>
      </w:r>
      <w:proofErr w:type="spellStart"/>
      <w:proofErr w:type="gramStart"/>
      <w:r w:rsidRPr="00E560E9">
        <w:t>restore</w:t>
      </w:r>
      <w:proofErr w:type="gramEnd"/>
      <w:r w:rsidRPr="00E560E9">
        <w:t>_best_weights</w:t>
      </w:r>
      <w:proofErr w:type="spellEnd"/>
      <w:r w:rsidRPr="00E560E9">
        <w:t xml:space="preserve">=True → </w:t>
      </w:r>
      <w:r>
        <w:t>Eğitim durdurulmadan</w:t>
      </w:r>
      <w:r w:rsidRPr="00E560E9">
        <w:t xml:space="preserve"> önce en iyi </w:t>
      </w:r>
      <w:proofErr w:type="spellStart"/>
      <w:r w:rsidRPr="00E560E9">
        <w:t>epoch'taki</w:t>
      </w:r>
      <w:proofErr w:type="spellEnd"/>
      <w:r w:rsidRPr="00E560E9">
        <w:t xml:space="preserve"> ağırlıkları geri yükler.</w:t>
      </w:r>
    </w:p>
    <w:p w14:paraId="0D62CBCC" w14:textId="77777777" w:rsidR="007E0D16" w:rsidRDefault="007E0D16" w:rsidP="00E560E9"/>
    <w:p w14:paraId="45F21C0A" w14:textId="29145DE4" w:rsidR="0098317E" w:rsidRDefault="007E0D16" w:rsidP="00E560E9">
      <w:r w:rsidRPr="0098317E">
        <w:rPr>
          <w:noProof/>
        </w:rPr>
        <w:drawing>
          <wp:inline distT="0" distB="0" distL="0" distR="0" wp14:anchorId="66CF50EE" wp14:editId="3A60A7DB">
            <wp:extent cx="5737860" cy="3111802"/>
            <wp:effectExtent l="0" t="0" r="0" b="0"/>
            <wp:docPr id="14423146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14619" name=""/>
                    <pic:cNvPicPr/>
                  </pic:nvPicPr>
                  <pic:blipFill>
                    <a:blip r:embed="rId9"/>
                    <a:stretch>
                      <a:fillRect/>
                    </a:stretch>
                  </pic:blipFill>
                  <pic:spPr>
                    <a:xfrm>
                      <a:off x="0" y="0"/>
                      <a:ext cx="5782769" cy="3136157"/>
                    </a:xfrm>
                    <a:prstGeom prst="rect">
                      <a:avLst/>
                    </a:prstGeom>
                  </pic:spPr>
                </pic:pic>
              </a:graphicData>
            </a:graphic>
          </wp:inline>
        </w:drawing>
      </w:r>
    </w:p>
    <w:p w14:paraId="033A8A8C" w14:textId="2111504E" w:rsidR="003E1CCE" w:rsidRDefault="003E1CCE" w:rsidP="0098317E"/>
    <w:tbl>
      <w:tblPr>
        <w:tblStyle w:val="TabloKlavuzu"/>
        <w:tblW w:w="0" w:type="auto"/>
        <w:tblLook w:val="04A0" w:firstRow="1" w:lastRow="0" w:firstColumn="1" w:lastColumn="0" w:noHBand="0" w:noVBand="1"/>
      </w:tblPr>
      <w:tblGrid>
        <w:gridCol w:w="1510"/>
        <w:gridCol w:w="1510"/>
        <w:gridCol w:w="1510"/>
        <w:gridCol w:w="1510"/>
        <w:gridCol w:w="1511"/>
        <w:gridCol w:w="1511"/>
      </w:tblGrid>
      <w:tr w:rsidR="007E0D16" w14:paraId="1977296E" w14:textId="77777777" w:rsidTr="007E0D16">
        <w:tc>
          <w:tcPr>
            <w:tcW w:w="1510" w:type="dxa"/>
          </w:tcPr>
          <w:p w14:paraId="505A8A03" w14:textId="05D2B3BB" w:rsidR="007E0D16" w:rsidRDefault="007E0D16" w:rsidP="007E0D16">
            <w:pPr>
              <w:jc w:val="center"/>
            </w:pPr>
            <w:r>
              <w:lastRenderedPageBreak/>
              <w:t>EPOCH</w:t>
            </w:r>
          </w:p>
        </w:tc>
        <w:tc>
          <w:tcPr>
            <w:tcW w:w="1510" w:type="dxa"/>
          </w:tcPr>
          <w:p w14:paraId="3C6D73BA" w14:textId="31340F30" w:rsidR="007E0D16" w:rsidRDefault="007E0D16" w:rsidP="007E0D16">
            <w:pPr>
              <w:jc w:val="center"/>
            </w:pPr>
            <w:r>
              <w:t>ACCURACY</w:t>
            </w:r>
          </w:p>
        </w:tc>
        <w:tc>
          <w:tcPr>
            <w:tcW w:w="1510" w:type="dxa"/>
          </w:tcPr>
          <w:p w14:paraId="4DFD69DB" w14:textId="12F199FA" w:rsidR="007E0D16" w:rsidRDefault="007E0D16" w:rsidP="007E0D16">
            <w:pPr>
              <w:jc w:val="center"/>
            </w:pPr>
            <w:r>
              <w:t>LOSS</w:t>
            </w:r>
          </w:p>
        </w:tc>
        <w:tc>
          <w:tcPr>
            <w:tcW w:w="1510" w:type="dxa"/>
          </w:tcPr>
          <w:p w14:paraId="0DD2D4BF" w14:textId="5B5A4F58" w:rsidR="007E0D16" w:rsidRDefault="007E0D16" w:rsidP="007E0D16">
            <w:pPr>
              <w:jc w:val="center"/>
            </w:pPr>
            <w:r>
              <w:t>VAL. ACCURACY</w:t>
            </w:r>
          </w:p>
        </w:tc>
        <w:tc>
          <w:tcPr>
            <w:tcW w:w="1511" w:type="dxa"/>
          </w:tcPr>
          <w:p w14:paraId="6C386339" w14:textId="492FCF21" w:rsidR="007E0D16" w:rsidRDefault="007E0D16" w:rsidP="007E0D16">
            <w:pPr>
              <w:jc w:val="center"/>
            </w:pPr>
            <w:r>
              <w:t>VAL LOSS</w:t>
            </w:r>
          </w:p>
        </w:tc>
        <w:tc>
          <w:tcPr>
            <w:tcW w:w="1511" w:type="dxa"/>
          </w:tcPr>
          <w:p w14:paraId="4A43789E" w14:textId="0E975A35" w:rsidR="007E0D16" w:rsidRDefault="007E0D16" w:rsidP="007E0D16">
            <w:pPr>
              <w:jc w:val="center"/>
            </w:pPr>
            <w:r>
              <w:t>LEARNING RATE</w:t>
            </w:r>
          </w:p>
        </w:tc>
      </w:tr>
      <w:tr w:rsidR="007E0D16" w14:paraId="772D6DF3" w14:textId="77777777" w:rsidTr="007E0D16">
        <w:tc>
          <w:tcPr>
            <w:tcW w:w="1510" w:type="dxa"/>
          </w:tcPr>
          <w:p w14:paraId="0B7D273F" w14:textId="5F6C4C8A" w:rsidR="007E0D16" w:rsidRDefault="007E0D16" w:rsidP="007E0D16">
            <w:pPr>
              <w:jc w:val="center"/>
            </w:pPr>
            <w:r>
              <w:t>1</w:t>
            </w:r>
          </w:p>
        </w:tc>
        <w:tc>
          <w:tcPr>
            <w:tcW w:w="1510" w:type="dxa"/>
          </w:tcPr>
          <w:p w14:paraId="5B575DE6" w14:textId="2C89EFB4" w:rsidR="007E0D16" w:rsidRDefault="007E0D16" w:rsidP="007E0D16">
            <w:pPr>
              <w:jc w:val="center"/>
            </w:pPr>
            <w:r w:rsidRPr="007E0D16">
              <w:t>0.4206</w:t>
            </w:r>
          </w:p>
        </w:tc>
        <w:tc>
          <w:tcPr>
            <w:tcW w:w="1510" w:type="dxa"/>
          </w:tcPr>
          <w:p w14:paraId="41BA1B5E" w14:textId="31A5F0AE" w:rsidR="007E0D16" w:rsidRDefault="007E0D16" w:rsidP="007E0D16">
            <w:pPr>
              <w:jc w:val="center"/>
            </w:pPr>
            <w:r w:rsidRPr="007E0D16">
              <w:t>2.3965</w:t>
            </w:r>
          </w:p>
        </w:tc>
        <w:tc>
          <w:tcPr>
            <w:tcW w:w="1510" w:type="dxa"/>
          </w:tcPr>
          <w:p w14:paraId="1BB8C4AF" w14:textId="7E7347E8" w:rsidR="007E0D16" w:rsidRDefault="007E0D16" w:rsidP="007E0D16">
            <w:pPr>
              <w:jc w:val="center"/>
            </w:pPr>
            <w:r w:rsidRPr="007E0D16">
              <w:t>0.5893</w:t>
            </w:r>
          </w:p>
        </w:tc>
        <w:tc>
          <w:tcPr>
            <w:tcW w:w="1511" w:type="dxa"/>
          </w:tcPr>
          <w:p w14:paraId="1A5E37C1" w14:textId="1EBBFD0F" w:rsidR="007E0D16" w:rsidRDefault="007E0D16" w:rsidP="007E0D16">
            <w:pPr>
              <w:jc w:val="center"/>
            </w:pPr>
            <w:r w:rsidRPr="007E0D16">
              <w:t>1.6810</w:t>
            </w:r>
          </w:p>
        </w:tc>
        <w:tc>
          <w:tcPr>
            <w:tcW w:w="1511" w:type="dxa"/>
          </w:tcPr>
          <w:p w14:paraId="2B8DBA36" w14:textId="29D7ABB1" w:rsidR="007E0D16" w:rsidRDefault="007E0D16" w:rsidP="007E0D16">
            <w:pPr>
              <w:jc w:val="center"/>
            </w:pPr>
            <w:r w:rsidRPr="007E0D16">
              <w:t>0.0005</w:t>
            </w:r>
          </w:p>
        </w:tc>
      </w:tr>
      <w:tr w:rsidR="007E0D16" w14:paraId="459076FB" w14:textId="77777777" w:rsidTr="007E0D16">
        <w:tc>
          <w:tcPr>
            <w:tcW w:w="1510" w:type="dxa"/>
          </w:tcPr>
          <w:p w14:paraId="24DFF64B" w14:textId="58C12731" w:rsidR="007E0D16" w:rsidRDefault="007E0D16" w:rsidP="007E0D16">
            <w:pPr>
              <w:jc w:val="center"/>
            </w:pPr>
            <w:r>
              <w:t>2</w:t>
            </w:r>
          </w:p>
        </w:tc>
        <w:tc>
          <w:tcPr>
            <w:tcW w:w="1510" w:type="dxa"/>
          </w:tcPr>
          <w:p w14:paraId="3EF86E31" w14:textId="14D6D599" w:rsidR="007E0D16" w:rsidRDefault="007E0D16" w:rsidP="007E0D16">
            <w:pPr>
              <w:jc w:val="center"/>
            </w:pPr>
            <w:r>
              <w:t>0.5981</w:t>
            </w:r>
          </w:p>
        </w:tc>
        <w:tc>
          <w:tcPr>
            <w:tcW w:w="1510" w:type="dxa"/>
          </w:tcPr>
          <w:p w14:paraId="5BA82A90" w14:textId="6176060E" w:rsidR="007E0D16" w:rsidRDefault="007E0D16" w:rsidP="007E0D16">
            <w:pPr>
              <w:jc w:val="center"/>
            </w:pPr>
            <w:r w:rsidRPr="007E0D16">
              <w:t>1.6207</w:t>
            </w:r>
          </w:p>
        </w:tc>
        <w:tc>
          <w:tcPr>
            <w:tcW w:w="1510" w:type="dxa"/>
          </w:tcPr>
          <w:p w14:paraId="5D75AB34" w14:textId="2632B71D" w:rsidR="007E0D16" w:rsidRDefault="007E0D16" w:rsidP="007E0D16">
            <w:pPr>
              <w:jc w:val="center"/>
            </w:pPr>
            <w:r w:rsidRPr="007E0D16">
              <w:t>0.6161</w:t>
            </w:r>
          </w:p>
        </w:tc>
        <w:tc>
          <w:tcPr>
            <w:tcW w:w="1511" w:type="dxa"/>
          </w:tcPr>
          <w:p w14:paraId="0635E261" w14:textId="50001056" w:rsidR="007E0D16" w:rsidRDefault="007E0D16" w:rsidP="007E0D16">
            <w:pPr>
              <w:jc w:val="center"/>
            </w:pPr>
            <w:r w:rsidRPr="007E0D16">
              <w:t>1.5117</w:t>
            </w:r>
          </w:p>
        </w:tc>
        <w:tc>
          <w:tcPr>
            <w:tcW w:w="1511" w:type="dxa"/>
          </w:tcPr>
          <w:p w14:paraId="5C3A59B6" w14:textId="4B1ECA7A" w:rsidR="007E0D16" w:rsidRDefault="007E0D16" w:rsidP="007E0D16">
            <w:pPr>
              <w:jc w:val="center"/>
            </w:pPr>
            <w:r w:rsidRPr="007E0D16">
              <w:t>0.0005</w:t>
            </w:r>
          </w:p>
        </w:tc>
      </w:tr>
      <w:tr w:rsidR="007E0D16" w14:paraId="45089D6D" w14:textId="77777777" w:rsidTr="007E0D16">
        <w:tc>
          <w:tcPr>
            <w:tcW w:w="1510" w:type="dxa"/>
          </w:tcPr>
          <w:p w14:paraId="5231492F" w14:textId="05097392" w:rsidR="007E0D16" w:rsidRDefault="007E0D16" w:rsidP="007E0D16">
            <w:pPr>
              <w:jc w:val="center"/>
            </w:pPr>
            <w:r>
              <w:t>3</w:t>
            </w:r>
          </w:p>
        </w:tc>
        <w:tc>
          <w:tcPr>
            <w:tcW w:w="1510" w:type="dxa"/>
          </w:tcPr>
          <w:p w14:paraId="47D16D49" w14:textId="73419FE6" w:rsidR="007E0D16" w:rsidRDefault="007E0D16" w:rsidP="007E0D16">
            <w:pPr>
              <w:jc w:val="center"/>
            </w:pPr>
            <w:r>
              <w:t>0.6229</w:t>
            </w:r>
          </w:p>
        </w:tc>
        <w:tc>
          <w:tcPr>
            <w:tcW w:w="1510" w:type="dxa"/>
          </w:tcPr>
          <w:p w14:paraId="485A61DC" w14:textId="23218FBC" w:rsidR="007E0D16" w:rsidRDefault="007E0D16" w:rsidP="007E0D16">
            <w:pPr>
              <w:jc w:val="center"/>
            </w:pPr>
            <w:r w:rsidRPr="007E0D16">
              <w:t>1.4674</w:t>
            </w:r>
          </w:p>
        </w:tc>
        <w:tc>
          <w:tcPr>
            <w:tcW w:w="1510" w:type="dxa"/>
          </w:tcPr>
          <w:p w14:paraId="4E6914AE" w14:textId="77CFEE43" w:rsidR="007E0D16" w:rsidRDefault="007E0D16" w:rsidP="007E0D16">
            <w:pPr>
              <w:jc w:val="center"/>
            </w:pPr>
            <w:r w:rsidRPr="007E0D16">
              <w:t>0.6452</w:t>
            </w:r>
          </w:p>
        </w:tc>
        <w:tc>
          <w:tcPr>
            <w:tcW w:w="1511" w:type="dxa"/>
          </w:tcPr>
          <w:p w14:paraId="304B364C" w14:textId="525CE5F8" w:rsidR="007E0D16" w:rsidRDefault="007E0D16" w:rsidP="007E0D16">
            <w:pPr>
              <w:jc w:val="center"/>
            </w:pPr>
            <w:r w:rsidRPr="007E0D16">
              <w:t>1.3763</w:t>
            </w:r>
          </w:p>
        </w:tc>
        <w:tc>
          <w:tcPr>
            <w:tcW w:w="1511" w:type="dxa"/>
          </w:tcPr>
          <w:p w14:paraId="506EC857" w14:textId="258569D3" w:rsidR="007E0D16" w:rsidRDefault="007E0D16" w:rsidP="007E0D16">
            <w:pPr>
              <w:jc w:val="center"/>
            </w:pPr>
            <w:r w:rsidRPr="007E0D16">
              <w:t>0.0005</w:t>
            </w:r>
          </w:p>
        </w:tc>
      </w:tr>
      <w:tr w:rsidR="007E0D16" w14:paraId="0A4B10E1" w14:textId="77777777" w:rsidTr="007E0D16">
        <w:tc>
          <w:tcPr>
            <w:tcW w:w="1510" w:type="dxa"/>
          </w:tcPr>
          <w:p w14:paraId="768C470B" w14:textId="56A369AD" w:rsidR="007E0D16" w:rsidRDefault="007E0D16" w:rsidP="007E0D16">
            <w:pPr>
              <w:jc w:val="center"/>
            </w:pPr>
            <w:r>
              <w:t>4</w:t>
            </w:r>
          </w:p>
        </w:tc>
        <w:tc>
          <w:tcPr>
            <w:tcW w:w="1510" w:type="dxa"/>
          </w:tcPr>
          <w:p w14:paraId="7E8E7923" w14:textId="6EE3708B" w:rsidR="007E0D16" w:rsidRDefault="007E0D16" w:rsidP="007E0D16">
            <w:pPr>
              <w:jc w:val="center"/>
            </w:pPr>
            <w:r>
              <w:t>0.6414</w:t>
            </w:r>
          </w:p>
        </w:tc>
        <w:tc>
          <w:tcPr>
            <w:tcW w:w="1510" w:type="dxa"/>
          </w:tcPr>
          <w:p w14:paraId="3ACA3591" w14:textId="76297303" w:rsidR="007E0D16" w:rsidRDefault="007E0D16" w:rsidP="007E0D16">
            <w:pPr>
              <w:jc w:val="center"/>
            </w:pPr>
            <w:r w:rsidRPr="007E0D16">
              <w:t>1.3916</w:t>
            </w:r>
          </w:p>
        </w:tc>
        <w:tc>
          <w:tcPr>
            <w:tcW w:w="1510" w:type="dxa"/>
          </w:tcPr>
          <w:p w14:paraId="7A75CD45" w14:textId="2E89C61D" w:rsidR="007E0D16" w:rsidRDefault="007E0D16" w:rsidP="007E0D16">
            <w:pPr>
              <w:jc w:val="center"/>
            </w:pPr>
            <w:r w:rsidRPr="007E0D16">
              <w:t>0.6453</w:t>
            </w:r>
          </w:p>
        </w:tc>
        <w:tc>
          <w:tcPr>
            <w:tcW w:w="1511" w:type="dxa"/>
          </w:tcPr>
          <w:p w14:paraId="1450C8DB" w14:textId="5EF7071B" w:rsidR="007E0D16" w:rsidRDefault="007E0D16" w:rsidP="007E0D16">
            <w:pPr>
              <w:jc w:val="center"/>
            </w:pPr>
            <w:r w:rsidRPr="007E0D16">
              <w:t>1.3466</w:t>
            </w:r>
          </w:p>
        </w:tc>
        <w:tc>
          <w:tcPr>
            <w:tcW w:w="1511" w:type="dxa"/>
          </w:tcPr>
          <w:p w14:paraId="7A36258A" w14:textId="620E390A" w:rsidR="007E0D16" w:rsidRDefault="007E0D16" w:rsidP="007E0D16">
            <w:pPr>
              <w:jc w:val="center"/>
            </w:pPr>
            <w:r w:rsidRPr="007E0D16">
              <w:t>0.0005</w:t>
            </w:r>
          </w:p>
        </w:tc>
      </w:tr>
      <w:tr w:rsidR="007E0D16" w14:paraId="1AEECE01" w14:textId="77777777" w:rsidTr="007E0D16">
        <w:tc>
          <w:tcPr>
            <w:tcW w:w="1510" w:type="dxa"/>
          </w:tcPr>
          <w:p w14:paraId="7CD33105" w14:textId="5619F02E" w:rsidR="007E0D16" w:rsidRDefault="007E0D16" w:rsidP="007E0D16">
            <w:pPr>
              <w:jc w:val="center"/>
            </w:pPr>
            <w:r>
              <w:t>5</w:t>
            </w:r>
          </w:p>
        </w:tc>
        <w:tc>
          <w:tcPr>
            <w:tcW w:w="1510" w:type="dxa"/>
          </w:tcPr>
          <w:p w14:paraId="4D0C903D" w14:textId="3FDF6908" w:rsidR="007E0D16" w:rsidRDefault="007E0D16" w:rsidP="007E0D16">
            <w:pPr>
              <w:jc w:val="center"/>
            </w:pPr>
            <w:r>
              <w:t>0.6479</w:t>
            </w:r>
          </w:p>
        </w:tc>
        <w:tc>
          <w:tcPr>
            <w:tcW w:w="1510" w:type="dxa"/>
          </w:tcPr>
          <w:p w14:paraId="76066513" w14:textId="5109CC0B" w:rsidR="007E0D16" w:rsidRDefault="007E0D16" w:rsidP="007E0D16">
            <w:pPr>
              <w:jc w:val="center"/>
            </w:pPr>
            <w:r w:rsidRPr="007E0D16">
              <w:t>1.3464</w:t>
            </w:r>
          </w:p>
        </w:tc>
        <w:tc>
          <w:tcPr>
            <w:tcW w:w="1510" w:type="dxa"/>
          </w:tcPr>
          <w:p w14:paraId="6E607FD6" w14:textId="0D149F3E" w:rsidR="007E0D16" w:rsidRDefault="007E0D16" w:rsidP="007E0D16">
            <w:pPr>
              <w:jc w:val="center"/>
            </w:pPr>
            <w:r w:rsidRPr="007E0D16">
              <w:t>0.6526</w:t>
            </w:r>
          </w:p>
        </w:tc>
        <w:tc>
          <w:tcPr>
            <w:tcW w:w="1511" w:type="dxa"/>
          </w:tcPr>
          <w:p w14:paraId="0715315A" w14:textId="54A28BB9" w:rsidR="007E0D16" w:rsidRDefault="007E0D16" w:rsidP="007E0D16">
            <w:pPr>
              <w:jc w:val="center"/>
            </w:pPr>
            <w:r w:rsidRPr="007E0D16">
              <w:t>1.3121</w:t>
            </w:r>
          </w:p>
        </w:tc>
        <w:tc>
          <w:tcPr>
            <w:tcW w:w="1511" w:type="dxa"/>
          </w:tcPr>
          <w:p w14:paraId="5312FFDE" w14:textId="0B7B2250" w:rsidR="007E0D16" w:rsidRDefault="007E0D16" w:rsidP="007E0D16">
            <w:pPr>
              <w:jc w:val="center"/>
            </w:pPr>
            <w:r w:rsidRPr="007E0D16">
              <w:t>0.0005</w:t>
            </w:r>
          </w:p>
        </w:tc>
      </w:tr>
      <w:tr w:rsidR="007E0D16" w14:paraId="7B41BE04" w14:textId="77777777" w:rsidTr="007E0D16">
        <w:tc>
          <w:tcPr>
            <w:tcW w:w="1510" w:type="dxa"/>
          </w:tcPr>
          <w:p w14:paraId="5661B47C" w14:textId="3C2008DA" w:rsidR="007E0D16" w:rsidRDefault="007E0D16" w:rsidP="007E0D16">
            <w:pPr>
              <w:jc w:val="center"/>
            </w:pPr>
            <w:r>
              <w:t>6</w:t>
            </w:r>
          </w:p>
        </w:tc>
        <w:tc>
          <w:tcPr>
            <w:tcW w:w="1510" w:type="dxa"/>
          </w:tcPr>
          <w:p w14:paraId="7D55D4C1" w14:textId="08C6415A" w:rsidR="007E0D16" w:rsidRDefault="007E0D16" w:rsidP="007E0D16">
            <w:pPr>
              <w:jc w:val="center"/>
            </w:pPr>
            <w:r>
              <w:t>0.6507</w:t>
            </w:r>
          </w:p>
        </w:tc>
        <w:tc>
          <w:tcPr>
            <w:tcW w:w="1510" w:type="dxa"/>
          </w:tcPr>
          <w:p w14:paraId="60CFFCE7" w14:textId="4845DA7A" w:rsidR="007E0D16" w:rsidRDefault="007E0D16" w:rsidP="007E0D16">
            <w:pPr>
              <w:jc w:val="center"/>
            </w:pPr>
            <w:r w:rsidRPr="007E0D16">
              <w:t>1.3234</w:t>
            </w:r>
          </w:p>
        </w:tc>
        <w:tc>
          <w:tcPr>
            <w:tcW w:w="1510" w:type="dxa"/>
          </w:tcPr>
          <w:p w14:paraId="26260F73" w14:textId="0D19FE8A" w:rsidR="007E0D16" w:rsidRDefault="007E0D16" w:rsidP="007E0D16">
            <w:pPr>
              <w:jc w:val="center"/>
            </w:pPr>
            <w:r w:rsidRPr="007E0D16">
              <w:t>0.6706</w:t>
            </w:r>
          </w:p>
        </w:tc>
        <w:tc>
          <w:tcPr>
            <w:tcW w:w="1511" w:type="dxa"/>
          </w:tcPr>
          <w:p w14:paraId="1D2B66FA" w14:textId="069BC748" w:rsidR="007E0D16" w:rsidRDefault="007E0D16" w:rsidP="007E0D16">
            <w:pPr>
              <w:jc w:val="center"/>
            </w:pPr>
            <w:r w:rsidRPr="007E0D16">
              <w:t>1.2525</w:t>
            </w:r>
          </w:p>
        </w:tc>
        <w:tc>
          <w:tcPr>
            <w:tcW w:w="1511" w:type="dxa"/>
          </w:tcPr>
          <w:p w14:paraId="251A4124" w14:textId="4DB7D90B" w:rsidR="007E0D16" w:rsidRDefault="007E0D16" w:rsidP="007E0D16">
            <w:pPr>
              <w:jc w:val="center"/>
            </w:pPr>
            <w:r w:rsidRPr="007E0D16">
              <w:t>0.0005</w:t>
            </w:r>
          </w:p>
        </w:tc>
      </w:tr>
      <w:tr w:rsidR="007E0D16" w14:paraId="2CAC7B46" w14:textId="77777777" w:rsidTr="007E0D16">
        <w:tc>
          <w:tcPr>
            <w:tcW w:w="1510" w:type="dxa"/>
          </w:tcPr>
          <w:p w14:paraId="2423ABA5" w14:textId="34005B81" w:rsidR="007E0D16" w:rsidRDefault="007E0D16" w:rsidP="007E0D16">
            <w:pPr>
              <w:jc w:val="center"/>
            </w:pPr>
            <w:r>
              <w:t>7</w:t>
            </w:r>
          </w:p>
        </w:tc>
        <w:tc>
          <w:tcPr>
            <w:tcW w:w="1510" w:type="dxa"/>
          </w:tcPr>
          <w:p w14:paraId="077CAD17" w14:textId="43EAFCD8" w:rsidR="007E0D16" w:rsidRDefault="007E0D16" w:rsidP="007E0D16">
            <w:pPr>
              <w:jc w:val="center"/>
            </w:pPr>
            <w:r>
              <w:t>0.6553</w:t>
            </w:r>
          </w:p>
        </w:tc>
        <w:tc>
          <w:tcPr>
            <w:tcW w:w="1510" w:type="dxa"/>
          </w:tcPr>
          <w:p w14:paraId="5508FE28" w14:textId="6ABC8670" w:rsidR="007E0D16" w:rsidRDefault="007E0D16" w:rsidP="007E0D16">
            <w:pPr>
              <w:jc w:val="center"/>
            </w:pPr>
            <w:r w:rsidRPr="007E0D16">
              <w:t>1.3012</w:t>
            </w:r>
          </w:p>
        </w:tc>
        <w:tc>
          <w:tcPr>
            <w:tcW w:w="1510" w:type="dxa"/>
          </w:tcPr>
          <w:p w14:paraId="550B2437" w14:textId="7F33FA2E" w:rsidR="007E0D16" w:rsidRDefault="007E0D16" w:rsidP="007E0D16">
            <w:pPr>
              <w:jc w:val="center"/>
            </w:pPr>
            <w:r w:rsidRPr="007E0D16">
              <w:t>0.6619</w:t>
            </w:r>
          </w:p>
        </w:tc>
        <w:tc>
          <w:tcPr>
            <w:tcW w:w="1511" w:type="dxa"/>
          </w:tcPr>
          <w:p w14:paraId="27792A19" w14:textId="46917FD7" w:rsidR="007E0D16" w:rsidRDefault="007E0D16" w:rsidP="007E0D16">
            <w:pPr>
              <w:jc w:val="center"/>
            </w:pPr>
            <w:r w:rsidRPr="007E0D16">
              <w:t>1.2711</w:t>
            </w:r>
          </w:p>
        </w:tc>
        <w:tc>
          <w:tcPr>
            <w:tcW w:w="1511" w:type="dxa"/>
          </w:tcPr>
          <w:p w14:paraId="6E50CBEF" w14:textId="70D881D8" w:rsidR="007E0D16" w:rsidRDefault="007E0D16" w:rsidP="007E0D16">
            <w:pPr>
              <w:jc w:val="center"/>
            </w:pPr>
            <w:r w:rsidRPr="007E0D16">
              <w:t>0.0005</w:t>
            </w:r>
          </w:p>
        </w:tc>
      </w:tr>
      <w:tr w:rsidR="007E0D16" w14:paraId="327F3A54" w14:textId="77777777" w:rsidTr="007E0D16">
        <w:tc>
          <w:tcPr>
            <w:tcW w:w="1510" w:type="dxa"/>
          </w:tcPr>
          <w:p w14:paraId="7001F22F" w14:textId="76081553" w:rsidR="007E0D16" w:rsidRDefault="007E0D16" w:rsidP="007E0D16">
            <w:pPr>
              <w:jc w:val="center"/>
            </w:pPr>
            <w:r>
              <w:t>8</w:t>
            </w:r>
          </w:p>
        </w:tc>
        <w:tc>
          <w:tcPr>
            <w:tcW w:w="1510" w:type="dxa"/>
          </w:tcPr>
          <w:p w14:paraId="15B4F967" w14:textId="0897B073" w:rsidR="007E0D16" w:rsidRDefault="007E0D16" w:rsidP="007E0D16">
            <w:pPr>
              <w:jc w:val="center"/>
            </w:pPr>
            <w:r>
              <w:t>0.6584</w:t>
            </w:r>
          </w:p>
        </w:tc>
        <w:tc>
          <w:tcPr>
            <w:tcW w:w="1510" w:type="dxa"/>
          </w:tcPr>
          <w:p w14:paraId="5AD08F80" w14:textId="0CA08DA6" w:rsidR="007E0D16" w:rsidRDefault="007E0D16" w:rsidP="007E0D16">
            <w:pPr>
              <w:jc w:val="center"/>
            </w:pPr>
            <w:r w:rsidRPr="007E0D16">
              <w:t>1.2885</w:t>
            </w:r>
          </w:p>
        </w:tc>
        <w:tc>
          <w:tcPr>
            <w:tcW w:w="1510" w:type="dxa"/>
          </w:tcPr>
          <w:p w14:paraId="0E1E0C5A" w14:textId="53C3DC7F" w:rsidR="007E0D16" w:rsidRDefault="007E0D16" w:rsidP="007E0D16">
            <w:pPr>
              <w:jc w:val="center"/>
            </w:pPr>
            <w:r w:rsidRPr="007E0D16">
              <w:t>0.6632</w:t>
            </w:r>
          </w:p>
        </w:tc>
        <w:tc>
          <w:tcPr>
            <w:tcW w:w="1511" w:type="dxa"/>
          </w:tcPr>
          <w:p w14:paraId="31CC8CEC" w14:textId="234D51B4" w:rsidR="007E0D16" w:rsidRDefault="007E0D16" w:rsidP="007E0D16">
            <w:pPr>
              <w:jc w:val="center"/>
            </w:pPr>
            <w:r w:rsidRPr="007E0D16">
              <w:t>1.2685</w:t>
            </w:r>
          </w:p>
        </w:tc>
        <w:tc>
          <w:tcPr>
            <w:tcW w:w="1511" w:type="dxa"/>
          </w:tcPr>
          <w:p w14:paraId="0F47045E" w14:textId="298C0F2F" w:rsidR="007E0D16" w:rsidRDefault="007E0D16" w:rsidP="007E0D16">
            <w:pPr>
              <w:jc w:val="center"/>
            </w:pPr>
            <w:r w:rsidRPr="007E0D16">
              <w:t>0.0005</w:t>
            </w:r>
          </w:p>
        </w:tc>
      </w:tr>
      <w:tr w:rsidR="007E0D16" w14:paraId="39FC2CAD" w14:textId="77777777" w:rsidTr="007E0D16">
        <w:tc>
          <w:tcPr>
            <w:tcW w:w="1510" w:type="dxa"/>
          </w:tcPr>
          <w:p w14:paraId="55ED7A7C" w14:textId="2F2715B4" w:rsidR="007E0D16" w:rsidRDefault="007E0D16" w:rsidP="007E0D16">
            <w:pPr>
              <w:jc w:val="center"/>
            </w:pPr>
            <w:r>
              <w:t>9</w:t>
            </w:r>
          </w:p>
        </w:tc>
        <w:tc>
          <w:tcPr>
            <w:tcW w:w="1510" w:type="dxa"/>
          </w:tcPr>
          <w:p w14:paraId="1280DC50" w14:textId="7A454CEF" w:rsidR="007E0D16" w:rsidRDefault="007E0D16" w:rsidP="007E0D16">
            <w:pPr>
              <w:jc w:val="center"/>
            </w:pPr>
            <w:r>
              <w:t>0.6594</w:t>
            </w:r>
          </w:p>
        </w:tc>
        <w:tc>
          <w:tcPr>
            <w:tcW w:w="1510" w:type="dxa"/>
          </w:tcPr>
          <w:p w14:paraId="7490A6CD" w14:textId="1254CA7D" w:rsidR="007E0D16" w:rsidRDefault="007E0D16" w:rsidP="007E0D16">
            <w:pPr>
              <w:jc w:val="center"/>
            </w:pPr>
            <w:r w:rsidRPr="007E0D16">
              <w:t>1.2785</w:t>
            </w:r>
          </w:p>
        </w:tc>
        <w:tc>
          <w:tcPr>
            <w:tcW w:w="1510" w:type="dxa"/>
          </w:tcPr>
          <w:p w14:paraId="6C5BFA16" w14:textId="70DF30FE" w:rsidR="007E0D16" w:rsidRDefault="007E0D16" w:rsidP="007E0D16">
            <w:pPr>
              <w:jc w:val="center"/>
            </w:pPr>
            <w:r w:rsidRPr="007E0D16">
              <w:t>0.6587</w:t>
            </w:r>
          </w:p>
        </w:tc>
        <w:tc>
          <w:tcPr>
            <w:tcW w:w="1511" w:type="dxa"/>
          </w:tcPr>
          <w:p w14:paraId="1F960253" w14:textId="330C3CDA" w:rsidR="007E0D16" w:rsidRDefault="007E0D16" w:rsidP="007E0D16">
            <w:pPr>
              <w:jc w:val="center"/>
            </w:pPr>
            <w:r w:rsidRPr="007E0D16">
              <w:t>1.2717</w:t>
            </w:r>
          </w:p>
        </w:tc>
        <w:tc>
          <w:tcPr>
            <w:tcW w:w="1511" w:type="dxa"/>
          </w:tcPr>
          <w:p w14:paraId="58E3E605" w14:textId="43F70ABC" w:rsidR="007E0D16" w:rsidRDefault="007E0D16" w:rsidP="007E0D16">
            <w:pPr>
              <w:jc w:val="center"/>
            </w:pPr>
            <w:r w:rsidRPr="007E0D16">
              <w:t>0.00025</w:t>
            </w:r>
          </w:p>
        </w:tc>
      </w:tr>
      <w:tr w:rsidR="007E0D16" w14:paraId="4CF68809" w14:textId="77777777" w:rsidTr="007E0D16">
        <w:tc>
          <w:tcPr>
            <w:tcW w:w="1510" w:type="dxa"/>
          </w:tcPr>
          <w:p w14:paraId="1A4AC10A" w14:textId="3BD23299" w:rsidR="007E0D16" w:rsidRDefault="007E0D16" w:rsidP="007E0D16">
            <w:pPr>
              <w:jc w:val="center"/>
            </w:pPr>
            <w:r>
              <w:t>10</w:t>
            </w:r>
          </w:p>
        </w:tc>
        <w:tc>
          <w:tcPr>
            <w:tcW w:w="1510" w:type="dxa"/>
          </w:tcPr>
          <w:p w14:paraId="40DC6E74" w14:textId="7C7E1AAE" w:rsidR="007E0D16" w:rsidRDefault="007E0D16" w:rsidP="007E0D16">
            <w:pPr>
              <w:jc w:val="center"/>
            </w:pPr>
            <w:r>
              <w:t>0.6736</w:t>
            </w:r>
          </w:p>
        </w:tc>
        <w:tc>
          <w:tcPr>
            <w:tcW w:w="1510" w:type="dxa"/>
          </w:tcPr>
          <w:p w14:paraId="63863F77" w14:textId="26BC0293" w:rsidR="007E0D16" w:rsidRDefault="007E0D16" w:rsidP="007E0D16">
            <w:pPr>
              <w:jc w:val="center"/>
            </w:pPr>
            <w:r w:rsidRPr="007E0D16">
              <w:t>1.2331</w:t>
            </w:r>
          </w:p>
        </w:tc>
        <w:tc>
          <w:tcPr>
            <w:tcW w:w="1510" w:type="dxa"/>
          </w:tcPr>
          <w:p w14:paraId="303DA494" w14:textId="00223424" w:rsidR="007E0D16" w:rsidRDefault="007E0D16" w:rsidP="007E0D16">
            <w:pPr>
              <w:jc w:val="center"/>
            </w:pPr>
            <w:r w:rsidRPr="007E0D16">
              <w:t>0.6805</w:t>
            </w:r>
          </w:p>
        </w:tc>
        <w:tc>
          <w:tcPr>
            <w:tcW w:w="1511" w:type="dxa"/>
          </w:tcPr>
          <w:p w14:paraId="47DF8E44" w14:textId="7A05D472" w:rsidR="007E0D16" w:rsidRDefault="007E0D16" w:rsidP="007E0D16">
            <w:pPr>
              <w:jc w:val="center"/>
            </w:pPr>
            <w:r w:rsidRPr="007E0D16">
              <w:t>1.2025</w:t>
            </w:r>
          </w:p>
        </w:tc>
        <w:tc>
          <w:tcPr>
            <w:tcW w:w="1511" w:type="dxa"/>
          </w:tcPr>
          <w:p w14:paraId="6661B200" w14:textId="2124BB4C" w:rsidR="007E0D16" w:rsidRDefault="007E0D16" w:rsidP="007E0D16">
            <w:pPr>
              <w:jc w:val="center"/>
            </w:pPr>
            <w:r w:rsidRPr="007E0D16">
              <w:t>0.00025</w:t>
            </w:r>
          </w:p>
        </w:tc>
      </w:tr>
      <w:tr w:rsidR="007E0D16" w14:paraId="02C62ABE" w14:textId="77777777" w:rsidTr="007E0D16">
        <w:tc>
          <w:tcPr>
            <w:tcW w:w="1510" w:type="dxa"/>
          </w:tcPr>
          <w:p w14:paraId="28CD9989" w14:textId="381E75FF" w:rsidR="007E0D16" w:rsidRDefault="007E0D16" w:rsidP="007E0D16">
            <w:pPr>
              <w:jc w:val="center"/>
            </w:pPr>
            <w:r>
              <w:t>11</w:t>
            </w:r>
          </w:p>
        </w:tc>
        <w:tc>
          <w:tcPr>
            <w:tcW w:w="1510" w:type="dxa"/>
          </w:tcPr>
          <w:p w14:paraId="7287F58F" w14:textId="4CAAF932" w:rsidR="007E0D16" w:rsidRDefault="007E0D16" w:rsidP="007E0D16">
            <w:pPr>
              <w:jc w:val="center"/>
            </w:pPr>
            <w:r>
              <w:t>0.6748</w:t>
            </w:r>
          </w:p>
        </w:tc>
        <w:tc>
          <w:tcPr>
            <w:tcW w:w="1510" w:type="dxa"/>
          </w:tcPr>
          <w:p w14:paraId="64E45227" w14:textId="122EAC0D" w:rsidR="007E0D16" w:rsidRDefault="007E0D16" w:rsidP="007E0D16">
            <w:pPr>
              <w:jc w:val="center"/>
            </w:pPr>
            <w:r w:rsidRPr="007E0D16">
              <w:t>1.2197</w:t>
            </w:r>
          </w:p>
        </w:tc>
        <w:tc>
          <w:tcPr>
            <w:tcW w:w="1510" w:type="dxa"/>
          </w:tcPr>
          <w:p w14:paraId="26308EE4" w14:textId="23871814" w:rsidR="007E0D16" w:rsidRDefault="007E0D16" w:rsidP="007E0D16">
            <w:pPr>
              <w:jc w:val="center"/>
            </w:pPr>
            <w:r w:rsidRPr="007E0D16">
              <w:t>0.6782</w:t>
            </w:r>
          </w:p>
        </w:tc>
        <w:tc>
          <w:tcPr>
            <w:tcW w:w="1511" w:type="dxa"/>
          </w:tcPr>
          <w:p w14:paraId="2FE689CF" w14:textId="78998DD6" w:rsidR="007E0D16" w:rsidRDefault="007E0D16" w:rsidP="007E0D16">
            <w:pPr>
              <w:jc w:val="center"/>
            </w:pPr>
            <w:r w:rsidRPr="007E0D16">
              <w:t>1.2072</w:t>
            </w:r>
          </w:p>
        </w:tc>
        <w:tc>
          <w:tcPr>
            <w:tcW w:w="1511" w:type="dxa"/>
          </w:tcPr>
          <w:p w14:paraId="3A41A0E4" w14:textId="5E346FE4" w:rsidR="007E0D16" w:rsidRDefault="007E0D16" w:rsidP="007E0D16">
            <w:pPr>
              <w:jc w:val="center"/>
            </w:pPr>
            <w:r w:rsidRPr="007E0D16">
              <w:t>0.00025</w:t>
            </w:r>
          </w:p>
        </w:tc>
      </w:tr>
      <w:tr w:rsidR="007E0D16" w14:paraId="410FA261" w14:textId="77777777" w:rsidTr="007E0D16">
        <w:tc>
          <w:tcPr>
            <w:tcW w:w="1510" w:type="dxa"/>
          </w:tcPr>
          <w:p w14:paraId="07625B52" w14:textId="6A0033DA" w:rsidR="007E0D16" w:rsidRDefault="007E0D16" w:rsidP="007E0D16">
            <w:pPr>
              <w:jc w:val="center"/>
            </w:pPr>
            <w:r>
              <w:t>60</w:t>
            </w:r>
          </w:p>
        </w:tc>
        <w:tc>
          <w:tcPr>
            <w:tcW w:w="1510" w:type="dxa"/>
          </w:tcPr>
          <w:p w14:paraId="63561748" w14:textId="171B9EA2" w:rsidR="007E0D16" w:rsidRDefault="007E0D16" w:rsidP="007E0D16">
            <w:pPr>
              <w:jc w:val="center"/>
            </w:pPr>
            <w:r>
              <w:t>0.6953</w:t>
            </w:r>
          </w:p>
        </w:tc>
        <w:tc>
          <w:tcPr>
            <w:tcW w:w="1510" w:type="dxa"/>
          </w:tcPr>
          <w:p w14:paraId="78C8025B" w14:textId="60BF7A69" w:rsidR="007E0D16" w:rsidRDefault="007E0D16" w:rsidP="007E0D16">
            <w:pPr>
              <w:jc w:val="center"/>
            </w:pPr>
            <w:r w:rsidRPr="007E0D16">
              <w:t>1.1274</w:t>
            </w:r>
          </w:p>
        </w:tc>
        <w:tc>
          <w:tcPr>
            <w:tcW w:w="1510" w:type="dxa"/>
          </w:tcPr>
          <w:p w14:paraId="2C0F4C7A" w14:textId="7CEA0F73" w:rsidR="007E0D16" w:rsidRDefault="007E0D16" w:rsidP="007E0D16">
            <w:pPr>
              <w:jc w:val="center"/>
            </w:pPr>
            <w:r w:rsidRPr="007E0D16">
              <w:t>0.6859</w:t>
            </w:r>
          </w:p>
        </w:tc>
        <w:tc>
          <w:tcPr>
            <w:tcW w:w="1511" w:type="dxa"/>
          </w:tcPr>
          <w:p w14:paraId="61F5C20E" w14:textId="00308A23" w:rsidR="007E0D16" w:rsidRDefault="007E0D16" w:rsidP="007E0D16">
            <w:pPr>
              <w:jc w:val="center"/>
            </w:pPr>
            <w:r w:rsidRPr="007E0D16">
              <w:t>1.1573</w:t>
            </w:r>
          </w:p>
        </w:tc>
        <w:tc>
          <w:tcPr>
            <w:tcW w:w="1511" w:type="dxa"/>
          </w:tcPr>
          <w:p w14:paraId="2C2275D8" w14:textId="752B091D" w:rsidR="007E0D16" w:rsidRDefault="007E0D16" w:rsidP="007E0D16">
            <w:pPr>
              <w:jc w:val="center"/>
            </w:pPr>
            <w:r w:rsidRPr="007E0D16">
              <w:t>0.00000195</w:t>
            </w:r>
          </w:p>
        </w:tc>
      </w:tr>
    </w:tbl>
    <w:p w14:paraId="414C6C0A" w14:textId="77777777" w:rsidR="007E0D16" w:rsidRDefault="007E0D16" w:rsidP="0098317E"/>
    <w:p w14:paraId="6273E56A" w14:textId="004BF361" w:rsidR="0098317E" w:rsidRDefault="0098317E" w:rsidP="0098317E">
      <w:r>
        <w:t>Burada öğrenim başarısının %70 olduğunu görü</w:t>
      </w:r>
      <w:r w:rsidR="00154FF5">
        <w:t>lmektedir</w:t>
      </w:r>
      <w:r>
        <w:t>. Bu sayı idealdir çünkü çoğu el yazısı tanıma modelinde %70-80 arası model için doyuma ulaşma noktasıdır. Bunun nedeni modelin kötü olması değil el yazısının iç belirsizliğidir.</w:t>
      </w:r>
      <w:r w:rsidRPr="0098317E">
        <w:t xml:space="preserve"> (Cohen et al., 2017)</w:t>
      </w:r>
    </w:p>
    <w:p w14:paraId="64826D53" w14:textId="2EB27718" w:rsidR="00236F46" w:rsidRDefault="00236F46" w:rsidP="00236F46">
      <w:r w:rsidRPr="00236F46">
        <w:t>Bunun yanında, bazı harflerin görsel olarak birbirine yakın olması modelin hata yapmasına neden olabilmektedir. Özellikle Kiril ve Latin alfabelerinde benzer görünüme sahip karakterler, düşük çözünürlüklü el yazılarında karışabilmektedir. Literatürde de el yazısı tanıma sistemlerinde en büyük problemlerin karakter benzerliği ve yazım stili farklılıkları olduğu belirtilmektedir. (</w:t>
      </w:r>
      <w:proofErr w:type="spellStart"/>
      <w:r w:rsidRPr="00236F46">
        <w:t>LeCun</w:t>
      </w:r>
      <w:proofErr w:type="spellEnd"/>
      <w:r w:rsidRPr="00236F46">
        <w:t xml:space="preserve"> et al., 1998)</w:t>
      </w:r>
    </w:p>
    <w:p w14:paraId="77E40108" w14:textId="7CCCF0A9" w:rsidR="0098317E" w:rsidRDefault="0098317E" w:rsidP="0097173B">
      <w:r w:rsidRPr="0098317E">
        <w:rPr>
          <w:noProof/>
        </w:rPr>
        <w:drawing>
          <wp:inline distT="0" distB="0" distL="0" distR="0" wp14:anchorId="5A3B5D33" wp14:editId="342B5E70">
            <wp:extent cx="2424544" cy="1905000"/>
            <wp:effectExtent l="0" t="0" r="0" b="0"/>
            <wp:docPr id="1709689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8945" name=""/>
                    <pic:cNvPicPr/>
                  </pic:nvPicPr>
                  <pic:blipFill>
                    <a:blip r:embed="rId10"/>
                    <a:stretch>
                      <a:fillRect/>
                    </a:stretch>
                  </pic:blipFill>
                  <pic:spPr>
                    <a:xfrm>
                      <a:off x="0" y="0"/>
                      <a:ext cx="2438078" cy="1915634"/>
                    </a:xfrm>
                    <a:prstGeom prst="rect">
                      <a:avLst/>
                    </a:prstGeom>
                  </pic:spPr>
                </pic:pic>
              </a:graphicData>
            </a:graphic>
          </wp:inline>
        </w:drawing>
      </w:r>
      <w:r w:rsidR="0097173B" w:rsidRPr="0097173B">
        <w:rPr>
          <w:noProof/>
        </w:rPr>
        <w:drawing>
          <wp:inline distT="0" distB="0" distL="0" distR="0" wp14:anchorId="5D39864B" wp14:editId="5FAEAF65">
            <wp:extent cx="2246453" cy="1742440"/>
            <wp:effectExtent l="0" t="0" r="1905" b="0"/>
            <wp:docPr id="7507399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39923" name=""/>
                    <pic:cNvPicPr/>
                  </pic:nvPicPr>
                  <pic:blipFill>
                    <a:blip r:embed="rId11"/>
                    <a:stretch>
                      <a:fillRect/>
                    </a:stretch>
                  </pic:blipFill>
                  <pic:spPr>
                    <a:xfrm>
                      <a:off x="0" y="0"/>
                      <a:ext cx="2265805" cy="1757450"/>
                    </a:xfrm>
                    <a:prstGeom prst="rect">
                      <a:avLst/>
                    </a:prstGeom>
                  </pic:spPr>
                </pic:pic>
              </a:graphicData>
            </a:graphic>
          </wp:inline>
        </w:drawing>
      </w:r>
    </w:p>
    <w:p w14:paraId="6EA49CC1" w14:textId="77777777" w:rsidR="0097173B" w:rsidRDefault="0097173B" w:rsidP="0097173B">
      <w:r w:rsidRPr="0097173B">
        <w:rPr>
          <w:i/>
          <w:iCs/>
        </w:rPr>
        <w:t>Not:</w:t>
      </w:r>
      <w:r w:rsidRPr="0097173B">
        <w:t xml:space="preserve"> Veriler Cohen ve ark. (2017) çalışmasından uyarlanmıştır.</w:t>
      </w:r>
    </w:p>
    <w:p w14:paraId="2F789638" w14:textId="77777777" w:rsidR="0097173B" w:rsidRDefault="0097173B" w:rsidP="0097173B"/>
    <w:p w14:paraId="4912D791" w14:textId="77777777" w:rsidR="00154FF5" w:rsidRPr="00154FF5" w:rsidRDefault="00154FF5" w:rsidP="00154FF5">
      <w:r w:rsidRPr="00154FF5">
        <w:t xml:space="preserve">Ayrıca literatürdeki birçok çalışmada milyonlarca örnekten oluşan veri setleri ve yüksek GPU işlem gücü kullanılırken, bu projede daha sınırlı donanım ve veri koşulları altında eğitim gerçekleştirilmiştir. </w:t>
      </w:r>
      <w:proofErr w:type="spellStart"/>
      <w:r w:rsidRPr="00154FF5">
        <w:t>TensorFlow’un</w:t>
      </w:r>
      <w:proofErr w:type="spellEnd"/>
      <w:r w:rsidRPr="00154FF5">
        <w:t xml:space="preserve"> Windows üzerindeki GPU desteğinin kısıtlı olması nedeniyle model büyük ölçüde CPU tabanlı eğitilmiştir. Buna rağmen modelin Türkçe özel karakterleri (ş, ç, ı, ö, ü) başarılı şekilde ayırt edebilmesi, mimarinin temel düzeyde başarılı olduğunu göstermektedir.</w:t>
      </w:r>
    </w:p>
    <w:p w14:paraId="41008683" w14:textId="77777777" w:rsidR="003E1CCE" w:rsidRDefault="003E1CCE" w:rsidP="0097173B"/>
    <w:p w14:paraId="4A6A99FB" w14:textId="14F52A60" w:rsidR="0098317E" w:rsidRDefault="0098317E" w:rsidP="00E560E9"/>
    <w:p w14:paraId="13414A38" w14:textId="3BB9B332" w:rsidR="00E560E9" w:rsidRDefault="00390D44" w:rsidP="00E560E9">
      <w:r w:rsidRPr="00390D44">
        <w:rPr>
          <w:noProof/>
        </w:rPr>
        <w:drawing>
          <wp:inline distT="0" distB="0" distL="0" distR="0" wp14:anchorId="5E1C5E07" wp14:editId="501B6B34">
            <wp:extent cx="5760720" cy="4305300"/>
            <wp:effectExtent l="0" t="0" r="0" b="0"/>
            <wp:docPr id="7294234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23436" name=""/>
                    <pic:cNvPicPr/>
                  </pic:nvPicPr>
                  <pic:blipFill>
                    <a:blip r:embed="rId12"/>
                    <a:stretch>
                      <a:fillRect/>
                    </a:stretch>
                  </pic:blipFill>
                  <pic:spPr>
                    <a:xfrm>
                      <a:off x="0" y="0"/>
                      <a:ext cx="5760720" cy="4305300"/>
                    </a:xfrm>
                    <a:prstGeom prst="rect">
                      <a:avLst/>
                    </a:prstGeom>
                  </pic:spPr>
                </pic:pic>
              </a:graphicData>
            </a:graphic>
          </wp:inline>
        </w:drawing>
      </w:r>
    </w:p>
    <w:p w14:paraId="051A1177" w14:textId="541CC571" w:rsidR="00390D44" w:rsidRDefault="00390D44" w:rsidP="00390D44">
      <w:r w:rsidRPr="00390D44">
        <w:rPr>
          <w:noProof/>
        </w:rPr>
        <w:lastRenderedPageBreak/>
        <w:drawing>
          <wp:inline distT="0" distB="0" distL="0" distR="0" wp14:anchorId="2E8A1B08" wp14:editId="26BF1AE0">
            <wp:extent cx="5760720" cy="4326890"/>
            <wp:effectExtent l="0" t="0" r="0" b="0"/>
            <wp:docPr id="11326317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31729" name=""/>
                    <pic:cNvPicPr/>
                  </pic:nvPicPr>
                  <pic:blipFill>
                    <a:blip r:embed="rId13"/>
                    <a:stretch>
                      <a:fillRect/>
                    </a:stretch>
                  </pic:blipFill>
                  <pic:spPr>
                    <a:xfrm>
                      <a:off x="0" y="0"/>
                      <a:ext cx="5760720" cy="4326890"/>
                    </a:xfrm>
                    <a:prstGeom prst="rect">
                      <a:avLst/>
                    </a:prstGeom>
                  </pic:spPr>
                </pic:pic>
              </a:graphicData>
            </a:graphic>
          </wp:inline>
        </w:drawing>
      </w:r>
    </w:p>
    <w:p w14:paraId="2B1EC3EC" w14:textId="77777777" w:rsidR="00BB3EBF" w:rsidRDefault="00BB3EBF" w:rsidP="00390D44"/>
    <w:p w14:paraId="2353B607" w14:textId="6C5C470E" w:rsidR="00390D44" w:rsidRDefault="00390D44" w:rsidP="00390D44">
      <w:r w:rsidRPr="00390D44">
        <w:t>cv2.THRESH_BINARY_INV + cv2.THRESH_OTSU</w:t>
      </w:r>
      <w:r>
        <w:t xml:space="preserve">, resimdeki arka planı siyah yapar. Yazıları ise beyaz yapar. </w:t>
      </w:r>
    </w:p>
    <w:p w14:paraId="2E069C15" w14:textId="77777777" w:rsidR="00BB3EBF" w:rsidRDefault="00BB3EBF" w:rsidP="00390D44"/>
    <w:p w14:paraId="6B311559" w14:textId="564EF47F" w:rsidR="00390D44" w:rsidRDefault="00390D44" w:rsidP="00390D44">
      <w:proofErr w:type="spellStart"/>
      <w:proofErr w:type="gramStart"/>
      <w:r w:rsidRPr="00390D44">
        <w:t>col</w:t>
      </w:r>
      <w:proofErr w:type="gramEnd"/>
      <w:r w:rsidRPr="00390D44">
        <w:t>_</w:t>
      </w:r>
      <w:proofErr w:type="gramStart"/>
      <w:r w:rsidRPr="00390D44">
        <w:t>sum</w:t>
      </w:r>
      <w:proofErr w:type="spellEnd"/>
      <w:r w:rsidRPr="00390D44">
        <w:t xml:space="preserve"> &gt;</w:t>
      </w:r>
      <w:proofErr w:type="gramEnd"/>
      <w:r w:rsidRPr="00390D44">
        <w:t xml:space="preserve"> (</w:t>
      </w:r>
      <w:proofErr w:type="spellStart"/>
      <w:r w:rsidRPr="00390D44">
        <w:t>np.max</w:t>
      </w:r>
      <w:proofErr w:type="spellEnd"/>
      <w:r w:rsidRPr="00390D44">
        <w:t>(</w:t>
      </w:r>
      <w:proofErr w:type="spellStart"/>
      <w:r w:rsidRPr="00390D44">
        <w:t>col_sum</w:t>
      </w:r>
      <w:proofErr w:type="spellEnd"/>
      <w:r w:rsidRPr="00390D44">
        <w:t>) * 0.05)</w:t>
      </w:r>
      <w:r>
        <w:t xml:space="preserve">, resmin sütunlarını yukarıdan aşağı tarar. Eğer bir sütundaki beyaz piksel oranı %5 in üzerinde ise orayı harf başlangıcı olarak kabul eder. %5 değeri seçilmesinin nedeni modelin, </w:t>
      </w:r>
      <w:proofErr w:type="gramStart"/>
      <w:r>
        <w:t>kağıt</w:t>
      </w:r>
      <w:proofErr w:type="gramEnd"/>
      <w:r>
        <w:t xml:space="preserve"> üzerindeki lekeleri harf sanmaması içindir.</w:t>
      </w:r>
    </w:p>
    <w:p w14:paraId="348755E9" w14:textId="77777777" w:rsidR="00BB3EBF" w:rsidRDefault="00BB3EBF" w:rsidP="00390D44"/>
    <w:p w14:paraId="43742227" w14:textId="4E9E9357" w:rsidR="00390D44" w:rsidRDefault="00390D44" w:rsidP="00390D44">
      <w:proofErr w:type="spellStart"/>
      <w:proofErr w:type="gramStart"/>
      <w:r w:rsidRPr="00390D44">
        <w:t>char</w:t>
      </w:r>
      <w:proofErr w:type="gramEnd"/>
      <w:r w:rsidRPr="00390D44">
        <w:t>_</w:t>
      </w:r>
      <w:proofErr w:type="gramStart"/>
      <w:r w:rsidRPr="00390D44">
        <w:t>img.thumbnail</w:t>
      </w:r>
      <w:proofErr w:type="spellEnd"/>
      <w:proofErr w:type="gramEnd"/>
      <w:r w:rsidRPr="00390D44">
        <w:t xml:space="preserve">((22, 22), </w:t>
      </w:r>
      <w:proofErr w:type="spellStart"/>
      <w:r w:rsidRPr="00390D44">
        <w:t>Image.LANCZOS</w:t>
      </w:r>
      <w:proofErr w:type="spellEnd"/>
      <w:r w:rsidRPr="00390D44">
        <w:t>)</w:t>
      </w:r>
      <w:r>
        <w:t>, kırpılan ve tespit edilen harfi bozmadan 22x22 boyutlarına sığdırır.</w:t>
      </w:r>
    </w:p>
    <w:p w14:paraId="232773A8" w14:textId="77777777" w:rsidR="00BB3EBF" w:rsidRDefault="00BB3EBF" w:rsidP="00390D44"/>
    <w:p w14:paraId="568EADBF" w14:textId="46F7954D" w:rsidR="00390D44" w:rsidRDefault="00390D44" w:rsidP="00390D44">
      <w:proofErr w:type="spellStart"/>
      <w:proofErr w:type="gramStart"/>
      <w:r w:rsidRPr="00390D44">
        <w:t>pad</w:t>
      </w:r>
      <w:proofErr w:type="gramEnd"/>
      <w:r w:rsidRPr="00390D44">
        <w:t>_</w:t>
      </w:r>
      <w:proofErr w:type="gramStart"/>
      <w:r w:rsidRPr="00390D44">
        <w:t>img.paste</w:t>
      </w:r>
      <w:proofErr w:type="spellEnd"/>
      <w:proofErr w:type="gramEnd"/>
      <w:r w:rsidRPr="00390D44">
        <w:t>(</w:t>
      </w:r>
      <w:proofErr w:type="spellStart"/>
      <w:r w:rsidRPr="00390D44">
        <w:t>char_img</w:t>
      </w:r>
      <w:proofErr w:type="spellEnd"/>
      <w:r w:rsidRPr="00390D44">
        <w:t>, ((</w:t>
      </w:r>
      <w:proofErr w:type="gramStart"/>
      <w:r w:rsidRPr="00390D44">
        <w:t>28 -</w:t>
      </w:r>
      <w:proofErr w:type="gramEnd"/>
      <w:r w:rsidRPr="00390D44">
        <w:t xml:space="preserve"> </w:t>
      </w:r>
      <w:proofErr w:type="spellStart"/>
      <w:r w:rsidRPr="00390D44">
        <w:t>char_</w:t>
      </w:r>
      <w:proofErr w:type="gramStart"/>
      <w:r w:rsidRPr="00390D44">
        <w:t>img.width</w:t>
      </w:r>
      <w:proofErr w:type="spellEnd"/>
      <w:proofErr w:type="gramEnd"/>
      <w:r w:rsidRPr="00390D44">
        <w:t>)//2, ...))</w:t>
      </w:r>
      <w:r>
        <w:t xml:space="preserve">, harfi 28x28 </w:t>
      </w:r>
      <w:proofErr w:type="spellStart"/>
      <w:r>
        <w:t>lik</w:t>
      </w:r>
      <w:proofErr w:type="spellEnd"/>
      <w:r>
        <w:t xml:space="preserve"> bir siyah karenin tam orta kısmına yerleştirir böylece harf net görünür.</w:t>
      </w:r>
    </w:p>
    <w:p w14:paraId="1F1CAB3A" w14:textId="77777777" w:rsidR="00BB3EBF" w:rsidRDefault="00BB3EBF" w:rsidP="00BB3EBF"/>
    <w:p w14:paraId="20031BF5" w14:textId="77777777" w:rsidR="0087658E" w:rsidRDefault="00BB3EBF" w:rsidP="0087658E">
      <w:proofErr w:type="spellStart"/>
      <w:proofErr w:type="gramStart"/>
      <w:r w:rsidRPr="00BB3EBF">
        <w:t>np.argmax</w:t>
      </w:r>
      <w:proofErr w:type="spellEnd"/>
      <w:proofErr w:type="gramEnd"/>
      <w:r w:rsidRPr="00BB3EBF">
        <w:t>(</w:t>
      </w:r>
      <w:proofErr w:type="spellStart"/>
      <w:r w:rsidRPr="00BB3EBF">
        <w:t>pred</w:t>
      </w:r>
      <w:proofErr w:type="spellEnd"/>
      <w:r w:rsidRPr="00BB3EBF">
        <w:t>)</w:t>
      </w:r>
      <w:r>
        <w:t xml:space="preserve">, model en güçlü tahminin çıktısını verir. </w:t>
      </w:r>
      <w:proofErr w:type="spellStart"/>
      <w:r>
        <w:t>İdx_to_char</w:t>
      </w:r>
      <w:proofErr w:type="spellEnd"/>
      <w:r>
        <w:t xml:space="preserve"> listesinden gerçek harf karşılığını verir.</w:t>
      </w:r>
    </w:p>
    <w:p w14:paraId="014C93CD" w14:textId="50491DA5" w:rsidR="00BB3EBF" w:rsidRDefault="00BB3EBF" w:rsidP="0087658E">
      <w:r>
        <w:lastRenderedPageBreak/>
        <w:t>ÇIKTILAR:</w:t>
      </w:r>
    </w:p>
    <w:p w14:paraId="0EBD6CC7" w14:textId="77777777" w:rsidR="00BB3EBF" w:rsidRDefault="00BB3EBF" w:rsidP="00BB3EBF"/>
    <w:p w14:paraId="47C80023" w14:textId="77777777" w:rsidR="00BB3EBF" w:rsidRDefault="00BB3EBF" w:rsidP="00BB3EBF"/>
    <w:p w14:paraId="238F19CC" w14:textId="77777777" w:rsidR="00BB3EBF" w:rsidRDefault="00BB3EBF" w:rsidP="00BB3EBF"/>
    <w:p w14:paraId="1E5BF8FE" w14:textId="77777777" w:rsidR="00BB3EBF" w:rsidRDefault="00BB3EBF" w:rsidP="00BB3EBF"/>
    <w:p w14:paraId="45AC272E" w14:textId="43DD5D95" w:rsidR="00BB3EBF" w:rsidRDefault="00BB3EBF" w:rsidP="00BB3EBF">
      <w:r>
        <w:rPr>
          <w:noProof/>
        </w:rPr>
        <w:drawing>
          <wp:inline distT="0" distB="0" distL="0" distR="0" wp14:anchorId="5E04958C" wp14:editId="759913DE">
            <wp:extent cx="5760720" cy="2140585"/>
            <wp:effectExtent l="0" t="0" r="0" b="0"/>
            <wp:docPr id="33507617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76179" name="Resim 3350761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2140585"/>
                    </a:xfrm>
                    <a:prstGeom prst="rect">
                      <a:avLst/>
                    </a:prstGeom>
                  </pic:spPr>
                </pic:pic>
              </a:graphicData>
            </a:graphic>
          </wp:inline>
        </w:drawing>
      </w:r>
    </w:p>
    <w:p w14:paraId="42FA5709" w14:textId="1520609A" w:rsidR="00BB3EBF" w:rsidRDefault="00BB3EBF" w:rsidP="00BB3EBF">
      <w:r>
        <w:t>Modelin test edildiği görsel 1(özellikle Türkçe özel karakter taşıyan bir kelime seçildi.</w:t>
      </w:r>
    </w:p>
    <w:p w14:paraId="67FF5D38" w14:textId="77777777" w:rsidR="00BB3EBF" w:rsidRDefault="00BB3EBF" w:rsidP="00BB3EBF"/>
    <w:p w14:paraId="59A69B99" w14:textId="77777777" w:rsidR="00BB3EBF" w:rsidRDefault="00BB3EBF" w:rsidP="00BB3EBF"/>
    <w:p w14:paraId="500A5D39" w14:textId="77777777" w:rsidR="00BB3EBF" w:rsidRDefault="00BB3EBF" w:rsidP="00BB3EBF"/>
    <w:p w14:paraId="03F21E59" w14:textId="77777777" w:rsidR="00BB3EBF" w:rsidRDefault="00BB3EBF" w:rsidP="00BB3EBF"/>
    <w:p w14:paraId="346ED92F" w14:textId="38A74440" w:rsidR="00390D44" w:rsidRDefault="00BB3EBF" w:rsidP="00BB3EBF">
      <w:r w:rsidRPr="00BB3EBF">
        <w:rPr>
          <w:noProof/>
        </w:rPr>
        <w:drawing>
          <wp:inline distT="0" distB="0" distL="0" distR="0" wp14:anchorId="76505A9D" wp14:editId="121B4A29">
            <wp:extent cx="5760720" cy="2241550"/>
            <wp:effectExtent l="0" t="0" r="0" b="6350"/>
            <wp:docPr id="5866373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37392" name=""/>
                    <pic:cNvPicPr/>
                  </pic:nvPicPr>
                  <pic:blipFill>
                    <a:blip r:embed="rId15"/>
                    <a:stretch>
                      <a:fillRect/>
                    </a:stretch>
                  </pic:blipFill>
                  <pic:spPr>
                    <a:xfrm>
                      <a:off x="0" y="0"/>
                      <a:ext cx="5760720" cy="2241550"/>
                    </a:xfrm>
                    <a:prstGeom prst="rect">
                      <a:avLst/>
                    </a:prstGeom>
                  </pic:spPr>
                </pic:pic>
              </a:graphicData>
            </a:graphic>
          </wp:inline>
        </w:drawing>
      </w:r>
    </w:p>
    <w:p w14:paraId="4FEE89CF" w14:textId="498A5507" w:rsidR="00BB3EBF" w:rsidRDefault="00BB3EBF" w:rsidP="00390D44">
      <w:r>
        <w:t>Test sonucu, bize modelin net bir şekilde çalıştığını kanıtlıyor. Doğruluk oranı %100.</w:t>
      </w:r>
    </w:p>
    <w:p w14:paraId="4E26C503" w14:textId="77777777" w:rsidR="00BB3EBF" w:rsidRDefault="00BB3EBF" w:rsidP="00390D44"/>
    <w:p w14:paraId="4920642E" w14:textId="77777777" w:rsidR="00BB3EBF" w:rsidRDefault="00BB3EBF" w:rsidP="00390D44"/>
    <w:p w14:paraId="4F2943E1" w14:textId="77777777" w:rsidR="00BB3EBF" w:rsidRDefault="00BB3EBF" w:rsidP="00390D44"/>
    <w:p w14:paraId="7E39D567" w14:textId="77777777" w:rsidR="00BB3EBF" w:rsidRDefault="00BB3EBF" w:rsidP="00390D44"/>
    <w:p w14:paraId="63465068" w14:textId="77777777" w:rsidR="00BB3EBF" w:rsidRDefault="00BB3EBF" w:rsidP="00390D44"/>
    <w:p w14:paraId="25371A1A" w14:textId="0BBCC10A" w:rsidR="00BB3EBF" w:rsidRDefault="00BB3EBF" w:rsidP="00390D44">
      <w:r>
        <w:rPr>
          <w:noProof/>
        </w:rPr>
        <w:drawing>
          <wp:inline distT="0" distB="0" distL="0" distR="0" wp14:anchorId="03BD5C1F" wp14:editId="6B715364">
            <wp:extent cx="5760720" cy="1886585"/>
            <wp:effectExtent l="0" t="0" r="0" b="0"/>
            <wp:docPr id="84094827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48271" name="Resim 8409482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1886585"/>
                    </a:xfrm>
                    <a:prstGeom prst="rect">
                      <a:avLst/>
                    </a:prstGeom>
                  </pic:spPr>
                </pic:pic>
              </a:graphicData>
            </a:graphic>
          </wp:inline>
        </w:drawing>
      </w:r>
    </w:p>
    <w:p w14:paraId="648D81D9" w14:textId="144692F0" w:rsidR="00BB3EBF" w:rsidRDefault="00BB3EBF" w:rsidP="00390D44">
      <w:r>
        <w:t>Model için ikinci test görseli 2</w:t>
      </w:r>
    </w:p>
    <w:p w14:paraId="2A99E112" w14:textId="77777777" w:rsidR="00BB3EBF" w:rsidRDefault="00BB3EBF" w:rsidP="00390D44"/>
    <w:p w14:paraId="4DD3B8A4" w14:textId="77777777" w:rsidR="00BB3EBF" w:rsidRDefault="00BB3EBF" w:rsidP="00390D44"/>
    <w:p w14:paraId="37BD6E21" w14:textId="77777777" w:rsidR="00BB3EBF" w:rsidRDefault="00BB3EBF" w:rsidP="00390D44"/>
    <w:p w14:paraId="76A139C8" w14:textId="7936C712" w:rsidR="00BB3EBF" w:rsidRDefault="00BB3EBF" w:rsidP="00390D44">
      <w:r w:rsidRPr="00BB3EBF">
        <w:rPr>
          <w:noProof/>
        </w:rPr>
        <w:drawing>
          <wp:inline distT="0" distB="0" distL="0" distR="0" wp14:anchorId="3BAB1555" wp14:editId="3339591D">
            <wp:extent cx="5760720" cy="2299970"/>
            <wp:effectExtent l="0" t="0" r="0" b="5080"/>
            <wp:docPr id="5437369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36979" name=""/>
                    <pic:cNvPicPr/>
                  </pic:nvPicPr>
                  <pic:blipFill>
                    <a:blip r:embed="rId17"/>
                    <a:stretch>
                      <a:fillRect/>
                    </a:stretch>
                  </pic:blipFill>
                  <pic:spPr>
                    <a:xfrm>
                      <a:off x="0" y="0"/>
                      <a:ext cx="5760720" cy="2299970"/>
                    </a:xfrm>
                    <a:prstGeom prst="rect">
                      <a:avLst/>
                    </a:prstGeom>
                  </pic:spPr>
                </pic:pic>
              </a:graphicData>
            </a:graphic>
          </wp:inline>
        </w:drawing>
      </w:r>
    </w:p>
    <w:p w14:paraId="70FB7CA4" w14:textId="77023FBD" w:rsidR="00BB3EBF" w:rsidRDefault="00BB3EBF" w:rsidP="00390D44">
      <w:r>
        <w:t>Model burada da %100 doğrulukla harfleri tahmin etti ve kelimenin direkt okunuşunu verdi.</w:t>
      </w:r>
    </w:p>
    <w:p w14:paraId="346CBF00" w14:textId="69C507BF" w:rsidR="00BB3EBF" w:rsidRDefault="00BB3EBF" w:rsidP="00390D44">
      <w:pPr>
        <w:rPr>
          <w:noProof/>
        </w:rPr>
      </w:pPr>
    </w:p>
    <w:p w14:paraId="5D4D277B" w14:textId="77777777" w:rsidR="00BB3EBF" w:rsidRDefault="00BB3EBF" w:rsidP="00390D44">
      <w:pPr>
        <w:rPr>
          <w:noProof/>
        </w:rPr>
      </w:pPr>
    </w:p>
    <w:p w14:paraId="4DFBEA93" w14:textId="77777777" w:rsidR="00BB3EBF" w:rsidRDefault="00BB3EBF" w:rsidP="00390D44">
      <w:pPr>
        <w:rPr>
          <w:noProof/>
        </w:rPr>
      </w:pPr>
    </w:p>
    <w:p w14:paraId="6F78616B" w14:textId="77777777" w:rsidR="00BB3EBF" w:rsidRDefault="00BB3EBF" w:rsidP="00390D44">
      <w:pPr>
        <w:rPr>
          <w:noProof/>
        </w:rPr>
      </w:pPr>
    </w:p>
    <w:p w14:paraId="06F3A596" w14:textId="77777777" w:rsidR="00BB3EBF" w:rsidRDefault="00BB3EBF" w:rsidP="00390D44">
      <w:pPr>
        <w:rPr>
          <w:noProof/>
        </w:rPr>
      </w:pPr>
    </w:p>
    <w:p w14:paraId="20466775" w14:textId="2C5BF9E9" w:rsidR="00BB3EBF" w:rsidRDefault="00BB3EBF" w:rsidP="00390D44">
      <w:pPr>
        <w:rPr>
          <w:noProof/>
        </w:rPr>
      </w:pPr>
      <w:r>
        <w:rPr>
          <w:noProof/>
        </w:rPr>
        <w:lastRenderedPageBreak/>
        <w:drawing>
          <wp:inline distT="0" distB="0" distL="0" distR="0" wp14:anchorId="5F8F2613" wp14:editId="5083CD8C">
            <wp:extent cx="5760720" cy="2289810"/>
            <wp:effectExtent l="0" t="0" r="0" b="0"/>
            <wp:docPr id="71458891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88919" name="Resim 7145889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289810"/>
                    </a:xfrm>
                    <a:prstGeom prst="rect">
                      <a:avLst/>
                    </a:prstGeom>
                  </pic:spPr>
                </pic:pic>
              </a:graphicData>
            </a:graphic>
          </wp:inline>
        </w:drawing>
      </w:r>
    </w:p>
    <w:p w14:paraId="205DCD86" w14:textId="1C177F82" w:rsidR="00BB3EBF" w:rsidRDefault="00BB3EBF" w:rsidP="00390D44">
      <w:r>
        <w:t>Model için test görseli 3</w:t>
      </w:r>
    </w:p>
    <w:p w14:paraId="66A2A3E3" w14:textId="77777777" w:rsidR="00BB3EBF" w:rsidRDefault="00BB3EBF" w:rsidP="00390D44"/>
    <w:p w14:paraId="366F53C0" w14:textId="77777777" w:rsidR="00BB3EBF" w:rsidRDefault="00BB3EBF" w:rsidP="00390D44"/>
    <w:p w14:paraId="7D978E0C" w14:textId="77777777" w:rsidR="00BB3EBF" w:rsidRDefault="00BB3EBF" w:rsidP="00390D44"/>
    <w:p w14:paraId="1279CD41" w14:textId="1CFA951F" w:rsidR="00BB3EBF" w:rsidRDefault="00BB3EBF" w:rsidP="00390D44">
      <w:r w:rsidRPr="00BB3EBF">
        <w:rPr>
          <w:noProof/>
        </w:rPr>
        <w:drawing>
          <wp:inline distT="0" distB="0" distL="0" distR="0" wp14:anchorId="543777CA" wp14:editId="6178134C">
            <wp:extent cx="5760720" cy="2753360"/>
            <wp:effectExtent l="0" t="0" r="0" b="8890"/>
            <wp:docPr id="17853408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40857" name=""/>
                    <pic:cNvPicPr/>
                  </pic:nvPicPr>
                  <pic:blipFill>
                    <a:blip r:embed="rId19"/>
                    <a:stretch>
                      <a:fillRect/>
                    </a:stretch>
                  </pic:blipFill>
                  <pic:spPr>
                    <a:xfrm>
                      <a:off x="0" y="0"/>
                      <a:ext cx="5760720" cy="2753360"/>
                    </a:xfrm>
                    <a:prstGeom prst="rect">
                      <a:avLst/>
                    </a:prstGeom>
                  </pic:spPr>
                </pic:pic>
              </a:graphicData>
            </a:graphic>
          </wp:inline>
        </w:drawing>
      </w:r>
    </w:p>
    <w:p w14:paraId="321DF9E8" w14:textId="68541798" w:rsidR="00BB3EBF" w:rsidRDefault="00BB3EBF" w:rsidP="00390D44">
      <w:r>
        <w:t>Görüldüğü üzere model burada da %100 bir doğrulukla tüm harfleri tahmin etti.</w:t>
      </w:r>
    </w:p>
    <w:p w14:paraId="6E066225" w14:textId="77777777" w:rsidR="00BB3EBF" w:rsidRDefault="00BB3EBF" w:rsidP="00390D44"/>
    <w:p w14:paraId="3BD05641" w14:textId="77777777" w:rsidR="000420E4" w:rsidRDefault="000420E4" w:rsidP="00390D44"/>
    <w:p w14:paraId="1E967D1A" w14:textId="77777777" w:rsidR="00661CBC" w:rsidRDefault="00661CBC" w:rsidP="00390D44"/>
    <w:p w14:paraId="5C46DCD9" w14:textId="77777777" w:rsidR="00661CBC" w:rsidRDefault="00661CBC" w:rsidP="00390D44"/>
    <w:p w14:paraId="212E1CEE" w14:textId="77777777" w:rsidR="00661CBC" w:rsidRDefault="00661CBC" w:rsidP="00390D44"/>
    <w:p w14:paraId="2986DEC9" w14:textId="77777777" w:rsidR="00661CBC" w:rsidRDefault="00661CBC" w:rsidP="00390D44"/>
    <w:p w14:paraId="4C1B1FA9" w14:textId="0118A537" w:rsidR="00661CBC" w:rsidRDefault="00661CBC" w:rsidP="00390D44">
      <w:r>
        <w:lastRenderedPageBreak/>
        <w:t>SONUÇ:</w:t>
      </w:r>
    </w:p>
    <w:p w14:paraId="229BC168" w14:textId="0171CF60" w:rsidR="00661CBC" w:rsidRDefault="00661CBC" w:rsidP="00661CBC">
      <w:r w:rsidRPr="00661CBC">
        <w:t xml:space="preserve">Yürütülen bu çalışma sonucunda geliştirilen </w:t>
      </w:r>
      <w:proofErr w:type="spellStart"/>
      <w:r w:rsidRPr="00661CBC">
        <w:t>evrişimli</w:t>
      </w:r>
      <w:proofErr w:type="spellEnd"/>
      <w:r w:rsidRPr="00661CBC">
        <w:t xml:space="preserve"> sinir ağı (CNN) modeli, el yazısı karakter tanıma görevinde %70 doğruluk oranına ulaşarak hedeflenen başarı kriterlerini sağlamıştır. Sonuç olarak, sıfırdan inşa edilen bu mimari, ham bir el yazısı görselini alıp karakterlerine ayırabilme ve bu karakterleri yüksek tutarlılıkla </w:t>
      </w:r>
      <w:proofErr w:type="spellStart"/>
      <w:r>
        <w:t>Türkçe’den</w:t>
      </w:r>
      <w:proofErr w:type="spellEnd"/>
      <w:r>
        <w:t xml:space="preserve"> </w:t>
      </w:r>
      <w:proofErr w:type="spellStart"/>
      <w:r>
        <w:t>kiril</w:t>
      </w:r>
      <w:proofErr w:type="spellEnd"/>
      <w:r>
        <w:t xml:space="preserve"> alfabesi</w:t>
      </w:r>
      <w:r w:rsidRPr="00661CBC">
        <w:t xml:space="preserve"> okunuşlarına tercüme edebilme yeteneğini kazanmıştır.</w:t>
      </w:r>
    </w:p>
    <w:p w14:paraId="14357E6C" w14:textId="77777777" w:rsidR="00661CBC" w:rsidRDefault="00661CBC" w:rsidP="00661CBC"/>
    <w:p w14:paraId="1B8FC95F" w14:textId="77777777" w:rsidR="00661CBC" w:rsidRDefault="00661CBC" w:rsidP="00661CBC"/>
    <w:p w14:paraId="35FBBCDE" w14:textId="77777777" w:rsidR="00661CBC" w:rsidRDefault="00661CBC" w:rsidP="00661CBC"/>
    <w:p w14:paraId="14816047" w14:textId="77777777" w:rsidR="00236F46" w:rsidRDefault="00236F46" w:rsidP="00661CBC">
      <w:pPr>
        <w:jc w:val="center"/>
      </w:pPr>
    </w:p>
    <w:p w14:paraId="26074E37" w14:textId="77777777" w:rsidR="00236F46" w:rsidRDefault="00236F46" w:rsidP="00661CBC">
      <w:pPr>
        <w:jc w:val="center"/>
      </w:pPr>
    </w:p>
    <w:p w14:paraId="6C5E6F2C" w14:textId="42573133" w:rsidR="00661CBC" w:rsidRDefault="00661CBC" w:rsidP="00661CBC">
      <w:pPr>
        <w:jc w:val="center"/>
      </w:pPr>
      <w:r>
        <w:t>KAYNAKÇA</w:t>
      </w:r>
    </w:p>
    <w:p w14:paraId="02703519" w14:textId="1A2343DF" w:rsidR="00661CBC" w:rsidRDefault="00661CBC" w:rsidP="00661CBC">
      <w:r w:rsidRPr="00661CBC">
        <w:rPr>
          <w:b/>
          <w:bCs/>
        </w:rPr>
        <w:t xml:space="preserve">Cohen, G., </w:t>
      </w:r>
      <w:proofErr w:type="spellStart"/>
      <w:r w:rsidRPr="00661CBC">
        <w:rPr>
          <w:b/>
          <w:bCs/>
        </w:rPr>
        <w:t>Afshar</w:t>
      </w:r>
      <w:proofErr w:type="spellEnd"/>
      <w:r w:rsidRPr="00661CBC">
        <w:rPr>
          <w:b/>
          <w:bCs/>
        </w:rPr>
        <w:t xml:space="preserve">, S., </w:t>
      </w:r>
      <w:proofErr w:type="spellStart"/>
      <w:r w:rsidRPr="00661CBC">
        <w:rPr>
          <w:b/>
          <w:bCs/>
        </w:rPr>
        <w:t>Tapson</w:t>
      </w:r>
      <w:proofErr w:type="spellEnd"/>
      <w:r w:rsidRPr="00661CBC">
        <w:rPr>
          <w:b/>
          <w:bCs/>
        </w:rPr>
        <w:t xml:space="preserve">, J., &amp; </w:t>
      </w:r>
      <w:proofErr w:type="spellStart"/>
      <w:r w:rsidRPr="00661CBC">
        <w:rPr>
          <w:b/>
          <w:bCs/>
        </w:rPr>
        <w:t>van</w:t>
      </w:r>
      <w:proofErr w:type="spellEnd"/>
      <w:r w:rsidRPr="00661CBC">
        <w:rPr>
          <w:b/>
          <w:bCs/>
        </w:rPr>
        <w:t xml:space="preserve"> </w:t>
      </w:r>
      <w:proofErr w:type="spellStart"/>
      <w:r w:rsidRPr="00661CBC">
        <w:rPr>
          <w:b/>
          <w:bCs/>
        </w:rPr>
        <w:t>Schaik</w:t>
      </w:r>
      <w:proofErr w:type="spellEnd"/>
      <w:r w:rsidRPr="00661CBC">
        <w:rPr>
          <w:b/>
          <w:bCs/>
        </w:rPr>
        <w:t>, A. (2017).</w:t>
      </w:r>
      <w:r w:rsidRPr="00661CBC">
        <w:t xml:space="preserve"> EMNIST: </w:t>
      </w:r>
      <w:proofErr w:type="spellStart"/>
      <w:r w:rsidRPr="00661CBC">
        <w:t>Extending</w:t>
      </w:r>
      <w:proofErr w:type="spellEnd"/>
      <w:r w:rsidRPr="00661CBC">
        <w:t xml:space="preserve"> MNIST </w:t>
      </w:r>
      <w:proofErr w:type="spellStart"/>
      <w:r w:rsidRPr="00661CBC">
        <w:t>to</w:t>
      </w:r>
      <w:proofErr w:type="spellEnd"/>
      <w:r w:rsidRPr="00661CBC">
        <w:t xml:space="preserve"> </w:t>
      </w:r>
      <w:proofErr w:type="spellStart"/>
      <w:r w:rsidRPr="00661CBC">
        <w:t>handwritten</w:t>
      </w:r>
      <w:proofErr w:type="spellEnd"/>
      <w:r w:rsidRPr="00661CBC">
        <w:t xml:space="preserve"> </w:t>
      </w:r>
      <w:proofErr w:type="spellStart"/>
      <w:r w:rsidRPr="00661CBC">
        <w:t>letters</w:t>
      </w:r>
      <w:proofErr w:type="spellEnd"/>
      <w:r w:rsidRPr="00661CBC">
        <w:t xml:space="preserve">. </w:t>
      </w:r>
      <w:proofErr w:type="spellStart"/>
      <w:proofErr w:type="gramStart"/>
      <w:r w:rsidRPr="00661CBC">
        <w:rPr>
          <w:i/>
          <w:iCs/>
        </w:rPr>
        <w:t>arXiv</w:t>
      </w:r>
      <w:proofErr w:type="spellEnd"/>
      <w:proofErr w:type="gramEnd"/>
      <w:r w:rsidRPr="00661CBC">
        <w:rPr>
          <w:i/>
          <w:iCs/>
        </w:rPr>
        <w:t xml:space="preserve"> </w:t>
      </w:r>
      <w:proofErr w:type="spellStart"/>
      <w:r w:rsidRPr="00661CBC">
        <w:rPr>
          <w:i/>
          <w:iCs/>
        </w:rPr>
        <w:t>preprint</w:t>
      </w:r>
      <w:proofErr w:type="spellEnd"/>
      <w:r w:rsidRPr="00661CBC">
        <w:rPr>
          <w:i/>
          <w:iCs/>
        </w:rPr>
        <w:t xml:space="preserve"> arXiv:1702.05373</w:t>
      </w:r>
      <w:r w:rsidRPr="00661CBC">
        <w:t xml:space="preserve">. </w:t>
      </w:r>
      <w:hyperlink r:id="rId20" w:tgtFrame="_blank" w:history="1">
        <w:r w:rsidRPr="00661CBC">
          <w:rPr>
            <w:rStyle w:val="Kpr"/>
          </w:rPr>
          <w:t>https://arxiv.org/abs/1702.05373</w:t>
        </w:r>
      </w:hyperlink>
    </w:p>
    <w:p w14:paraId="47E3DD29" w14:textId="77777777" w:rsidR="00661CBC" w:rsidRDefault="00661CBC" w:rsidP="00661CBC">
      <w:pPr>
        <w:rPr>
          <w:b/>
          <w:bCs/>
        </w:rPr>
      </w:pPr>
    </w:p>
    <w:p w14:paraId="4F37FEC1" w14:textId="77777777" w:rsidR="00236F46" w:rsidRPr="003225B1" w:rsidRDefault="00236F46" w:rsidP="00236F46">
      <w:r w:rsidRPr="003225B1">
        <w:rPr>
          <w:b/>
          <w:bCs/>
        </w:rPr>
        <w:t xml:space="preserve">Erem, M. (2024). </w:t>
      </w:r>
      <w:proofErr w:type="spellStart"/>
      <w:r w:rsidRPr="003225B1">
        <w:rPr>
          <w:i/>
          <w:iCs/>
        </w:rPr>
        <w:t>Turkish</w:t>
      </w:r>
      <w:proofErr w:type="spellEnd"/>
      <w:r w:rsidRPr="003225B1">
        <w:rPr>
          <w:i/>
          <w:iCs/>
        </w:rPr>
        <w:t xml:space="preserve"> </w:t>
      </w:r>
      <w:proofErr w:type="spellStart"/>
      <w:r w:rsidRPr="003225B1">
        <w:rPr>
          <w:i/>
          <w:iCs/>
        </w:rPr>
        <w:t>and</w:t>
      </w:r>
      <w:proofErr w:type="spellEnd"/>
      <w:r w:rsidRPr="003225B1">
        <w:rPr>
          <w:i/>
          <w:iCs/>
        </w:rPr>
        <w:t xml:space="preserve"> English </w:t>
      </w:r>
      <w:proofErr w:type="spellStart"/>
      <w:r w:rsidRPr="003225B1">
        <w:rPr>
          <w:i/>
          <w:iCs/>
        </w:rPr>
        <w:t>characters</w:t>
      </w:r>
      <w:proofErr w:type="spellEnd"/>
      <w:r w:rsidRPr="003225B1">
        <w:t xml:space="preserve"> [Veri seti]. </w:t>
      </w:r>
      <w:proofErr w:type="spellStart"/>
      <w:r w:rsidRPr="003225B1">
        <w:t>Kaggle</w:t>
      </w:r>
      <w:proofErr w:type="spellEnd"/>
      <w:r w:rsidRPr="003225B1">
        <w:t xml:space="preserve">. </w:t>
      </w:r>
      <w:hyperlink w:tgtFrame="_blank" w:history="1">
        <w:r w:rsidRPr="003225B1">
          <w:rPr>
            <w:rStyle w:val="Kpr"/>
          </w:rPr>
          <w:t>https://www.kaggle.com/datasets/muhammeterem/turkish-and-english-characters</w:t>
        </w:r>
      </w:hyperlink>
    </w:p>
    <w:p w14:paraId="461FDB97" w14:textId="77777777" w:rsidR="00236F46" w:rsidRDefault="00236F46" w:rsidP="00661CBC">
      <w:pPr>
        <w:rPr>
          <w:b/>
          <w:bCs/>
        </w:rPr>
      </w:pPr>
    </w:p>
    <w:p w14:paraId="368F9AC6" w14:textId="02D531CB" w:rsidR="00661CBC" w:rsidRDefault="00661CBC" w:rsidP="00661CBC">
      <w:proofErr w:type="spellStart"/>
      <w:r w:rsidRPr="00661CBC">
        <w:rPr>
          <w:b/>
          <w:bCs/>
        </w:rPr>
        <w:t>Kurat</w:t>
      </w:r>
      <w:proofErr w:type="spellEnd"/>
      <w:r w:rsidRPr="00661CBC">
        <w:rPr>
          <w:b/>
          <w:bCs/>
        </w:rPr>
        <w:t>, A. N. (2016).</w:t>
      </w:r>
      <w:r w:rsidRPr="00661CBC">
        <w:t xml:space="preserve"> </w:t>
      </w:r>
      <w:r w:rsidRPr="00661CBC">
        <w:rPr>
          <w:i/>
          <w:iCs/>
        </w:rPr>
        <w:t>IV-XVIII. Yüzyıllarda Karadeniz Kuzeyindeki Türk Kavimleri ve Devletleri</w:t>
      </w:r>
      <w:r w:rsidRPr="00661CBC">
        <w:t>. Türk Tarih Kurumu Yayınları.</w:t>
      </w:r>
    </w:p>
    <w:p w14:paraId="03C8D787" w14:textId="77777777" w:rsidR="00236F46" w:rsidRDefault="00236F46" w:rsidP="00661CBC"/>
    <w:p w14:paraId="023BABF6" w14:textId="5BE0CD0A" w:rsidR="00236F46" w:rsidRDefault="00236F46" w:rsidP="00236F46">
      <w:proofErr w:type="spellStart"/>
      <w:r w:rsidRPr="00236F46">
        <w:rPr>
          <w:b/>
          <w:bCs/>
        </w:rPr>
        <w:t>LeCun</w:t>
      </w:r>
      <w:proofErr w:type="spellEnd"/>
      <w:r w:rsidRPr="00236F46">
        <w:rPr>
          <w:b/>
          <w:bCs/>
        </w:rPr>
        <w:t xml:space="preserve">, Y., </w:t>
      </w:r>
      <w:proofErr w:type="spellStart"/>
      <w:r w:rsidRPr="00236F46">
        <w:rPr>
          <w:b/>
          <w:bCs/>
        </w:rPr>
        <w:t>Bottou</w:t>
      </w:r>
      <w:proofErr w:type="spellEnd"/>
      <w:r w:rsidRPr="00236F46">
        <w:rPr>
          <w:b/>
          <w:bCs/>
        </w:rPr>
        <w:t xml:space="preserve">, L., </w:t>
      </w:r>
      <w:proofErr w:type="spellStart"/>
      <w:r w:rsidRPr="00236F46">
        <w:rPr>
          <w:b/>
          <w:bCs/>
        </w:rPr>
        <w:t>Bengio</w:t>
      </w:r>
      <w:proofErr w:type="spellEnd"/>
      <w:r w:rsidRPr="00236F46">
        <w:rPr>
          <w:b/>
          <w:bCs/>
        </w:rPr>
        <w:t xml:space="preserve">, Y., &amp; </w:t>
      </w:r>
      <w:proofErr w:type="spellStart"/>
      <w:r w:rsidRPr="00236F46">
        <w:rPr>
          <w:b/>
          <w:bCs/>
        </w:rPr>
        <w:t>Haffner</w:t>
      </w:r>
      <w:proofErr w:type="spellEnd"/>
      <w:r w:rsidRPr="00236F46">
        <w:rPr>
          <w:b/>
          <w:bCs/>
        </w:rPr>
        <w:t>, P. (1998).</w:t>
      </w:r>
      <w:r w:rsidRPr="00236F46">
        <w:t xml:space="preserve"> </w:t>
      </w:r>
      <w:proofErr w:type="spellStart"/>
      <w:r w:rsidRPr="00236F46">
        <w:rPr>
          <w:i/>
          <w:iCs/>
        </w:rPr>
        <w:t>Gradient-based</w:t>
      </w:r>
      <w:proofErr w:type="spellEnd"/>
      <w:r w:rsidRPr="00236F46">
        <w:rPr>
          <w:i/>
          <w:iCs/>
        </w:rPr>
        <w:t xml:space="preserve"> </w:t>
      </w:r>
      <w:proofErr w:type="spellStart"/>
      <w:r w:rsidRPr="00236F46">
        <w:rPr>
          <w:i/>
          <w:iCs/>
        </w:rPr>
        <w:t>learning</w:t>
      </w:r>
      <w:proofErr w:type="spellEnd"/>
      <w:r w:rsidRPr="00236F46">
        <w:rPr>
          <w:i/>
          <w:iCs/>
        </w:rPr>
        <w:t xml:space="preserve"> </w:t>
      </w:r>
      <w:proofErr w:type="spellStart"/>
      <w:r w:rsidRPr="00236F46">
        <w:rPr>
          <w:i/>
          <w:iCs/>
        </w:rPr>
        <w:t>applied</w:t>
      </w:r>
      <w:proofErr w:type="spellEnd"/>
      <w:r w:rsidRPr="00236F46">
        <w:rPr>
          <w:i/>
          <w:iCs/>
        </w:rPr>
        <w:t xml:space="preserve"> </w:t>
      </w:r>
      <w:proofErr w:type="spellStart"/>
      <w:r w:rsidRPr="00236F46">
        <w:rPr>
          <w:i/>
          <w:iCs/>
        </w:rPr>
        <w:t>to</w:t>
      </w:r>
      <w:proofErr w:type="spellEnd"/>
      <w:r w:rsidRPr="00236F46">
        <w:rPr>
          <w:i/>
          <w:iCs/>
        </w:rPr>
        <w:t xml:space="preserve"> </w:t>
      </w:r>
      <w:proofErr w:type="spellStart"/>
      <w:r w:rsidRPr="00236F46">
        <w:rPr>
          <w:i/>
          <w:iCs/>
        </w:rPr>
        <w:t>document</w:t>
      </w:r>
      <w:proofErr w:type="spellEnd"/>
      <w:r w:rsidRPr="00236F46">
        <w:rPr>
          <w:i/>
          <w:iCs/>
        </w:rPr>
        <w:t xml:space="preserve"> </w:t>
      </w:r>
      <w:proofErr w:type="spellStart"/>
      <w:r w:rsidRPr="00236F46">
        <w:rPr>
          <w:i/>
          <w:iCs/>
        </w:rPr>
        <w:t>recognition</w:t>
      </w:r>
      <w:proofErr w:type="spellEnd"/>
      <w:r w:rsidRPr="00236F46">
        <w:t xml:space="preserve">. </w:t>
      </w:r>
      <w:proofErr w:type="spellStart"/>
      <w:r w:rsidRPr="00236F46">
        <w:t>Proceedings</w:t>
      </w:r>
      <w:proofErr w:type="spellEnd"/>
      <w:r w:rsidRPr="00236F46">
        <w:t xml:space="preserve"> of </w:t>
      </w:r>
      <w:proofErr w:type="spellStart"/>
      <w:r w:rsidRPr="00236F46">
        <w:t>the</w:t>
      </w:r>
      <w:proofErr w:type="spellEnd"/>
      <w:r w:rsidRPr="00236F46">
        <w:t xml:space="preserve"> IEEE, 86(11), 2278–2324.</w:t>
      </w:r>
    </w:p>
    <w:p w14:paraId="39295CAD" w14:textId="77777777" w:rsidR="00661CBC" w:rsidRDefault="00661CBC" w:rsidP="00661CBC">
      <w:pPr>
        <w:rPr>
          <w:b/>
          <w:bCs/>
        </w:rPr>
      </w:pPr>
    </w:p>
    <w:p w14:paraId="4B506AF8" w14:textId="7E0C4E6B" w:rsidR="00661CBC" w:rsidRDefault="00661CBC" w:rsidP="00661CBC">
      <w:proofErr w:type="spellStart"/>
      <w:r w:rsidRPr="00661CBC">
        <w:rPr>
          <w:b/>
          <w:bCs/>
        </w:rPr>
        <w:t>Róna</w:t>
      </w:r>
      <w:proofErr w:type="spellEnd"/>
      <w:r w:rsidRPr="00661CBC">
        <w:rPr>
          <w:b/>
          <w:bCs/>
        </w:rPr>
        <w:t>-Tas, A. (1999).</w:t>
      </w:r>
      <w:r w:rsidRPr="00661CBC">
        <w:t xml:space="preserve"> </w:t>
      </w:r>
      <w:proofErr w:type="spellStart"/>
      <w:r w:rsidRPr="00661CBC">
        <w:rPr>
          <w:i/>
          <w:iCs/>
        </w:rPr>
        <w:t>Hungarians</w:t>
      </w:r>
      <w:proofErr w:type="spellEnd"/>
      <w:r w:rsidRPr="00661CBC">
        <w:rPr>
          <w:i/>
          <w:iCs/>
        </w:rPr>
        <w:t xml:space="preserve"> </w:t>
      </w:r>
      <w:proofErr w:type="spellStart"/>
      <w:r w:rsidRPr="00661CBC">
        <w:rPr>
          <w:i/>
          <w:iCs/>
        </w:rPr>
        <w:t>and</w:t>
      </w:r>
      <w:proofErr w:type="spellEnd"/>
      <w:r w:rsidRPr="00661CBC">
        <w:rPr>
          <w:i/>
          <w:iCs/>
        </w:rPr>
        <w:t xml:space="preserve"> Europe in </w:t>
      </w:r>
      <w:proofErr w:type="spellStart"/>
      <w:r w:rsidRPr="00661CBC">
        <w:rPr>
          <w:i/>
          <w:iCs/>
        </w:rPr>
        <w:t>the</w:t>
      </w:r>
      <w:proofErr w:type="spellEnd"/>
      <w:r w:rsidRPr="00661CBC">
        <w:rPr>
          <w:i/>
          <w:iCs/>
        </w:rPr>
        <w:t xml:space="preserve"> </w:t>
      </w:r>
      <w:proofErr w:type="spellStart"/>
      <w:r w:rsidRPr="00661CBC">
        <w:rPr>
          <w:i/>
          <w:iCs/>
        </w:rPr>
        <w:t>Early</w:t>
      </w:r>
      <w:proofErr w:type="spellEnd"/>
      <w:r w:rsidRPr="00661CBC">
        <w:rPr>
          <w:i/>
          <w:iCs/>
        </w:rPr>
        <w:t xml:space="preserve"> </w:t>
      </w:r>
      <w:proofErr w:type="spellStart"/>
      <w:r w:rsidRPr="00661CBC">
        <w:rPr>
          <w:i/>
          <w:iCs/>
        </w:rPr>
        <w:t>Middle</w:t>
      </w:r>
      <w:proofErr w:type="spellEnd"/>
      <w:r w:rsidRPr="00661CBC">
        <w:rPr>
          <w:i/>
          <w:iCs/>
        </w:rPr>
        <w:t xml:space="preserve"> </w:t>
      </w:r>
      <w:proofErr w:type="spellStart"/>
      <w:r w:rsidRPr="00661CBC">
        <w:rPr>
          <w:i/>
          <w:iCs/>
        </w:rPr>
        <w:t>Ages</w:t>
      </w:r>
      <w:proofErr w:type="spellEnd"/>
      <w:r w:rsidRPr="00661CBC">
        <w:rPr>
          <w:i/>
          <w:iCs/>
        </w:rPr>
        <w:t xml:space="preserve">: An </w:t>
      </w:r>
      <w:proofErr w:type="spellStart"/>
      <w:r w:rsidRPr="00661CBC">
        <w:rPr>
          <w:i/>
          <w:iCs/>
        </w:rPr>
        <w:t>Introduction</w:t>
      </w:r>
      <w:proofErr w:type="spellEnd"/>
      <w:r w:rsidRPr="00661CBC">
        <w:rPr>
          <w:i/>
          <w:iCs/>
        </w:rPr>
        <w:t xml:space="preserve"> </w:t>
      </w:r>
      <w:proofErr w:type="spellStart"/>
      <w:r w:rsidRPr="00661CBC">
        <w:rPr>
          <w:i/>
          <w:iCs/>
        </w:rPr>
        <w:t>to</w:t>
      </w:r>
      <w:proofErr w:type="spellEnd"/>
      <w:r w:rsidRPr="00661CBC">
        <w:rPr>
          <w:i/>
          <w:iCs/>
        </w:rPr>
        <w:t xml:space="preserve"> </w:t>
      </w:r>
      <w:proofErr w:type="spellStart"/>
      <w:r w:rsidRPr="00661CBC">
        <w:rPr>
          <w:i/>
          <w:iCs/>
        </w:rPr>
        <w:t>Early</w:t>
      </w:r>
      <w:proofErr w:type="spellEnd"/>
      <w:r w:rsidRPr="00661CBC">
        <w:rPr>
          <w:i/>
          <w:iCs/>
        </w:rPr>
        <w:t xml:space="preserve"> </w:t>
      </w:r>
      <w:proofErr w:type="spellStart"/>
      <w:r w:rsidRPr="00661CBC">
        <w:rPr>
          <w:i/>
          <w:iCs/>
        </w:rPr>
        <w:t>Hungarian</w:t>
      </w:r>
      <w:proofErr w:type="spellEnd"/>
      <w:r w:rsidRPr="00661CBC">
        <w:rPr>
          <w:i/>
          <w:iCs/>
        </w:rPr>
        <w:t xml:space="preserve"> </w:t>
      </w:r>
      <w:proofErr w:type="spellStart"/>
      <w:r w:rsidRPr="00661CBC">
        <w:rPr>
          <w:i/>
          <w:iCs/>
        </w:rPr>
        <w:t>History</w:t>
      </w:r>
      <w:proofErr w:type="spellEnd"/>
      <w:r w:rsidRPr="00661CBC">
        <w:t xml:space="preserve">. CEU </w:t>
      </w:r>
      <w:proofErr w:type="spellStart"/>
      <w:r w:rsidRPr="00661CBC">
        <w:t>Press</w:t>
      </w:r>
      <w:proofErr w:type="spellEnd"/>
      <w:r w:rsidRPr="00661CBC">
        <w:t>.</w:t>
      </w:r>
    </w:p>
    <w:p w14:paraId="368AC33E" w14:textId="77777777" w:rsidR="00661CBC" w:rsidRDefault="00661CBC" w:rsidP="00661CBC">
      <w:pPr>
        <w:rPr>
          <w:b/>
          <w:bCs/>
        </w:rPr>
      </w:pPr>
    </w:p>
    <w:p w14:paraId="0421B872" w14:textId="4C997783" w:rsidR="00661CBC" w:rsidRDefault="00661CBC" w:rsidP="00661CBC">
      <w:r w:rsidRPr="00661CBC">
        <w:rPr>
          <w:b/>
          <w:bCs/>
        </w:rPr>
        <w:t>Şerif, M. (2003).</w:t>
      </w:r>
      <w:r w:rsidRPr="00661CBC">
        <w:t xml:space="preserve"> </w:t>
      </w:r>
      <w:r w:rsidRPr="00661CBC">
        <w:rPr>
          <w:i/>
          <w:iCs/>
        </w:rPr>
        <w:t>Rusçadaki Türkçe Kelimeler Sözlüğü</w:t>
      </w:r>
      <w:r w:rsidRPr="00661CBC">
        <w:t>. Türk Dil Kurumu Yayınları.</w:t>
      </w:r>
    </w:p>
    <w:p w14:paraId="7C87BA8B" w14:textId="77777777" w:rsidR="00661CBC" w:rsidRDefault="00661CBC" w:rsidP="00661CBC">
      <w:pPr>
        <w:rPr>
          <w:b/>
          <w:bCs/>
        </w:rPr>
      </w:pPr>
    </w:p>
    <w:p w14:paraId="3887A45C" w14:textId="0470F586" w:rsidR="00661CBC" w:rsidRDefault="00661CBC" w:rsidP="00661CBC">
      <w:r w:rsidRPr="00661CBC">
        <w:rPr>
          <w:b/>
          <w:bCs/>
        </w:rPr>
        <w:t>Tekin, T. (2010).</w:t>
      </w:r>
      <w:r w:rsidRPr="00661CBC">
        <w:t xml:space="preserve"> </w:t>
      </w:r>
      <w:r w:rsidRPr="00661CBC">
        <w:rPr>
          <w:i/>
          <w:iCs/>
        </w:rPr>
        <w:t>Tuna Bulgarları ve Dilleri</w:t>
      </w:r>
      <w:r w:rsidRPr="00661CBC">
        <w:t>. Türk Dil Kurumu Yayınları.</w:t>
      </w:r>
    </w:p>
    <w:p w14:paraId="4E186FC2" w14:textId="77777777" w:rsidR="00236F46" w:rsidRDefault="00236F46" w:rsidP="00661CBC"/>
    <w:p w14:paraId="28CEDBC6" w14:textId="77777777" w:rsidR="00236F46" w:rsidRPr="00F5580A" w:rsidRDefault="00236F46" w:rsidP="00236F46">
      <w:proofErr w:type="spellStart"/>
      <w:r w:rsidRPr="00F5580A">
        <w:rPr>
          <w:b/>
          <w:bCs/>
        </w:rPr>
        <w:lastRenderedPageBreak/>
        <w:t>Vial</w:t>
      </w:r>
      <w:proofErr w:type="spellEnd"/>
      <w:r w:rsidRPr="00F5580A">
        <w:rPr>
          <w:b/>
          <w:bCs/>
        </w:rPr>
        <w:t>, G</w:t>
      </w:r>
      <w:r w:rsidRPr="003225B1">
        <w:rPr>
          <w:b/>
          <w:bCs/>
        </w:rPr>
        <w:t>. (2024).</w:t>
      </w:r>
      <w:r w:rsidRPr="00F5580A">
        <w:t xml:space="preserve"> </w:t>
      </w:r>
      <w:proofErr w:type="spellStart"/>
      <w:r w:rsidRPr="00F5580A">
        <w:rPr>
          <w:i/>
          <w:iCs/>
        </w:rPr>
        <w:t>Load</w:t>
      </w:r>
      <w:proofErr w:type="spellEnd"/>
      <w:r w:rsidRPr="00F5580A">
        <w:rPr>
          <w:i/>
          <w:iCs/>
        </w:rPr>
        <w:t xml:space="preserve"> </w:t>
      </w:r>
      <w:proofErr w:type="spellStart"/>
      <w:r w:rsidRPr="00F5580A">
        <w:rPr>
          <w:i/>
          <w:iCs/>
        </w:rPr>
        <w:t>and</w:t>
      </w:r>
      <w:proofErr w:type="spellEnd"/>
      <w:r w:rsidRPr="00F5580A">
        <w:rPr>
          <w:i/>
          <w:iCs/>
        </w:rPr>
        <w:t xml:space="preserve"> </w:t>
      </w:r>
      <w:proofErr w:type="spellStart"/>
      <w:r w:rsidRPr="00F5580A">
        <w:rPr>
          <w:i/>
          <w:iCs/>
        </w:rPr>
        <w:t>display</w:t>
      </w:r>
      <w:proofErr w:type="spellEnd"/>
      <w:r w:rsidRPr="00F5580A">
        <w:rPr>
          <w:i/>
          <w:iCs/>
        </w:rPr>
        <w:t xml:space="preserve"> Latin </w:t>
      </w:r>
      <w:proofErr w:type="spellStart"/>
      <w:r w:rsidRPr="00F5580A">
        <w:rPr>
          <w:i/>
          <w:iCs/>
        </w:rPr>
        <w:t>alphabet</w:t>
      </w:r>
      <w:proofErr w:type="spellEnd"/>
      <w:r w:rsidRPr="00F5580A">
        <w:t xml:space="preserve"> [</w:t>
      </w:r>
      <w:r>
        <w:t>Veri Seti</w:t>
      </w:r>
      <w:r w:rsidRPr="00F5580A">
        <w:t xml:space="preserve">]. </w:t>
      </w:r>
      <w:proofErr w:type="spellStart"/>
      <w:r w:rsidRPr="00F5580A">
        <w:t>Kaggle</w:t>
      </w:r>
      <w:proofErr w:type="spellEnd"/>
      <w:r w:rsidRPr="00F5580A">
        <w:t xml:space="preserve">. </w:t>
      </w:r>
      <w:hyperlink w:tgtFrame="_blank" w:history="1">
        <w:r w:rsidRPr="00F5580A">
          <w:rPr>
            <w:rStyle w:val="Kpr"/>
          </w:rPr>
          <w:t>https://www.kaggle.com/code/gregvial/load-and-display-latin-alphabet</w:t>
        </w:r>
      </w:hyperlink>
    </w:p>
    <w:p w14:paraId="5DA1F207" w14:textId="77777777" w:rsidR="00236F46" w:rsidRPr="00E560E9" w:rsidRDefault="00236F46" w:rsidP="00661CBC"/>
    <w:sectPr w:rsidR="00236F46" w:rsidRPr="00E560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B5241"/>
    <w:multiLevelType w:val="multilevel"/>
    <w:tmpl w:val="9EC80B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8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A6D"/>
    <w:rsid w:val="000420E4"/>
    <w:rsid w:val="00154FF5"/>
    <w:rsid w:val="00193DC3"/>
    <w:rsid w:val="00202BA0"/>
    <w:rsid w:val="00236F46"/>
    <w:rsid w:val="0031768E"/>
    <w:rsid w:val="00390D44"/>
    <w:rsid w:val="003E1CCE"/>
    <w:rsid w:val="005F3A6D"/>
    <w:rsid w:val="00632B25"/>
    <w:rsid w:val="00640DFE"/>
    <w:rsid w:val="00661CBC"/>
    <w:rsid w:val="007E0D16"/>
    <w:rsid w:val="0087658E"/>
    <w:rsid w:val="008B5650"/>
    <w:rsid w:val="0097173B"/>
    <w:rsid w:val="0098317E"/>
    <w:rsid w:val="009B3C51"/>
    <w:rsid w:val="00A309B6"/>
    <w:rsid w:val="00B37B88"/>
    <w:rsid w:val="00BB3EBF"/>
    <w:rsid w:val="00BC042C"/>
    <w:rsid w:val="00BF0A24"/>
    <w:rsid w:val="00CD6636"/>
    <w:rsid w:val="00DE7569"/>
    <w:rsid w:val="00E560E9"/>
  </w:rsids>
  <m:mathPr>
    <m:mathFont m:val="Cambria Math"/>
    <m:brkBin m:val="before"/>
    <m:brkBinSub m:val="--"/>
    <m:smallFrac m:val="0"/>
    <m:dispDef/>
    <m:lMargin m:val="0"/>
    <m:rMargin m:val="0"/>
    <m:defJc m:val="centerGroup"/>
    <m:wrapIndent m:val="1440"/>
    <m:intLim m:val="subSup"/>
    <m:naryLim m:val="undOvr"/>
  </m:mathPr>
  <w:themeFontLang w:val="tr-T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A1C44"/>
  <w15:chartTrackingRefBased/>
  <w15:docId w15:val="{998306AE-CB0F-46E4-859E-594416E05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F3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F3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F3A6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F3A6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F3A6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F3A6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F3A6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F3A6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F3A6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F3A6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F3A6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F3A6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F3A6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F3A6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F3A6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F3A6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F3A6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F3A6D"/>
    <w:rPr>
      <w:rFonts w:eastAsiaTheme="majorEastAsia" w:cstheme="majorBidi"/>
      <w:color w:val="272727" w:themeColor="text1" w:themeTint="D8"/>
    </w:rPr>
  </w:style>
  <w:style w:type="paragraph" w:styleId="KonuBal">
    <w:name w:val="Title"/>
    <w:basedOn w:val="Normal"/>
    <w:next w:val="Normal"/>
    <w:link w:val="KonuBalChar"/>
    <w:uiPriority w:val="10"/>
    <w:qFormat/>
    <w:rsid w:val="005F3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F3A6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F3A6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F3A6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F3A6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F3A6D"/>
    <w:rPr>
      <w:i/>
      <w:iCs/>
      <w:color w:val="404040" w:themeColor="text1" w:themeTint="BF"/>
    </w:rPr>
  </w:style>
  <w:style w:type="paragraph" w:styleId="ListeParagraf">
    <w:name w:val="List Paragraph"/>
    <w:basedOn w:val="Normal"/>
    <w:uiPriority w:val="34"/>
    <w:qFormat/>
    <w:rsid w:val="005F3A6D"/>
    <w:pPr>
      <w:ind w:left="720"/>
      <w:contextualSpacing/>
    </w:pPr>
  </w:style>
  <w:style w:type="character" w:styleId="GlVurgulama">
    <w:name w:val="Intense Emphasis"/>
    <w:basedOn w:val="VarsaylanParagrafYazTipi"/>
    <w:uiPriority w:val="21"/>
    <w:qFormat/>
    <w:rsid w:val="005F3A6D"/>
    <w:rPr>
      <w:i/>
      <w:iCs/>
      <w:color w:val="0F4761" w:themeColor="accent1" w:themeShade="BF"/>
    </w:rPr>
  </w:style>
  <w:style w:type="paragraph" w:styleId="GlAlnt">
    <w:name w:val="Intense Quote"/>
    <w:basedOn w:val="Normal"/>
    <w:next w:val="Normal"/>
    <w:link w:val="GlAlntChar"/>
    <w:uiPriority w:val="30"/>
    <w:qFormat/>
    <w:rsid w:val="005F3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F3A6D"/>
    <w:rPr>
      <w:i/>
      <w:iCs/>
      <w:color w:val="0F4761" w:themeColor="accent1" w:themeShade="BF"/>
    </w:rPr>
  </w:style>
  <w:style w:type="character" w:styleId="GlBavuru">
    <w:name w:val="Intense Reference"/>
    <w:basedOn w:val="VarsaylanParagrafYazTipi"/>
    <w:uiPriority w:val="32"/>
    <w:qFormat/>
    <w:rsid w:val="005F3A6D"/>
    <w:rPr>
      <w:b/>
      <w:bCs/>
      <w:smallCaps/>
      <w:color w:val="0F4761" w:themeColor="accent1" w:themeShade="BF"/>
      <w:spacing w:val="5"/>
    </w:rPr>
  </w:style>
  <w:style w:type="paragraph" w:styleId="NormalWeb">
    <w:name w:val="Normal (Web)"/>
    <w:basedOn w:val="Normal"/>
    <w:uiPriority w:val="99"/>
    <w:semiHidden/>
    <w:unhideWhenUsed/>
    <w:rsid w:val="005F3A6D"/>
    <w:rPr>
      <w:rFonts w:ascii="Times New Roman" w:hAnsi="Times New Roman" w:cs="Times New Roman"/>
    </w:rPr>
  </w:style>
  <w:style w:type="character" w:styleId="Kpr">
    <w:name w:val="Hyperlink"/>
    <w:basedOn w:val="VarsaylanParagrafYazTipi"/>
    <w:uiPriority w:val="99"/>
    <w:unhideWhenUsed/>
    <w:rsid w:val="00661CBC"/>
    <w:rPr>
      <w:color w:val="467886" w:themeColor="hyperlink"/>
      <w:u w:val="single"/>
    </w:rPr>
  </w:style>
  <w:style w:type="character" w:styleId="zmlenmeyenBahsetme">
    <w:name w:val="Unresolved Mention"/>
    <w:basedOn w:val="VarsaylanParagrafYazTipi"/>
    <w:uiPriority w:val="99"/>
    <w:semiHidden/>
    <w:unhideWhenUsed/>
    <w:rsid w:val="00661CBC"/>
    <w:rPr>
      <w:color w:val="605E5C"/>
      <w:shd w:val="clear" w:color="auto" w:fill="E1DFDD"/>
    </w:rPr>
  </w:style>
  <w:style w:type="table" w:styleId="TabloKlavuzu">
    <w:name w:val="Table Grid"/>
    <w:basedOn w:val="NormalTablo"/>
    <w:uiPriority w:val="39"/>
    <w:rsid w:val="007E0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arxiv.org/abs/1702.0537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14</Pages>
  <Words>1798</Words>
  <Characters>10254</Characters>
  <Application>Microsoft Office Word</Application>
  <DocSecurity>0</DocSecurity>
  <Lines>85</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VOLKAN TIKIR</dc:creator>
  <cp:keywords/>
  <dc:description/>
  <cp:lastModifiedBy>VOLKAN TIKIR</cp:lastModifiedBy>
  <cp:revision>8</cp:revision>
  <dcterms:created xsi:type="dcterms:W3CDTF">2026-04-24T16:11:00Z</dcterms:created>
  <dcterms:modified xsi:type="dcterms:W3CDTF">2026-05-06T06:45:00Z</dcterms:modified>
</cp:coreProperties>
</file>