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41C5">
      <w:pPr>
        <w:pStyle w:val="13"/>
        <w:widowControl/>
      </w:pPr>
      <w:r>
        <w:t>课堂讲稿整理</w:t>
      </w:r>
    </w:p>
    <w:p w14:paraId="490771C7">
      <w:pPr>
        <w:pStyle w:val="2"/>
        <w:widowControl/>
      </w:pPr>
      <w:r>
        <w:t>第一部分：</w:t>
      </w:r>
      <w:r>
        <w:t>学生自我介绍及点评</w:t>
      </w:r>
    </w:p>
    <w:p w14:paraId="2ECF81C3"/>
    <w:p w14:paraId="486ACFCE">
      <w:pPr>
        <w:rPr>
          <w:b/>
          <w:bCs/>
        </w:rPr>
      </w:pPr>
      <w:bookmarkStart w:id="0" w:name="_GoBack"/>
      <w:r>
        <w:rPr>
          <w:rFonts w:ascii="Times New Roman" w:hAnsi="Times New Roman" w:eastAsia="宋体" w:cs="Times New Roman"/>
          <w:b/>
          <w:bCs/>
          <w:sz w:val="24"/>
          <w:szCs w:val="24"/>
        </w:rPr>
        <w:t>叶语时</w:t>
      </w:r>
    </w:p>
    <w:bookmarkEnd w:id="0"/>
    <w:p w14:paraId="5A93DC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大家好，现在由我进行一个简短的自我介绍，我将力求简洁。</w:t>
      </w:r>
    </w:p>
    <w:p w14:paraId="24715B3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先，我用三句话让大家快速认识我。第一句是：我的名字来源于一首诗。大家可以猜一下是哪首诗，思考三秒钟。我的名字时常被他人猜测与李商隐的《夜雨寄北》有关。的确，如果您熟悉这首诗，便不会念错我的名字，因为它正来源于诗中的三个字：“巴山夜雨时”。我父母为我取名时，从《唐诗三百首》中选取了“夜雨时”三字，以求别致。</w:t>
      </w:r>
    </w:p>
    <w:p w14:paraId="6307932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夜雨时”这个名字可以衍生出三种不同的解读。我父亲取名时的本意是第一种：将“夜”视为名词，“雨”作为动词，意为“夜晚下雨之时”。因为我出生于叶姓家庭，父母希望我如细雨润物般学会言语，早日与他们交流，其中寄托了喜悦的期盼。</w:t>
      </w:r>
    </w:p>
    <w:p w14:paraId="2EF163C7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解读是我个人的理解：将“叶”视为名词，“语”作为动词，“时”作为名词，可解为“叶子对时间的诉说”，我认为这是一种富有诗意的、静谧的状态。</w:t>
      </w:r>
    </w:p>
    <w:p w14:paraId="555B0362">
      <w:pPr>
        <w:pStyle w:val="11"/>
        <w:widowControl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解读是将三字均视为名词：“叶”、“语”、“时”，进而可引申为“自然”、“语言”与“时间”。这三个概念是我生存于世所依赖的核心，构成了我人生观与价值观中不可或缺的部分。因此，“叶语时”这个名字与我的身份高度重合，我亦十分珍视。希望介绍过后，大家能记住我的名字：叶语时。</w:t>
      </w:r>
    </w:p>
    <w:p w14:paraId="14F1A09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关于这个名字，还有一个有趣的插曲。由于《夜雨寄北》收录于初中语文教材，而我当时担任语文课代表，在一次默写中，我们班至少有两位同学将“巴山夜雨时”误写为我的名字“叶语时”。</w:t>
      </w:r>
    </w:p>
    <w:p w14:paraId="4715325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个让大家记住我的点是，我来自外国语学院德语系，但我并不排斥法语。不过，德语中有一个词“Franzose”，其发音不甚悦耳，它有两个意思：一是“法国人”，二是“蟑螂”。这或许反映了德法文化间的某些历史情感。</w:t>
      </w:r>
    </w:p>
    <w:p w14:paraId="60B0D0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选择德语，主要基于四位对我影响深远的思想家的著作。在外语保送选择语种时，我最初倾向法语，因其音乐、气候及浪漫文化吸引了我。但在深入阅读了那四位德国思想家的作品后，我感到德语的语言特质与我的气质更为契合，学习德语使我愉悦。至今，我仍视德语为一种可终身相伴的语言，而法语于我而言，则更像一段浪漫邂逅。由于上海交通大学外国语学院开设的人文社科类课程相对有限，我选修曹老师的“英法词汇与欧洲文化”课程，一是希望学习法语发音，二是希望深入了解欧洲文化。这就是我作为德语专业学生选修此课的原因。</w:t>
      </w:r>
    </w:p>
    <w:p w14:paraId="5FCEE03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此外，接触多门语言后，会发现一些有趣现象。例如，英语单词“Python”（蟒蛇；Python编程语言），按德语发音规则读出来，与法语中一个不甚文雅的词汇发音相似，这十分有趣。</w:t>
      </w:r>
    </w:p>
    <w:p w14:paraId="5BED36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最后，介绍我的家乡。我来自广东深圳，但不会说粤语。</w:t>
      </w:r>
    </w:p>
    <w:p w14:paraId="1BEC97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2690DA">
      <w:pPr>
        <w:pStyle w:val="2"/>
        <w:widowControl/>
      </w:pPr>
      <w:r>
        <w:t>教师点评与课程内容讲解</w:t>
      </w:r>
    </w:p>
    <w:p w14:paraId="65E0C49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互动点评摘要：有弹幕提到“自信”。教师补充：其名字的拆解方式新颖，令人印象深刻，这符合我们课程“文化考古”的部分理念，但若仅限于“说文解字”，则尚未完全达到本课程更深层的目标。名字易于记忆是优势。）</w:t>
      </w:r>
    </w:p>
    <w:p w14:paraId="394A06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5479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教师点评：在“电梯演讲”法的运用上做得不错。核心在于如何在三分钟内让他人有效记住你。她成功让大家记住了其名字、专业，并塑造了一个开朗自信的形象。从纯粹的自我介绍角度看，目前表现最佳。</w:t>
      </w:r>
    </w:p>
    <w:p w14:paraId="220FDB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5F8B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但值得思考的是，如果在面试等场景中，还可以进一步优化。除了超时，另一个关键在于：你主要展示了简历上已有的基本信息（如姓名、专业）。理想的自我营销，应在短时间内提供简历之外的其他有价值信息，例如你的专长、热爱或独特见解。本课程训练大家进行“文化考古”和“创意性表达”，正是为了培养这种跨文化视野下的核心信息传达能力。你可以思考，如何在三分钟内，既让人记住你的基础信息，又能展现你更深层的特质或能力。</w:t>
      </w:r>
    </w:p>
    <w:p w14:paraId="1A7B3E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4ED5CD">
      <w:pPr>
        <w:pStyle w:val="2"/>
        <w:widowControl/>
        <w:numPr>
          <w:numId w:val="0"/>
        </w:numPr>
        <w:topLinePunct w:val="0"/>
        <w:ind w:leftChars="0"/>
      </w:pPr>
      <w:r>
        <w:t>第二部分：</w:t>
      </w:r>
      <w:r>
        <w:t>希腊神话人物赫淮斯托斯（Hephaestus）分析</w:t>
      </w:r>
    </w:p>
    <w:p w14:paraId="0DA26E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本次课程重点分析了希腊神话中的火神与匠神赫淮斯托斯。其神话形象与经历颇具悲剧性与复杂性，值得我们深入探讨。</w:t>
      </w:r>
    </w:p>
    <w:p w14:paraId="4A1F6F45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出身与命运</w:t>
      </w:r>
    </w:p>
    <w:p w14:paraId="0174B1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赫淮斯托斯是天后赫拉之子。关于其出生，一说是宙斯与赫拉所生，另一说则是赫拉独自生下他，以示与宙斯抗衡。然而，他出生后即因相貌丑陋（一说残疾）被赫拉抛弃，从奥林匹斯山坠入大海。虽幸免于死，却因此摔跛了腿，成为奥林匹斯诸神中唯一有明显残疾的神祇。这预示了他被工具化的命运：众神享用他制造的精美器物，却排斥其本人。</w:t>
      </w:r>
    </w:p>
    <w:p w14:paraId="096C54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14659B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回归与婚姻</w:t>
      </w:r>
    </w:p>
    <w:p w14:paraId="4828233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赫淮斯托斯被海洋女神忒提斯救起并抚养成人，并由独眼巨人传授精湛的锻造技艺。为重返奥林匹斯山，他精心打造了一个黄金宝座献给赫拉。赫拉坐上后却被无形机关束缚。众神只得请回赫淮斯托斯，他提出的条件是：恢复其神祇地位，并娶最美的女神阿佛洛狄忒为妻。诸神应允，但这段婚姻并无感情基础。</w:t>
      </w:r>
    </w:p>
    <w:p w14:paraId="41F6CB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88AEA9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性格与报复</w:t>
      </w:r>
    </w:p>
    <w:p w14:paraId="40E4A1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赫淮斯托斯的性格以隐忍与工于心计为特征。其妻阿佛洛狄忒与战神阿瑞斯长期私通。太阳神赫利俄斯目睹此事并告知赫淮斯托斯。赫淮斯托斯并未当场发作，而是秘密锻造了一张无形大网，布置于床榻之上。他假意出差，待阿瑞斯与阿佛洛狄忒相会时启动机关，将二人当场网住，并召来众神围观，令二者蒙羞。此举旨在寻求公众对其受害者身份的认同，而不仅是私下了结。</w:t>
      </w:r>
    </w:p>
    <w:p w14:paraId="472D455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他的报复并未因众神惩罚阿瑞斯与阿佛洛狄忒而停止，其怨恨绵延至下一代。当阿瑞斯与阿佛洛狄忒的女儿和谐女神哈尔摩尼亚（Harmonia）结婚时，赫淮斯托斯赠送了一条精美的项链作为贺礼。这条项链被施以诅咒，导致佩戴者及其后代厄运缠身，引发了包括俄狄浦斯王悲剧在内的系列不幸。这体现了他从受害者转变为加害者，并将怨恨转化为对无辜后代的持续性伤害。这种代际诅咒的设定，暴露出赫淮斯托斯内心无法消解的创伤性内核——他以精密锻造对抗命运不公，却始终无法锻造出修复自身尊严的熔炉。</w:t>
      </w:r>
    </w:p>
    <w:p w14:paraId="4BF8C82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1A072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</w:p>
    <w:p w14:paraId="02CA5921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启示与讨论</w:t>
      </w:r>
    </w:p>
    <w:p w14:paraId="2E6F9DA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赫淮斯托斯的神话带来多重启示：</w:t>
      </w:r>
    </w:p>
    <w:p w14:paraId="2405BC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不完美与独特性</w:t>
      </w:r>
      <w:r>
        <w:rPr>
          <w:rFonts w:ascii="Times New Roman" w:hAnsi="Times New Roman" w:eastAsia="宋体" w:cs="Times New Roman"/>
          <w:sz w:val="24"/>
          <w:szCs w:val="24"/>
        </w:rPr>
        <w:t>：在人工智能追求完美的当下，人类的“不完美”（如情感、创造力、道德复杂性）可能恰恰构成了我们的独特优势与不可替代性。</w:t>
      </w:r>
    </w:p>
    <w:p w14:paraId="5015F0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C81F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工具理性与人的价值</w:t>
      </w:r>
      <w:r>
        <w:rPr>
          <w:rFonts w:ascii="Times New Roman" w:hAnsi="Times New Roman" w:eastAsia="宋体" w:cs="Times New Roman"/>
          <w:sz w:val="24"/>
          <w:szCs w:val="24"/>
        </w:rPr>
        <w:t>：赫淮斯托斯的遭遇反映了社会对“工具效用”的推崇与对“工具创造者”本人的忽视与排斥，值得深思。</w:t>
      </w:r>
    </w:p>
    <w:p w14:paraId="6E8C5F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E5BF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隐忍与复仇的边界</w:t>
      </w:r>
      <w:r>
        <w:rPr>
          <w:rFonts w:ascii="Times New Roman" w:hAnsi="Times New Roman" w:eastAsia="宋体" w:cs="Times New Roman"/>
          <w:sz w:val="24"/>
          <w:szCs w:val="24"/>
        </w:rPr>
        <w:t>：战略性的隐忍与退守可能是一种智慧，但若转化为长期压抑与处心积虑的报复，则可能对他人和自己造成更深伤害，如赫淮斯托斯一般，复仇并未带来幸福，反而延续了痛苦。这提示我们，在遭遇不公时，如何在捍卫尊严与保持内心平和之间寻找平衡。</w:t>
      </w:r>
    </w:p>
    <w:p w14:paraId="18F43A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E5E6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教师注：在讨论中，同学们对赫淮斯托斯的评价呈现性别差异。许多男性同学欣赏其“隐忍”与“谋划”，认为他是达成目标的“狠人”；而许多女性同学则因其漫长而波及甚广的报复手段感到“恐怖”，认为其难以和解的特质在关系中极具破坏性。这种性别视角的差异，恰恰映照出不同群体对“公正”与“修复”的理解鸿沟——隐忍被浪漫化为力量，而报复则被病理化为失控，实则二者皆是创伤未被看见、未被命名、未被共情的回响。）</w:t>
      </w:r>
    </w:p>
    <w:p w14:paraId="5C1E608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18352C">
      <w:pPr>
        <w:pStyle w:val="2"/>
        <w:widowControl/>
        <w:numPr>
          <w:numId w:val="0"/>
        </w:numPr>
        <w:topLinePunct w:val="0"/>
        <w:ind w:leftChars="0"/>
      </w:pPr>
      <w:r>
        <w:t>第三部分：</w:t>
      </w:r>
      <w:r>
        <w:t>词语典故“Sub Rosa”（Under the rose）</w:t>
      </w:r>
    </w:p>
    <w:p w14:paraId="668890A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接下来分析一个与爱神阿佛洛狄忒相关的词语典故“Sub Rosa”（拉丁语，意为“在玫瑰之下”），在英语中即“under the rose”，表示“秘密地、私下地、不可外传”。</w:t>
      </w:r>
    </w:p>
    <w:p w14:paraId="12C796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典故如下：爱神阿佛洛狄忒的一次幽会被一位神祇偶然撞见。其子小爱神厄洛斯（Eros）为维护母亲声誉，赠予目击者一朵玫瑰，请求其保守秘密。这位神祇守信缄默，此后其形象常被描绘为手指抵唇的沉默者。（这位沉默之神通常是哈波克拉底斯，但其在希腊神话中的原型与职责更为复杂，与埃及神话有关。此处依据主流传说简述。）从此，玫瑰成为缄默的象征。若在门楣或会议室雕刻玫瑰，即提示此处所言之事需保密。因此，“born under the rose”可指私生子，“do something under the rose”则指秘密行事。这一传统后被沿用，例如在告解室等需要严格保密的空间，有时会以玫瑰为标志。</w:t>
      </w:r>
    </w:p>
    <w:p w14:paraId="325204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553F15">
      <w:pPr>
        <w:pStyle w:val="2"/>
        <w:widowControl/>
        <w:numPr>
          <w:numId w:val="0"/>
        </w:numPr>
        <w:topLinePunct w:val="0"/>
        <w:ind w:leftChars="0"/>
      </w:pPr>
      <w:r>
        <w:t>第四部分：</w:t>
      </w:r>
      <w:r>
        <w:t>中西方服饰审美与文化延伸</w:t>
      </w:r>
    </w:p>
    <w:p w14:paraId="1E3912BF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核心功能差异</w:t>
      </w:r>
    </w:p>
    <w:p w14:paraId="7D8E61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服饰的起源包括遮羞、御寒。在其文化发展中，中西方侧重不同：</w:t>
      </w:r>
    </w:p>
    <w:p w14:paraId="31ABCF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A405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西方传统</w:t>
      </w:r>
      <w:r>
        <w:rPr>
          <w:rFonts w:ascii="Times New Roman" w:hAnsi="Times New Roman" w:eastAsia="宋体" w:cs="Times New Roman"/>
          <w:sz w:val="24"/>
          <w:szCs w:val="24"/>
        </w:rPr>
        <w:t>：更强调服饰的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性吸引力</w:t>
      </w:r>
      <w:r>
        <w:rPr>
          <w:rFonts w:ascii="Times New Roman" w:hAnsi="Times New Roman" w:eastAsia="宋体" w:cs="Times New Roman"/>
          <w:sz w:val="24"/>
          <w:szCs w:val="24"/>
        </w:rPr>
        <w:t>功能。这与历史上欧洲先民多从事航海、征战等高危活动，需要高效展示生殖优势有关。男性服饰强调宽肩、细腰、臀线以表现力量；女性服饰则通过束腰、裙撑突出胸臀，显示生育能力。历史上，如亨利八世的男装突出生殖器部位，路易十四用高跟鞋、假发增加身高，都是此观念的体现。</w:t>
      </w:r>
    </w:p>
    <w:p w14:paraId="2FF7F2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9A3F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中国传统</w:t>
      </w:r>
      <w:r>
        <w:rPr>
          <w:rFonts w:ascii="Times New Roman" w:hAnsi="Times New Roman" w:eastAsia="宋体" w:cs="Times New Roman"/>
          <w:sz w:val="24"/>
          <w:szCs w:val="24"/>
        </w:rPr>
        <w:t>：更侧重服饰的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礼仪与等级标识</w:t>
      </w:r>
      <w:r>
        <w:rPr>
          <w:rFonts w:ascii="Times New Roman" w:hAnsi="Times New Roman" w:eastAsia="宋体" w:cs="Times New Roman"/>
          <w:sz w:val="24"/>
          <w:szCs w:val="24"/>
        </w:rPr>
        <w:t>功能。在相对富裕稳定的古代中国社会，服饰的较量更多体现在材质（绫罗绸缎与棉麻的贵贱之分）、色彩和纹饰所代表的社会等级上，所谓“见其服而知贵贱”。</w:t>
      </w:r>
    </w:p>
    <w:p w14:paraId="4B6B78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4BDDBC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中国服饰的颜色与等级</w:t>
      </w:r>
    </w:p>
    <w:p w14:paraId="572289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在中国古代，服色有严格制度，以别尊卑。大致而言：</w:t>
      </w:r>
    </w:p>
    <w:p w14:paraId="01661E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紫色</w:t>
      </w:r>
      <w:r>
        <w:rPr>
          <w:rFonts w:ascii="Times New Roman" w:hAnsi="Times New Roman" w:eastAsia="宋体" w:cs="Times New Roman"/>
          <w:sz w:val="24"/>
          <w:szCs w:val="24"/>
        </w:rPr>
        <w:t>：常为三品以上高官所用。“红得发紫”一词即说明紫色尊于红色。</w:t>
      </w:r>
    </w:p>
    <w:p w14:paraId="56E38FE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红色/朱色</w:t>
      </w:r>
      <w:r>
        <w:rPr>
          <w:rFonts w:ascii="Times New Roman" w:hAnsi="Times New Roman" w:eastAsia="宋体" w:cs="Times New Roman"/>
          <w:sz w:val="24"/>
          <w:szCs w:val="24"/>
        </w:rPr>
        <w:t>：五品以上官员可用。明朝因皇帝姓朱，尚红，故红色地位进一步提升，并逐渐成为婚礼主色。</w:t>
      </w:r>
    </w:p>
    <w:p w14:paraId="219B71D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绿色、青色</w:t>
      </w:r>
      <w:r>
        <w:rPr>
          <w:rFonts w:ascii="Times New Roman" w:hAnsi="Times New Roman" w:eastAsia="宋体" w:cs="Times New Roman"/>
          <w:sz w:val="24"/>
          <w:szCs w:val="24"/>
        </w:rPr>
        <w:t>：七品、八品官员多用。白居易被贬江州司马后所作“江州司马青衫湿”，“青衫”即指其低阶官服。</w:t>
      </w:r>
    </w:p>
    <w:p w14:paraId="253E17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黄色</w:t>
      </w:r>
      <w:r>
        <w:rPr>
          <w:rFonts w:ascii="Times New Roman" w:hAnsi="Times New Roman" w:eastAsia="宋体" w:cs="Times New Roman"/>
          <w:sz w:val="24"/>
          <w:szCs w:val="24"/>
        </w:rPr>
        <w:t>：早期为百姓常服色。隋文帝提倡节俭，常服黄。至唐，黄色逐渐被皇室垄断，成为帝王专用色。宋以后，明黄正式成为皇权专属，臣民僭用即属大逆；而民间则以“玄纁”（黑红）为礼服正色，象征天地秩序。</w:t>
      </w:r>
    </w:p>
    <w:p w14:paraId="267C7A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9087B4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符节制度的演变</w:t>
      </w:r>
    </w:p>
    <w:p w14:paraId="2F65843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古代用符节作为身份和命令的凭证，即“虎符”。至唐代，为避唐高祖李渊之祖父李虎的名讳，改“虎符”为“鱼符”。武则天时期，曾一度改“鱼符”为“龟符”。因此，佩戴“龟符”（尤其是金龟）成为高官显贵的象征，这也是“金龟婿”一词的由来。宋代以后，又恢复使用“鱼符”。这一符节制度的流变，不仅折射出权力符号的精密编码逻辑，更暗含礼制与避讳、政治合法性和文化隐喻的深层博弈。</w:t>
      </w:r>
    </w:p>
    <w:p w14:paraId="534F6F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1500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538EDA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词语“衣冠禽兽”的演变</w:t>
      </w:r>
    </w:p>
    <w:p w14:paraId="3A04433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衣冠禽兽”最初并非贬义。在明清官服制度中，文官官服补子绣禽鸟，武官绣猛兽，故“衣冠禽兽”本指代官员。后因一些官员欺压百姓、道德败坏，该词才逐渐演变为贬义词，比喻品德败坏、行为如同禽兽的人。</w:t>
      </w:r>
    </w:p>
    <w:p w14:paraId="6D0EFC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3E90E6">
      <w:pPr>
        <w:pStyle w:val="2"/>
        <w:widowControl/>
        <w:numPr>
          <w:numId w:val="0"/>
        </w:numPr>
        <w:topLinePunct w:val="0"/>
        <w:ind w:leftChars="0"/>
      </w:pPr>
      <w:r>
        <w:t>第五部分：</w:t>
      </w:r>
      <w:r>
        <w:t>课堂内容小结</w:t>
      </w:r>
    </w:p>
    <w:p w14:paraId="37C16E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本次课程以“神话、语言与文明符号”为线索，进行了一场跨越时空的思维漫游。核心内容与逻辑可概括如下：</w:t>
      </w:r>
    </w:p>
    <w:p w14:paraId="517F3B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BBC08D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以神话为镜，观照人性与社会的永恒命题</w:t>
      </w:r>
      <w:r>
        <w:rPr>
          <w:rFonts w:ascii="Times New Roman" w:hAnsi="Times New Roman" w:eastAsia="宋体" w:cs="Times New Roman"/>
          <w:sz w:val="24"/>
          <w:szCs w:val="24"/>
        </w:rPr>
        <w:t>：通过对赫淮斯托斯悲剧命运与复杂行为的深度剖析，课程超越了神话故事的表层叙事，将其转化为探讨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创伤、尊严、工具理性、报复边界</w:t>
      </w:r>
      <w:r>
        <w:rPr>
          <w:rFonts w:ascii="Times New Roman" w:hAnsi="Times New Roman" w:eastAsia="宋体" w:cs="Times New Roman"/>
          <w:sz w:val="24"/>
          <w:szCs w:val="24"/>
        </w:rPr>
        <w:t>以及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性别认知差异</w:t>
      </w:r>
      <w:r>
        <w:rPr>
          <w:rFonts w:ascii="Times New Roman" w:hAnsi="Times New Roman" w:eastAsia="宋体" w:cs="Times New Roman"/>
          <w:sz w:val="24"/>
          <w:szCs w:val="24"/>
        </w:rPr>
        <w:t>的现代性文本。赫淮斯托斯从被遗弃者到精湛匠神，再到冷酷复仇者的形象流变，深刻揭示了个人在结构性不公与情感伤害下的异化可能，以及“不完美”作为人类独特性的价值所在。</w:t>
      </w:r>
    </w:p>
    <w:p w14:paraId="43EA46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507110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从语言典故，窥见文化的隐秘传承</w:t>
      </w:r>
      <w:r>
        <w:rPr>
          <w:rFonts w:ascii="Times New Roman" w:hAnsi="Times New Roman" w:eastAsia="宋体" w:cs="Times New Roman"/>
          <w:sz w:val="24"/>
          <w:szCs w:val="24"/>
        </w:rPr>
        <w:t>：对“Sub Rosa”（Under the rose）这一短语由来的解读，展示了文化符号（玫瑰）如何在一个具体的神话事件中被赋予特定的象征意义（缄默、保密），并固化于语言本身，成为欧洲文化中一个关于隐私与诺言的持久隐喻。这体现了语言不仅是交流工具，更是文化记忆与集体意识的载体。</w:t>
      </w:r>
    </w:p>
    <w:p w14:paraId="620918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24AD92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借服饰符节，解码文明的深层密码</w:t>
      </w:r>
      <w:r>
        <w:rPr>
          <w:rFonts w:ascii="Times New Roman" w:hAnsi="Times New Roman" w:eastAsia="宋体" w:cs="Times New Roman"/>
          <w:sz w:val="24"/>
          <w:szCs w:val="24"/>
        </w:rPr>
        <w:t>：通过对比中西方传统服饰的核心功能（性吸引展示 vs. 等级礼仪标识），以及梳理中国服饰色彩制度、符节形态（虎符→鱼符→龟符）的演变，课程生动阐释了物质文化如何被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权力、伦理、避讳制度与政治合法性</w:t>
      </w:r>
      <w:r>
        <w:rPr>
          <w:rFonts w:ascii="Times New Roman" w:hAnsi="Times New Roman" w:eastAsia="宋体" w:cs="Times New Roman"/>
          <w:sz w:val="24"/>
          <w:szCs w:val="24"/>
        </w:rPr>
        <w:t>所塑造和编码。“见服知贵贱”与“符节寓权变”的背后，是两套迥异但各自精密的文明操作系统与世界观。</w:t>
      </w:r>
    </w:p>
    <w:p w14:paraId="43FBEE21">
      <w:pPr>
        <w:keepNext w:val="0"/>
        <w:keepLines w:val="0"/>
        <w:widowControl/>
        <w:suppressLineNumbers w:val="0"/>
        <w:ind w:left="72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437779"/>
    <w:p w14:paraId="5CA05A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42AE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0028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54B4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A23BE"/>
    <w:multiLevelType w:val="singleLevel"/>
    <w:tmpl w:val="897A23B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A5C09247"/>
    <w:multiLevelType w:val="singleLevel"/>
    <w:tmpl w:val="A5C0924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0E61FE86"/>
    <w:multiLevelType w:val="singleLevel"/>
    <w:tmpl w:val="0E61FE8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44AB6F35"/>
    <w:multiLevelType w:val="singleLevel"/>
    <w:tmpl w:val="44AB6F35"/>
    <w:lvl w:ilvl="0" w:tentative="0">
      <w:start w:val="2"/>
      <w:numFmt w:val="chineseCounting"/>
      <w:suff w:val="space"/>
      <w:lvlText w:val="第%1种"/>
      <w:lvlJc w:val="left"/>
      <w:pPr>
        <w:ind w:left="0" w:firstLine="48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F3D0F"/>
    <w:rsid w:val="002B040E"/>
    <w:rsid w:val="01467871"/>
    <w:rsid w:val="014A1528"/>
    <w:rsid w:val="01AB53BD"/>
    <w:rsid w:val="01BF40A4"/>
    <w:rsid w:val="01D306FF"/>
    <w:rsid w:val="027F5442"/>
    <w:rsid w:val="0299032F"/>
    <w:rsid w:val="02B43B55"/>
    <w:rsid w:val="032D44E7"/>
    <w:rsid w:val="0334630D"/>
    <w:rsid w:val="03A41C89"/>
    <w:rsid w:val="04405002"/>
    <w:rsid w:val="04573407"/>
    <w:rsid w:val="04784A5A"/>
    <w:rsid w:val="05727683"/>
    <w:rsid w:val="064C6AF5"/>
    <w:rsid w:val="067A24CB"/>
    <w:rsid w:val="06BC5921"/>
    <w:rsid w:val="079140A9"/>
    <w:rsid w:val="087972B9"/>
    <w:rsid w:val="091C542B"/>
    <w:rsid w:val="09596590"/>
    <w:rsid w:val="09883FB8"/>
    <w:rsid w:val="09C03DD4"/>
    <w:rsid w:val="09C75D32"/>
    <w:rsid w:val="0A7452F6"/>
    <w:rsid w:val="0B170DB6"/>
    <w:rsid w:val="0BB2611A"/>
    <w:rsid w:val="0C0F3D0F"/>
    <w:rsid w:val="0D593375"/>
    <w:rsid w:val="0D6A04CC"/>
    <w:rsid w:val="0DE94E82"/>
    <w:rsid w:val="0E99245F"/>
    <w:rsid w:val="0EB0553A"/>
    <w:rsid w:val="0EC059FA"/>
    <w:rsid w:val="0F4B6177"/>
    <w:rsid w:val="11046593"/>
    <w:rsid w:val="115C3E08"/>
    <w:rsid w:val="127C445A"/>
    <w:rsid w:val="127D6CFA"/>
    <w:rsid w:val="13CE0032"/>
    <w:rsid w:val="13DE7A77"/>
    <w:rsid w:val="13F56650"/>
    <w:rsid w:val="14736E8B"/>
    <w:rsid w:val="1491124D"/>
    <w:rsid w:val="14A97773"/>
    <w:rsid w:val="14E20842"/>
    <w:rsid w:val="15952B1E"/>
    <w:rsid w:val="166F7486"/>
    <w:rsid w:val="16737AF9"/>
    <w:rsid w:val="17A9447C"/>
    <w:rsid w:val="191E1810"/>
    <w:rsid w:val="19351363"/>
    <w:rsid w:val="193E080B"/>
    <w:rsid w:val="19515D34"/>
    <w:rsid w:val="19B05AE8"/>
    <w:rsid w:val="1A26176A"/>
    <w:rsid w:val="1AAD309F"/>
    <w:rsid w:val="1C5D3CD0"/>
    <w:rsid w:val="1CE76F6C"/>
    <w:rsid w:val="1D277F38"/>
    <w:rsid w:val="1D5752DA"/>
    <w:rsid w:val="1FB16091"/>
    <w:rsid w:val="1FB81312"/>
    <w:rsid w:val="1FDF3988"/>
    <w:rsid w:val="1FFB6081"/>
    <w:rsid w:val="21892AE9"/>
    <w:rsid w:val="21E169EA"/>
    <w:rsid w:val="221E111A"/>
    <w:rsid w:val="225F54E2"/>
    <w:rsid w:val="228C24F1"/>
    <w:rsid w:val="237335B5"/>
    <w:rsid w:val="238118AC"/>
    <w:rsid w:val="243301D1"/>
    <w:rsid w:val="25126C4F"/>
    <w:rsid w:val="26600825"/>
    <w:rsid w:val="26BA31D2"/>
    <w:rsid w:val="28292D65"/>
    <w:rsid w:val="297F6D01"/>
    <w:rsid w:val="299E101A"/>
    <w:rsid w:val="2AED4344"/>
    <w:rsid w:val="2AEE4E0C"/>
    <w:rsid w:val="2C4E7D0F"/>
    <w:rsid w:val="2CEF1814"/>
    <w:rsid w:val="2D2D3B22"/>
    <w:rsid w:val="2E3771BC"/>
    <w:rsid w:val="2F367A02"/>
    <w:rsid w:val="304A149B"/>
    <w:rsid w:val="305368D0"/>
    <w:rsid w:val="31344D88"/>
    <w:rsid w:val="31F70AF4"/>
    <w:rsid w:val="32391FD6"/>
    <w:rsid w:val="33112C78"/>
    <w:rsid w:val="33AE225D"/>
    <w:rsid w:val="33C80646"/>
    <w:rsid w:val="34041163"/>
    <w:rsid w:val="3437046D"/>
    <w:rsid w:val="34912209"/>
    <w:rsid w:val="34F94942"/>
    <w:rsid w:val="35554BAB"/>
    <w:rsid w:val="358E6D09"/>
    <w:rsid w:val="3593069E"/>
    <w:rsid w:val="36CB2473"/>
    <w:rsid w:val="37EA6B8C"/>
    <w:rsid w:val="38597EDA"/>
    <w:rsid w:val="38EB0263"/>
    <w:rsid w:val="3AC807FF"/>
    <w:rsid w:val="3AE24771"/>
    <w:rsid w:val="3B4478EC"/>
    <w:rsid w:val="3B864EEF"/>
    <w:rsid w:val="3C63742D"/>
    <w:rsid w:val="3C976B17"/>
    <w:rsid w:val="3CB32474"/>
    <w:rsid w:val="3D092B06"/>
    <w:rsid w:val="3D385258"/>
    <w:rsid w:val="3DB3688C"/>
    <w:rsid w:val="3E5150BB"/>
    <w:rsid w:val="3F842153"/>
    <w:rsid w:val="404922DC"/>
    <w:rsid w:val="4063370D"/>
    <w:rsid w:val="40D14330"/>
    <w:rsid w:val="412F6F75"/>
    <w:rsid w:val="414E1FCD"/>
    <w:rsid w:val="418D2DB6"/>
    <w:rsid w:val="4191105A"/>
    <w:rsid w:val="41984B67"/>
    <w:rsid w:val="41B46B35"/>
    <w:rsid w:val="41D949B1"/>
    <w:rsid w:val="42883431"/>
    <w:rsid w:val="42DF211C"/>
    <w:rsid w:val="43C330A4"/>
    <w:rsid w:val="43F4729A"/>
    <w:rsid w:val="43F637B8"/>
    <w:rsid w:val="4428319F"/>
    <w:rsid w:val="442A240C"/>
    <w:rsid w:val="444204EB"/>
    <w:rsid w:val="44665932"/>
    <w:rsid w:val="447605CC"/>
    <w:rsid w:val="44C87908"/>
    <w:rsid w:val="45735CD8"/>
    <w:rsid w:val="45BF7A33"/>
    <w:rsid w:val="45C24070"/>
    <w:rsid w:val="46485B91"/>
    <w:rsid w:val="46C11CDC"/>
    <w:rsid w:val="46F17216"/>
    <w:rsid w:val="47B35F50"/>
    <w:rsid w:val="47C63EA3"/>
    <w:rsid w:val="47F670BB"/>
    <w:rsid w:val="4877104C"/>
    <w:rsid w:val="49195077"/>
    <w:rsid w:val="4A177FD9"/>
    <w:rsid w:val="4A270850"/>
    <w:rsid w:val="4A5F31D6"/>
    <w:rsid w:val="4AE24A4C"/>
    <w:rsid w:val="4B7B4D72"/>
    <w:rsid w:val="4B9F1998"/>
    <w:rsid w:val="4BFA106D"/>
    <w:rsid w:val="4C41120C"/>
    <w:rsid w:val="4C5638DD"/>
    <w:rsid w:val="4C5A5B5E"/>
    <w:rsid w:val="4CE57760"/>
    <w:rsid w:val="4DF242A9"/>
    <w:rsid w:val="4E591117"/>
    <w:rsid w:val="4EB2348E"/>
    <w:rsid w:val="4EBC3616"/>
    <w:rsid w:val="4F0E1B95"/>
    <w:rsid w:val="4F2E6B6B"/>
    <w:rsid w:val="4FBD1F95"/>
    <w:rsid w:val="5122582E"/>
    <w:rsid w:val="513106A6"/>
    <w:rsid w:val="515264A1"/>
    <w:rsid w:val="51DE53FC"/>
    <w:rsid w:val="521E1B1D"/>
    <w:rsid w:val="52702AC2"/>
    <w:rsid w:val="52833DFF"/>
    <w:rsid w:val="53CE6506"/>
    <w:rsid w:val="53D34275"/>
    <w:rsid w:val="54AC0835"/>
    <w:rsid w:val="54DD7EDE"/>
    <w:rsid w:val="56621195"/>
    <w:rsid w:val="56A555D2"/>
    <w:rsid w:val="56B0235D"/>
    <w:rsid w:val="56B60143"/>
    <w:rsid w:val="56B81102"/>
    <w:rsid w:val="56DA5C55"/>
    <w:rsid w:val="575203E6"/>
    <w:rsid w:val="57AA39EE"/>
    <w:rsid w:val="5915522A"/>
    <w:rsid w:val="59AC2A9A"/>
    <w:rsid w:val="5A296085"/>
    <w:rsid w:val="5BB53F0D"/>
    <w:rsid w:val="5BFA66E2"/>
    <w:rsid w:val="5C231BCF"/>
    <w:rsid w:val="5C58408E"/>
    <w:rsid w:val="5CA5307E"/>
    <w:rsid w:val="5CDF041E"/>
    <w:rsid w:val="5DBA0DE6"/>
    <w:rsid w:val="5DDB3502"/>
    <w:rsid w:val="5E1C535F"/>
    <w:rsid w:val="5E83307E"/>
    <w:rsid w:val="5EF23585"/>
    <w:rsid w:val="5F457893"/>
    <w:rsid w:val="5F762C34"/>
    <w:rsid w:val="5FFA259D"/>
    <w:rsid w:val="603D67D1"/>
    <w:rsid w:val="60BB3228"/>
    <w:rsid w:val="60F53FC2"/>
    <w:rsid w:val="616031AE"/>
    <w:rsid w:val="622141B0"/>
    <w:rsid w:val="62420204"/>
    <w:rsid w:val="63965759"/>
    <w:rsid w:val="63AA5CB0"/>
    <w:rsid w:val="63B93F21"/>
    <w:rsid w:val="6496768C"/>
    <w:rsid w:val="65927AD4"/>
    <w:rsid w:val="65EA6FA3"/>
    <w:rsid w:val="65F25F4E"/>
    <w:rsid w:val="667A468E"/>
    <w:rsid w:val="66CB633D"/>
    <w:rsid w:val="66EE58F5"/>
    <w:rsid w:val="67082085"/>
    <w:rsid w:val="67227D88"/>
    <w:rsid w:val="6923251F"/>
    <w:rsid w:val="69727D32"/>
    <w:rsid w:val="69811F3C"/>
    <w:rsid w:val="6A5B3A8D"/>
    <w:rsid w:val="6AF1460B"/>
    <w:rsid w:val="6BCF066A"/>
    <w:rsid w:val="6D0A5A45"/>
    <w:rsid w:val="6E466162"/>
    <w:rsid w:val="6F6B7526"/>
    <w:rsid w:val="6F9A3BAD"/>
    <w:rsid w:val="6FCD2862"/>
    <w:rsid w:val="70DA0CC3"/>
    <w:rsid w:val="70E77DC5"/>
    <w:rsid w:val="710920F4"/>
    <w:rsid w:val="71B53844"/>
    <w:rsid w:val="71F00A60"/>
    <w:rsid w:val="72B80EF1"/>
    <w:rsid w:val="72BC2902"/>
    <w:rsid w:val="73880099"/>
    <w:rsid w:val="73D75D5A"/>
    <w:rsid w:val="74764D0F"/>
    <w:rsid w:val="758D4A10"/>
    <w:rsid w:val="75D36A62"/>
    <w:rsid w:val="75E0437C"/>
    <w:rsid w:val="77AA6873"/>
    <w:rsid w:val="77DE237B"/>
    <w:rsid w:val="79C6221A"/>
    <w:rsid w:val="79DC01FD"/>
    <w:rsid w:val="79E13E9F"/>
    <w:rsid w:val="7A41652D"/>
    <w:rsid w:val="7ACB396D"/>
    <w:rsid w:val="7AF406B1"/>
    <w:rsid w:val="7B27140C"/>
    <w:rsid w:val="7BDF7A9D"/>
    <w:rsid w:val="7C5F70AA"/>
    <w:rsid w:val="7D3C6D19"/>
    <w:rsid w:val="7D5B5367"/>
    <w:rsid w:val="7E2D11DE"/>
    <w:rsid w:val="7EB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2026-04-29T04:59:00Z</dcterms:created>
  <dc:creator>hwongisa</dc:creator>
  <cp:lastModifiedBy>hwongisa</cp:lastModifiedBy>
  <dcterms:modified xsi:type="dcterms:W3CDTF">2026-04-29T05:08:56Z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418B2C2ACB6F422288ED3DD1DFE157CB_11</vt:lpwstr>
  </property>
  <property fmtid="{D5CDD505-2E9C-101B-9397-08002B2CF9AE}" pid="4" name="KSOTemplateDocerSaveRecord">
    <vt:lpwstr>eyJoZGlkIjoiOTY5MmJmZDY4ZjdmYzQ5YzdjOTZhZGU2ZTRmNTA5NzUiLCJ1c2VySWQiOiIyOTE0NTUwMjcifQ==</vt:lpwstr>
  </property>
</Properties>
</file>