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F95AE8">
      <w:pPr>
        <w:pStyle w:val="13"/>
        <w:widowControl/>
      </w:pPr>
      <w:r>
        <w:t xml:space="preserve">整理后的学术化讲稿 </w:t>
      </w:r>
    </w:p>
    <w:p w14:paraId="6FFEA0C2">
      <w:pPr>
        <w:pStyle w:val="2"/>
        <w:widowControl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 xml:space="preserve">自我介绍与开场 </w:t>
      </w:r>
    </w:p>
    <w:p w14:paraId="4BB32910">
      <w:pPr>
        <w:pStyle w:val="11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王</w:t>
      </w:r>
      <w:r>
        <w:rPr>
          <w:rFonts w:hint="eastAsia" w:cs="Times New Roman"/>
          <w:sz w:val="24"/>
          <w:szCs w:val="24"/>
          <w:lang w:val="en-US" w:eastAsia="zh-CN"/>
        </w:rPr>
        <w:t>怡</w:t>
      </w:r>
      <w:r>
        <w:rPr>
          <w:rFonts w:ascii="Times New Roman" w:hAnsi="Times New Roman" w:eastAsia="宋体" w:cs="Times New Roman"/>
          <w:sz w:val="24"/>
          <w:szCs w:val="24"/>
        </w:rPr>
        <w:t>力</w:t>
      </w:r>
    </w:p>
    <w:p w14:paraId="673CC61D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大家好。我是王</w:t>
      </w:r>
      <w:r>
        <w:rPr>
          <w:rFonts w:hint="eastAsia" w:cs="Times New Roman"/>
          <w:sz w:val="24"/>
          <w:szCs w:val="24"/>
          <w:lang w:val="en-US" w:eastAsia="zh-CN"/>
        </w:rPr>
        <w:t>怡</w:t>
      </w:r>
      <w:r>
        <w:rPr>
          <w:rFonts w:ascii="Times New Roman" w:hAnsi="Times New Roman" w:eastAsia="宋体" w:cs="Times New Roman"/>
          <w:sz w:val="24"/>
          <w:szCs w:val="24"/>
        </w:rPr>
        <w:t>力。这个名字可能听起来有些特别，因为“力”字很少出现在女孩子的名字里。我的父母为我取名“</w:t>
      </w:r>
      <w:r>
        <w:rPr>
          <w:rFonts w:hint="eastAsia" w:cs="Times New Roman"/>
          <w:sz w:val="24"/>
          <w:szCs w:val="24"/>
          <w:lang w:val="en-US" w:eastAsia="zh-CN"/>
        </w:rPr>
        <w:t>怡</w:t>
      </w:r>
      <w:r>
        <w:rPr>
          <w:rFonts w:ascii="Times New Roman" w:hAnsi="Times New Roman" w:eastAsia="宋体" w:cs="Times New Roman"/>
          <w:sz w:val="24"/>
          <w:szCs w:val="24"/>
        </w:rPr>
        <w:t>力”，是希望我富有力量，活得顽强、坚韧。直到小学毕业，还有人会写错我的名字</w:t>
      </w:r>
      <w:r>
        <w:rPr>
          <w:rFonts w:hint="eastAsia" w:cs="Times New Roman"/>
          <w:sz w:val="24"/>
          <w:szCs w:val="24"/>
          <w:lang w:val="en-US" w:eastAsia="zh-CN"/>
        </w:rPr>
        <w:t>为</w:t>
      </w:r>
      <w:r>
        <w:rPr>
          <w:rFonts w:ascii="Times New Roman" w:hAnsi="Times New Roman" w:eastAsia="宋体" w:cs="Times New Roman"/>
          <w:sz w:val="24"/>
          <w:szCs w:val="24"/>
        </w:rPr>
        <w:t>“</w:t>
      </w:r>
      <w:r>
        <w:rPr>
          <w:rFonts w:hint="eastAsia" w:cs="Times New Roman"/>
          <w:sz w:val="24"/>
          <w:szCs w:val="24"/>
          <w:lang w:val="en-US" w:eastAsia="zh-CN"/>
        </w:rPr>
        <w:t>怡丽</w:t>
      </w:r>
      <w:r>
        <w:rPr>
          <w:rFonts w:ascii="Times New Roman" w:hAnsi="Times New Roman" w:eastAsia="宋体" w:cs="Times New Roman"/>
          <w:sz w:val="24"/>
          <w:szCs w:val="24"/>
        </w:rPr>
        <w:t>”。</w:t>
      </w:r>
    </w:p>
    <w:p w14:paraId="73F7F1C8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我是一个ISTP人格类型。在小学三年级之前，我一直过着平凡而幸福的生活。转折发生在小学三年级，学校开始要求订课间奶,伊利牛奶。“怡力”这个名字，大家发现它与“伊利牛奶”的谐音梗后，纷纷在课间来找我，问我名字是否与此有关。订奶后的第一个学期，我说的话大约是之前的两倍。从那一刻起，我仿佛从一个内向的人（I人）蜕变成了一个外向的人（E人）。我依然享受独处，但如果有人找我聊天，我可以聊一中午不停歇。</w:t>
      </w:r>
    </w:p>
    <w:p w14:paraId="19E29200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我来自河北邢台。此地古属燕赵之地，战国时期素有游侠之风。我高中时的语文老师在讲解《五代史伶官传序》时提到，我们这一带的地名如“保定”、“正定”，以及邢台古称“顺德”，都是为了镇抚当地浓厚的游侠之气，起到拱卫京城的作用。这片土地的历史渊源，也促成我个人比较彪悍的性格。所以，今天我与大家分享的主题与我的家乡文化有关。最后，我想用一个口号来总结：“这么近，那么美，周末到河北。”谢谢大家。</w:t>
      </w:r>
    </w:p>
    <w:p w14:paraId="38C74BA9">
      <w:pPr>
        <w:pStyle w:val="2"/>
        <w:widowControl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 xml:space="preserve">关于演讲表现的点评与反思 </w:t>
      </w:r>
    </w:p>
    <w:p w14:paraId="5D0C77C9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王伊力的演讲内容生动、有“活人感”，给人留下了深刻印象。叙事方式以个人经验串联，多用“然后”作为过渡，显得口语化，但这恰恰是其优点所在。在口头交流中，这种表达方式是恰当且富有感染力的。</w:t>
      </w:r>
    </w:p>
    <w:p w14:paraId="32E7A1A0">
      <w:pPr>
        <w:pStyle w:val="11"/>
        <w:widowControl/>
        <w:rPr>
          <w:rStyle w:val="16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Times New Roman" w:hAnsi="Times New Roman" w:eastAsia="宋体" w:cs="Times New Roman"/>
          <w:sz w:val="24"/>
          <w:szCs w:val="24"/>
        </w:rPr>
        <w:t>改进空间：</w:t>
      </w:r>
    </w:p>
    <w:p w14:paraId="511BD3EB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Style w:val="16"/>
          <w:rFonts w:ascii="Times New Roman" w:hAnsi="Times New Roman" w:eastAsia="宋体" w:cs="Times New Roman"/>
          <w:sz w:val="24"/>
          <w:szCs w:val="24"/>
        </w:rPr>
        <w:t>需考虑听众的认知基础</w:t>
      </w:r>
      <w:r>
        <w:rPr>
          <w:rFonts w:ascii="Times New Roman" w:hAnsi="Times New Roman" w:eastAsia="宋体" w:cs="Times New Roman"/>
          <w:sz w:val="24"/>
          <w:szCs w:val="24"/>
        </w:rPr>
        <w:t>：演讲者不应默认所有听众都能立即理解其想法。例如，“伊利”与“伊利牛奶”的关联，并非所有人都能立刻联想到。因此，在表达时需要进行适当的“冗余设计”，如同工程设计中的备胎一样，为可能出现的理解障碍预留解释空间，确保信息有效传达。</w:t>
      </w:r>
    </w:p>
    <w:p w14:paraId="0C65727D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总的来说，这是一次非常成功的演讲。</w:t>
      </w:r>
    </w:p>
    <w:p w14:paraId="0FEC1B66">
      <w:pPr>
        <w:pStyle w:val="2"/>
        <w:widowControl/>
        <w:numPr>
          <w:ilvl w:val="0"/>
          <w:numId w:val="1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 xml:space="preserve">课程主体内容——英雄叙事与文化心理分析 </w:t>
      </w:r>
    </w:p>
    <w:p w14:paraId="2A80216C">
      <w:pPr>
        <w:pStyle w:val="3"/>
        <w:widowControl/>
        <w:numPr>
          <w:ilvl w:val="0"/>
          <w:numId w:val="2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不同文化语境下的“弃婴-回归”英雄母题</w:t>
      </w:r>
    </w:p>
    <w:p w14:paraId="62FDF31D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我们之前讲到，无论是波斯的居鲁士、罗马的罗慕路斯，还是希腊的俄狄浦斯，他们都共享一个相似的叙事结构：出身高贵，幼年被弃，历经磨难后回归故土，完成伟业。然而，这一相同母题在不同文化中承载着截然不同的文化诉求。</w:t>
      </w:r>
    </w:p>
    <w:p w14:paraId="3C841ED2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Style w:val="16"/>
          <w:rFonts w:ascii="Times New Roman" w:hAnsi="Times New Roman" w:eastAsia="宋体" w:cs="Times New Roman"/>
          <w:sz w:val="24"/>
          <w:szCs w:val="24"/>
        </w:rPr>
        <w:t>居鲁士（波斯）：</w:t>
      </w:r>
      <w:r>
        <w:rPr>
          <w:rFonts w:ascii="Times New Roman" w:hAnsi="Times New Roman" w:eastAsia="宋体" w:cs="Times New Roman"/>
          <w:sz w:val="24"/>
          <w:szCs w:val="24"/>
        </w:rPr>
        <w:t>​ 其叙事侧重于</w:t>
      </w:r>
      <w:r>
        <w:rPr>
          <w:rStyle w:val="16"/>
          <w:rFonts w:ascii="Times New Roman" w:hAnsi="Times New Roman" w:eastAsia="宋体" w:cs="Times New Roman"/>
          <w:sz w:val="24"/>
          <w:szCs w:val="24"/>
        </w:rPr>
        <w:t>政治合法性的构建</w:t>
      </w:r>
      <w:r>
        <w:rPr>
          <w:rFonts w:ascii="Times New Roman" w:hAnsi="Times New Roman" w:eastAsia="宋体" w:cs="Times New Roman"/>
          <w:sz w:val="24"/>
          <w:szCs w:val="24"/>
        </w:rPr>
        <w:t>。居鲁士的外公原是米底国王，他血统尊贵。其故事刻意塑造了他宽仁的形象，特别是他不杀外祖父的情节，旨在为其统治的正统性与合法性提供论证。</w:t>
      </w:r>
    </w:p>
    <w:p w14:paraId="10BD79F4">
      <w:pPr>
        <w:pStyle w:val="11"/>
        <w:widowControl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Style w:val="16"/>
          <w:rFonts w:ascii="Times New Roman" w:hAnsi="Times New Roman" w:eastAsia="宋体" w:cs="Times New Roman"/>
          <w:sz w:val="24"/>
          <w:szCs w:val="24"/>
        </w:rPr>
        <w:t>罗慕路斯（罗马）：</w:t>
      </w:r>
      <w:r>
        <w:rPr>
          <w:rFonts w:ascii="Times New Roman" w:hAnsi="Times New Roman" w:eastAsia="宋体" w:cs="Times New Roman"/>
          <w:sz w:val="24"/>
          <w:szCs w:val="24"/>
        </w:rPr>
        <w:t>​ 其叙事服务于</w:t>
      </w:r>
      <w:r>
        <w:rPr>
          <w:rStyle w:val="16"/>
          <w:rFonts w:ascii="Times New Roman" w:hAnsi="Times New Roman" w:eastAsia="宋体" w:cs="Times New Roman"/>
          <w:sz w:val="24"/>
          <w:szCs w:val="24"/>
        </w:rPr>
        <w:t>为暴力统治辩护</w:t>
      </w:r>
      <w:r>
        <w:rPr>
          <w:rFonts w:ascii="Times New Roman" w:hAnsi="Times New Roman" w:eastAsia="宋体" w:cs="Times New Roman"/>
          <w:sz w:val="24"/>
          <w:szCs w:val="24"/>
        </w:rPr>
        <w:t>。罗马文化与崇尚理性的希腊文化不同，更强调意志与力量。兄弟相残的故事背后，隐含着“强者为王”的逻辑，是为罗马早期的军事扩张和集权统治进行的意识形态铺垫。</w:t>
      </w:r>
      <w:bookmarkStart w:id="0" w:name="_GoBack"/>
      <w:bookmarkEnd w:id="0"/>
    </w:p>
    <w:p w14:paraId="78165C7D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Style w:val="16"/>
          <w:rFonts w:ascii="Times New Roman" w:hAnsi="Times New Roman" w:eastAsia="宋体" w:cs="Times New Roman"/>
          <w:sz w:val="24"/>
          <w:szCs w:val="24"/>
        </w:rPr>
        <w:t>俄狄浦斯（希腊）：</w:t>
      </w:r>
      <w:r>
        <w:rPr>
          <w:rFonts w:ascii="Times New Roman" w:hAnsi="Times New Roman" w:eastAsia="宋体" w:cs="Times New Roman"/>
          <w:sz w:val="24"/>
          <w:szCs w:val="24"/>
        </w:rPr>
        <w:t>​ 其叙事的核心在于</w:t>
      </w:r>
      <w:r>
        <w:rPr>
          <w:rStyle w:val="16"/>
          <w:rFonts w:ascii="Times New Roman" w:hAnsi="Times New Roman" w:eastAsia="宋体" w:cs="Times New Roman"/>
          <w:sz w:val="24"/>
          <w:szCs w:val="24"/>
        </w:rPr>
        <w:t>对自我的探索</w:t>
      </w:r>
      <w:r>
        <w:rPr>
          <w:rFonts w:ascii="Times New Roman" w:hAnsi="Times New Roman" w:eastAsia="宋体" w:cs="Times New Roman"/>
          <w:sz w:val="24"/>
          <w:szCs w:val="24"/>
        </w:rPr>
        <w:t>。这与希腊文化中“认识你自己”的根本命题紧密相连。俄狄浦斯的悲剧看似是命运使然，实则源于他每一次的情绪冲动与错误选择。从得知预言后的逃避，到三岔路口因愤怒杀人，再到执意追查真相，每一步都是他个人性格与行为的必然结果，而非纯粹命运的捉弄。这体现了希腊文化中对个体意志、理性与责任的深刻思考。</w:t>
      </w:r>
    </w:p>
    <w:p w14:paraId="3E9FDD4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EFA68F1">
      <w:pPr>
        <w:pStyle w:val="3"/>
        <w:widowControl/>
        <w:numPr>
          <w:ilvl w:val="0"/>
          <w:numId w:val="2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罗马政治体制的演变及其文化根源</w:t>
      </w:r>
    </w:p>
    <w:p w14:paraId="23C06AD6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值得注意的是，罗马在其漫长的历史中从未出现过“皇帝”这一正式称号。这是因为在罗马共和国建立前，曾有一位名为“塔克文”的暴君。他通过谋杀岳父篡夺王位，统治极其残暴。这段历史给罗马人民带来了深刻的集体创伤，导致“王”（Rex）这个词在后来的政治话语中被彻底污名化。因此，罗马的最高统治者虽握有皇帝般的权力，却自称为“奥古斯都”（Augustus）或“第一公民”（Princeps），其头衔“英白拉多”（Imperator）原意为“大将军”，强调其军事统帅的身份，而非世袭君主。</w:t>
      </w:r>
    </w:p>
    <w:p w14:paraId="1B32F4FF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罗马的政治体制深刻影响了现代西方的政治架构。其共和时期设有两名执政官，分别代表平民和贵族利益。这种权力制衡的思想演变为现代西方国家普遍采用的“两院制”，如英国的上下议院、美国的参众两院、法国的参议院与国民议会。其中，上院（如元老院）通常代表贵族或精英阶层，而下院（如众议院）则通过选举产生，代表普通民众。这种制度设计旨在平衡不同阶级的利益，维持社会稳定。</w:t>
      </w:r>
    </w:p>
    <w:p w14:paraId="55AD05E7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罗马之所以能实行共和制并持续很长时间，与其广阔的疆域密切相关。早期罗马城邦管辖范围有限，若统治者对平民压迫过甚，平民会选择迁徙到邻近的山头或地区。为了留住人口和劳动力，统治者不得不向平民妥协，赋予其一定的政治权利，从而形成了贵族与平民共治的共和体制。</w:t>
      </w:r>
    </w:p>
    <w:p w14:paraId="21A6A20D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D868FC5">
      <w:pPr>
        <w:pStyle w:val="3"/>
        <w:widowControl/>
        <w:numPr>
          <w:ilvl w:val="0"/>
          <w:numId w:val="2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中国传统文化中的“亲亲得相首匿”原则</w:t>
      </w:r>
    </w:p>
    <w:p w14:paraId="428D8B1C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与西方英雄叙事中常见的“弑父/弑君”情节不同，中国上古传说中缺乏此类故事。例如，后稷虽多次被弃，但最终成为农业始祖，并无复仇情节；舜虽受父亲与继母迫害，却以孝道闻名，未有反抗之举。这反映了中国社会很早就形成了以儒家伦理为核心的路径依赖，压制了“弑父/弑君”的叙事冲动。中国的英雄观从一开始就指向道德与伦理的建构，而非对宿命的反抗。</w:t>
      </w:r>
    </w:p>
    <w:p w14:paraId="35AD0C0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95850F2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与此相关，中国古代法律中有一条重要原则——“亲亲得相首匿”。汉宣帝（刘病已）对此有过经典论述。他认为“父子之亲，夫妇之道，天性也”，因此规定：子女隐匿犯罪的父母、妻子隐匿犯罪的丈夫、孙子隐匿犯罪的祖父母，皆不予追究。反之，尊长隐匿卑幼则需连坐。这一原则的本质是维护家庭内部的等级秩序，将孝道置于法律之上，其终极目的是巩固皇权的合法性——通过培养对家长的服从，进而养成对君主的忠诚。该原则不适用于谋反等危及皇权的重罪。这一思想在现代法律中亦有体现，例如，我国现行法律规定，近亲属有权拒绝出庭作证，这在一定程度上延续了“亲亲相隐”的精神，但同时也强调了公民义务的优先性。</w:t>
      </w:r>
    </w:p>
    <w:p w14:paraId="28D930A9">
      <w:pPr>
        <w:pStyle w:val="3"/>
        <w:widowControl/>
        <w:numPr>
          <w:ilvl w:val="0"/>
          <w:numId w:val="2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心理学视角下的亲子关系与人格发展</w:t>
      </w:r>
    </w:p>
    <w:p w14:paraId="19B7EE34">
      <w:pPr>
        <w:pStyle w:val="4"/>
        <w:widowControl/>
        <w:numPr>
          <w:ilvl w:val="0"/>
          <w:numId w:val="3"/>
        </w:numPr>
        <w:ind w:left="0" w:leftChars="0" w:firstLine="0" w:firstLineChars="0"/>
        <w:rPr>
          <w:b w:val="0"/>
        </w:rPr>
      </w:pPr>
      <w:r>
        <w:t>弗洛伊德、荣格与阿德勒的对比</w:t>
      </w:r>
    </w:p>
    <w:p w14:paraId="0F2EF05B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心理学三大奠基人对于人类行为和心理问题的解释路径各不相同：</w:t>
      </w:r>
    </w:p>
    <w:p w14:paraId="513BD733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Style w:val="16"/>
          <w:rFonts w:ascii="Times New Roman" w:hAnsi="Times New Roman" w:eastAsia="宋体" w:cs="Times New Roman"/>
          <w:sz w:val="24"/>
          <w:szCs w:val="24"/>
        </w:rPr>
        <w:t>弗洛伊德（精神分析/原因论）：</w:t>
      </w:r>
      <w:r>
        <w:rPr>
          <w:rFonts w:ascii="Times New Roman" w:hAnsi="Times New Roman" w:eastAsia="宋体" w:cs="Times New Roman"/>
          <w:sz w:val="24"/>
          <w:szCs w:val="24"/>
        </w:rPr>
        <w:t>如同考古学家，致力于挖掘个体过去的创伤，尤其是童年期的性心理冲突，认为当下的痛苦源于过去的经历。</w:t>
      </w:r>
    </w:p>
    <w:p w14:paraId="276AF810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Style w:val="16"/>
          <w:rFonts w:ascii="Times New Roman" w:hAnsi="Times New Roman" w:eastAsia="宋体" w:cs="Times New Roman"/>
          <w:sz w:val="24"/>
          <w:szCs w:val="24"/>
        </w:rPr>
        <w:t>荣格（分析心理学/集体归因）：</w:t>
      </w:r>
      <w:r>
        <w:rPr>
          <w:rFonts w:ascii="Times New Roman" w:hAnsi="Times New Roman" w:eastAsia="宋体" w:cs="Times New Roman"/>
          <w:sz w:val="24"/>
          <w:szCs w:val="24"/>
        </w:rPr>
        <w:t>认为个体的困惑连接着全人类的集体潜意识，是超越个人的、共通的灵魂问题。</w:t>
      </w:r>
    </w:p>
    <w:p w14:paraId="61E570A1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Style w:val="16"/>
          <w:rFonts w:ascii="Times New Roman" w:hAnsi="Times New Roman" w:eastAsia="宋体" w:cs="Times New Roman"/>
          <w:sz w:val="24"/>
          <w:szCs w:val="24"/>
        </w:rPr>
        <w:t>阿德勒（个体心理学/目的论）：</w:t>
      </w:r>
      <w:r>
        <w:rPr>
          <w:rFonts w:ascii="Times New Roman" w:hAnsi="Times New Roman" w:eastAsia="宋体" w:cs="Times New Roman"/>
          <w:sz w:val="24"/>
          <w:szCs w:val="24"/>
        </w:rPr>
        <w:t>持一种更为积极、面向未来的视角。他认为人的行为不是为了过去的原因，而是为了实现未来的某个目的。例如，一个人说自己“因为自卑所以不敢社交”，阿德勒会指出，他实际上是“为了达到‘不社交’这个目的，才搬出‘自卑’作为理由”。阿德勒鼓励人们摆脱过去的束缚，专注于当下可以做出的选择和改变，其思想在日本哲学家岸见一郎的著作《被讨厌的勇气》中得到普及。</w:t>
      </w:r>
    </w:p>
    <w:p w14:paraId="1400B7F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2D625F3C">
      <w:pPr>
        <w:pStyle w:val="4"/>
        <w:widowControl/>
        <w:numPr>
          <w:ilvl w:val="0"/>
          <w:numId w:val="3"/>
        </w:numPr>
        <w:ind w:left="0" w:leftChars="0" w:firstLine="0" w:firstLineChars="0"/>
        <w:rPr>
          <w:b w:val="0"/>
        </w:rPr>
      </w:pPr>
      <w:r>
        <w:t>亲子关系的两种极端及其后果</w:t>
      </w:r>
    </w:p>
    <w:p w14:paraId="10C672C7">
      <w:pPr>
        <w:keepNext w:val="0"/>
        <w:keepLines w:val="0"/>
        <w:widowControl/>
        <w:suppressLineNumbers w:val="0"/>
        <w:ind w:left="720"/>
        <w:jc w:val="left"/>
        <w:rPr>
          <w:rStyle w:val="16"/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10BFCB0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Style w:val="16"/>
          <w:rFonts w:ascii="Times New Roman" w:hAnsi="Times New Roman" w:eastAsia="宋体" w:cs="Times New Roman"/>
          <w:sz w:val="24"/>
          <w:szCs w:val="24"/>
        </w:rPr>
        <w:t>过度之爱（以作家罗曼·加里为例）：</w:t>
      </w:r>
      <w:r>
        <w:rPr>
          <w:rFonts w:ascii="Times New Roman" w:hAnsi="Times New Roman" w:eastAsia="宋体" w:cs="Times New Roman"/>
          <w:sz w:val="24"/>
          <w:szCs w:val="24"/>
        </w:rPr>
        <w:t>罗曼·加里是法国唯一一位两次获得龚古尔文学奖的作家。他自幼由母亲独自抚养长大，母亲对他倾注了全部的爱与期望，并不断赞美他。这种“密集母职”式的爱，使他成年后在亲密关系中始终寻找母亲那种无条件的偏爱。当他发现无人能及母亲时，便感到灵魂空虚，最终在母亲去世后自杀。这警示我们，父母之爱不应是全部，应留出空间让孩子适应社会中的“价值交换”。</w:t>
      </w:r>
    </w:p>
    <w:p w14:paraId="6ADF508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06E9467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Style w:val="16"/>
          <w:rFonts w:ascii="Times New Roman" w:hAnsi="Times New Roman" w:eastAsia="宋体" w:cs="Times New Roman"/>
          <w:sz w:val="24"/>
          <w:szCs w:val="24"/>
        </w:rPr>
        <w:t>缺位之爱（以作家李翊云为例）：</w:t>
      </w:r>
      <w:r>
        <w:rPr>
          <w:rFonts w:ascii="Times New Roman" w:hAnsi="Times New Roman" w:eastAsia="宋体" w:cs="Times New Roman"/>
          <w:sz w:val="24"/>
          <w:szCs w:val="24"/>
        </w:rPr>
        <w:t>李翊云的家庭存在严重的代际创伤。她的母亲情绪不稳定、控制欲强，父亲则选择沉默逃避。为避免重蹈覆辙，李翊云对自己的孩子采取了完全相反的养育方式——给予彻底的尊重、自由和理解，甚至近乎冷漠的疏离。她不干涉孩子的任何选择，对他们的痛苦也报以“理解”而非干预。这种“不敢爱”的态度导致了悲剧的发生：她的两个儿子先后卧轨自杀。这揭示了另一种极端：缺乏必要的引导、约束与情感联结，同样是致命的。</w:t>
      </w:r>
    </w:p>
    <w:p w14:paraId="51E085E6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4B4C9121">
      <w:pPr>
        <w:pStyle w:val="4"/>
        <w:widowControl/>
        <w:numPr>
          <w:ilvl w:val="0"/>
          <w:numId w:val="3"/>
        </w:numPr>
        <w:ind w:left="0" w:leftChars="0" w:firstLine="0" w:firstLineChars="0"/>
        <w:rPr>
          <w:b w:val="0"/>
        </w:rPr>
      </w:pPr>
      <w:r>
        <w:t>代际创伤的传递（以阿特柔斯家族为例）</w:t>
      </w:r>
    </w:p>
    <w:p w14:paraId="5E8159B5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希腊神话中的阿特柔斯家族是代际创伤的典型案例。从坦塔罗斯弑子宴神，到其子珀罗普斯为娶亲而谋杀岳父，再到阿特柔斯兄弟相残、互食其子……仇恨与暴力在一代代人之间循环往复，无法解脱。这表明，创伤若不加以疗愈，会像诅咒一样在家族中传递。健康的亲子关系，应当在孩子年幼时给予充分的爱与接触（如哈洛的恒河猴实验所示，接触性关怀至关重要），随着年龄增长逐渐放手，实现一种渐进的、有准备的分离。父母之爱，应以“分离”为前提，最终目标是让孩子能够独立自主地走向世界。</w:t>
      </w:r>
    </w:p>
    <w:p w14:paraId="4B8F509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5F2D693F">
      <w:pPr>
        <w:pStyle w:val="3"/>
        <w:widowControl/>
        <w:numPr>
          <w:ilvl w:val="0"/>
          <w:numId w:val="2"/>
        </w:numPr>
        <w:topLinePunct w:val="0"/>
        <w:ind w:left="0" w:leftChars="0" w:firstLine="0" w:firstLineChars="0"/>
        <w:rPr>
          <w:rFonts w:hint="eastAsia" w:ascii="黑体" w:hAnsi="黑体" w:eastAsia="黑体" w:cs="黑体"/>
          <w:b w:val="0"/>
        </w:rPr>
      </w:pPr>
      <w:r>
        <w:t>课堂总结</w:t>
      </w:r>
    </w:p>
    <w:p w14:paraId="0954B4BB">
      <w:pPr>
        <w:pStyle w:val="11"/>
        <w:widowControl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今天的课程我们探讨了不同文化中的英雄叙事、罗马的政治体制、中国的法律传统，以及从心理学角度审视了亲子关系与代际创伤。这些议题，共同编织了一张关于文化基因与个体成长的网络——英雄叙事是文化精神的镜像，政治体制是集体记忆的投射，法律原则是伦理秩序的固化，而亲子关系则是个体人格的摇篮。理解这些内容，不仅能让我们看清不同文明的底层逻辑，更能促使我们反思自身：在现代社会中，如何平衡传统与现代、个体与集体、爱与边界？如何打破代际创伤的链条，用理性与温情构建健康的亲子关系？无论是燕赵大地的游侠之风，还是希腊神话的命运叩问，最终都指向同一个命题：我们如何与自己更好的相处，如何与他人、与世界温柔而有力地交往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19D8C46"/>
    <w:multiLevelType w:val="singleLevel"/>
    <w:tmpl w:val="C19D8C46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</w:abstractNum>
  <w:abstractNum w:abstractNumId="1">
    <w:nsid w:val="DA23D41F"/>
    <w:multiLevelType w:val="singleLevel"/>
    <w:tmpl w:val="DA23D41F"/>
    <w:lvl w:ilvl="0" w:tentative="0">
      <w:start w:val="1"/>
      <w:numFmt w:val="chineseCounting"/>
      <w:suff w:val="nothing"/>
      <w:lvlText w:val="第%1部分："/>
      <w:lvlJc w:val="left"/>
      <w:pPr>
        <w:ind w:left="0" w:firstLine="0"/>
      </w:pPr>
      <w:rPr>
        <w:rFonts w:hint="eastAsia"/>
      </w:rPr>
    </w:lvl>
  </w:abstractNum>
  <w:abstractNum w:abstractNumId="2">
    <w:nsid w:val="0EFBE075"/>
    <w:multiLevelType w:val="singleLevel"/>
    <w:tmpl w:val="0EFBE075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2403EB3"/>
    <w:rsid w:val="002B040E"/>
    <w:rsid w:val="01467871"/>
    <w:rsid w:val="014A1528"/>
    <w:rsid w:val="01AB53BD"/>
    <w:rsid w:val="01BF40A4"/>
    <w:rsid w:val="01D306FF"/>
    <w:rsid w:val="027F5442"/>
    <w:rsid w:val="0299032F"/>
    <w:rsid w:val="02B43B55"/>
    <w:rsid w:val="032D44E7"/>
    <w:rsid w:val="0334630D"/>
    <w:rsid w:val="03A41C89"/>
    <w:rsid w:val="04405002"/>
    <w:rsid w:val="04573407"/>
    <w:rsid w:val="04784A5A"/>
    <w:rsid w:val="05727683"/>
    <w:rsid w:val="064C6AF5"/>
    <w:rsid w:val="067A24CB"/>
    <w:rsid w:val="06BC5921"/>
    <w:rsid w:val="079140A9"/>
    <w:rsid w:val="087972B9"/>
    <w:rsid w:val="091C542B"/>
    <w:rsid w:val="09596590"/>
    <w:rsid w:val="09883FB8"/>
    <w:rsid w:val="09C03DD4"/>
    <w:rsid w:val="09C75D32"/>
    <w:rsid w:val="0A7452F6"/>
    <w:rsid w:val="0B170DB6"/>
    <w:rsid w:val="0BB2611A"/>
    <w:rsid w:val="0D593375"/>
    <w:rsid w:val="0D6A04CC"/>
    <w:rsid w:val="0DE94E82"/>
    <w:rsid w:val="0E99245F"/>
    <w:rsid w:val="0EB0553A"/>
    <w:rsid w:val="0EC059FA"/>
    <w:rsid w:val="0F4B6177"/>
    <w:rsid w:val="11046593"/>
    <w:rsid w:val="115C3E08"/>
    <w:rsid w:val="11733FD9"/>
    <w:rsid w:val="127C445A"/>
    <w:rsid w:val="127D6CFA"/>
    <w:rsid w:val="13CE0032"/>
    <w:rsid w:val="13DE7A77"/>
    <w:rsid w:val="13F56650"/>
    <w:rsid w:val="14736E8B"/>
    <w:rsid w:val="1491124D"/>
    <w:rsid w:val="14A97773"/>
    <w:rsid w:val="14E20842"/>
    <w:rsid w:val="15952B1E"/>
    <w:rsid w:val="166F7486"/>
    <w:rsid w:val="16737AF9"/>
    <w:rsid w:val="17A9447C"/>
    <w:rsid w:val="191E1810"/>
    <w:rsid w:val="19351363"/>
    <w:rsid w:val="193E080B"/>
    <w:rsid w:val="19515D34"/>
    <w:rsid w:val="19B05AE8"/>
    <w:rsid w:val="1A26176A"/>
    <w:rsid w:val="1AAD309F"/>
    <w:rsid w:val="1C5D3CD0"/>
    <w:rsid w:val="1CE76F6C"/>
    <w:rsid w:val="1D277F38"/>
    <w:rsid w:val="1D5752DA"/>
    <w:rsid w:val="1FB16091"/>
    <w:rsid w:val="1FB81312"/>
    <w:rsid w:val="1FDF3988"/>
    <w:rsid w:val="1FFB6081"/>
    <w:rsid w:val="21892AE9"/>
    <w:rsid w:val="221E111A"/>
    <w:rsid w:val="225F54E2"/>
    <w:rsid w:val="228C24F1"/>
    <w:rsid w:val="237335B5"/>
    <w:rsid w:val="238118AC"/>
    <w:rsid w:val="243301D1"/>
    <w:rsid w:val="25126C4F"/>
    <w:rsid w:val="26BA31D2"/>
    <w:rsid w:val="28292D65"/>
    <w:rsid w:val="297F6D01"/>
    <w:rsid w:val="299E101A"/>
    <w:rsid w:val="2AED4344"/>
    <w:rsid w:val="2AEE4E0C"/>
    <w:rsid w:val="2C4E7D0F"/>
    <w:rsid w:val="2CEF1814"/>
    <w:rsid w:val="2D2D3B22"/>
    <w:rsid w:val="2E3771BC"/>
    <w:rsid w:val="2F367A02"/>
    <w:rsid w:val="304A149B"/>
    <w:rsid w:val="305368D0"/>
    <w:rsid w:val="31F70AF4"/>
    <w:rsid w:val="32391FD6"/>
    <w:rsid w:val="32403EB3"/>
    <w:rsid w:val="33112C78"/>
    <w:rsid w:val="33AE225D"/>
    <w:rsid w:val="33C80646"/>
    <w:rsid w:val="34041163"/>
    <w:rsid w:val="3437046D"/>
    <w:rsid w:val="34912209"/>
    <w:rsid w:val="35554BAB"/>
    <w:rsid w:val="358E6D09"/>
    <w:rsid w:val="3593069E"/>
    <w:rsid w:val="36CB2473"/>
    <w:rsid w:val="37EA6B8C"/>
    <w:rsid w:val="38597EDA"/>
    <w:rsid w:val="38EB0263"/>
    <w:rsid w:val="3AC807FF"/>
    <w:rsid w:val="3AE24771"/>
    <w:rsid w:val="3B4478EC"/>
    <w:rsid w:val="3B864EEF"/>
    <w:rsid w:val="3C63742D"/>
    <w:rsid w:val="3C976B17"/>
    <w:rsid w:val="3CB32474"/>
    <w:rsid w:val="3D092B06"/>
    <w:rsid w:val="3D385258"/>
    <w:rsid w:val="3DB3688C"/>
    <w:rsid w:val="3E5150BB"/>
    <w:rsid w:val="3F842153"/>
    <w:rsid w:val="404922DC"/>
    <w:rsid w:val="4063370D"/>
    <w:rsid w:val="40D14330"/>
    <w:rsid w:val="412F6F75"/>
    <w:rsid w:val="414E1FCD"/>
    <w:rsid w:val="418D2DB6"/>
    <w:rsid w:val="4191105A"/>
    <w:rsid w:val="41984B67"/>
    <w:rsid w:val="41B46B35"/>
    <w:rsid w:val="41D949B1"/>
    <w:rsid w:val="42883431"/>
    <w:rsid w:val="42DF211C"/>
    <w:rsid w:val="43C330A4"/>
    <w:rsid w:val="43F4729A"/>
    <w:rsid w:val="43F637B8"/>
    <w:rsid w:val="4428319F"/>
    <w:rsid w:val="442A240C"/>
    <w:rsid w:val="444204EB"/>
    <w:rsid w:val="44665932"/>
    <w:rsid w:val="447605CC"/>
    <w:rsid w:val="44C87908"/>
    <w:rsid w:val="45735CD8"/>
    <w:rsid w:val="45BF7A33"/>
    <w:rsid w:val="45C24070"/>
    <w:rsid w:val="46485B91"/>
    <w:rsid w:val="46C11CDC"/>
    <w:rsid w:val="46F17216"/>
    <w:rsid w:val="47B35F50"/>
    <w:rsid w:val="47C63EA3"/>
    <w:rsid w:val="47F670BB"/>
    <w:rsid w:val="4877104C"/>
    <w:rsid w:val="49195077"/>
    <w:rsid w:val="4A177FD9"/>
    <w:rsid w:val="4A270850"/>
    <w:rsid w:val="4A5F31D6"/>
    <w:rsid w:val="4AE24A4C"/>
    <w:rsid w:val="4B7B4D72"/>
    <w:rsid w:val="4B9F1998"/>
    <w:rsid w:val="4BFA106D"/>
    <w:rsid w:val="4C41120C"/>
    <w:rsid w:val="4C5638DD"/>
    <w:rsid w:val="4C5A5B5E"/>
    <w:rsid w:val="4CE57760"/>
    <w:rsid w:val="4DF242A9"/>
    <w:rsid w:val="4E591117"/>
    <w:rsid w:val="4EB2348E"/>
    <w:rsid w:val="4EBC3616"/>
    <w:rsid w:val="4F0E1B95"/>
    <w:rsid w:val="4F2E6B6B"/>
    <w:rsid w:val="5122582E"/>
    <w:rsid w:val="513106A6"/>
    <w:rsid w:val="515264A1"/>
    <w:rsid w:val="51DE53FC"/>
    <w:rsid w:val="521E1B1D"/>
    <w:rsid w:val="52702AC2"/>
    <w:rsid w:val="52833DFF"/>
    <w:rsid w:val="53CE6506"/>
    <w:rsid w:val="53D34275"/>
    <w:rsid w:val="54AC0835"/>
    <w:rsid w:val="54DD7EDE"/>
    <w:rsid w:val="56621195"/>
    <w:rsid w:val="56A555D2"/>
    <w:rsid w:val="56B0235D"/>
    <w:rsid w:val="56B60143"/>
    <w:rsid w:val="56B81102"/>
    <w:rsid w:val="56DA5C55"/>
    <w:rsid w:val="575203E6"/>
    <w:rsid w:val="57AA39EE"/>
    <w:rsid w:val="5915522A"/>
    <w:rsid w:val="59AC2A9A"/>
    <w:rsid w:val="5A296085"/>
    <w:rsid w:val="5B0453E0"/>
    <w:rsid w:val="5BB53F0D"/>
    <w:rsid w:val="5BFA66E2"/>
    <w:rsid w:val="5C231BCF"/>
    <w:rsid w:val="5C58408E"/>
    <w:rsid w:val="5CA5307E"/>
    <w:rsid w:val="5CDF041E"/>
    <w:rsid w:val="5DBA0DE6"/>
    <w:rsid w:val="5DDB3502"/>
    <w:rsid w:val="5E1C535F"/>
    <w:rsid w:val="5E83307E"/>
    <w:rsid w:val="5EF23585"/>
    <w:rsid w:val="5F457893"/>
    <w:rsid w:val="5F762C34"/>
    <w:rsid w:val="5FFA259D"/>
    <w:rsid w:val="603D67D1"/>
    <w:rsid w:val="60BB3228"/>
    <w:rsid w:val="60F53FC2"/>
    <w:rsid w:val="616031AE"/>
    <w:rsid w:val="622141B0"/>
    <w:rsid w:val="62420204"/>
    <w:rsid w:val="63965759"/>
    <w:rsid w:val="63AA5CB0"/>
    <w:rsid w:val="63B93F21"/>
    <w:rsid w:val="6496768C"/>
    <w:rsid w:val="65927AD4"/>
    <w:rsid w:val="65EA6FA3"/>
    <w:rsid w:val="65F25F4E"/>
    <w:rsid w:val="667A468E"/>
    <w:rsid w:val="66CB633D"/>
    <w:rsid w:val="66EE58F5"/>
    <w:rsid w:val="67082085"/>
    <w:rsid w:val="67227D88"/>
    <w:rsid w:val="6923251F"/>
    <w:rsid w:val="69727D32"/>
    <w:rsid w:val="69811F3C"/>
    <w:rsid w:val="6A5B3A8D"/>
    <w:rsid w:val="6AF1460B"/>
    <w:rsid w:val="6BCF066A"/>
    <w:rsid w:val="6D0A5A45"/>
    <w:rsid w:val="6E466162"/>
    <w:rsid w:val="6F6B7526"/>
    <w:rsid w:val="6F9A3BAD"/>
    <w:rsid w:val="6FCD2862"/>
    <w:rsid w:val="70DA0CC3"/>
    <w:rsid w:val="70E77DC5"/>
    <w:rsid w:val="710920F4"/>
    <w:rsid w:val="71B53844"/>
    <w:rsid w:val="71F00A60"/>
    <w:rsid w:val="72B80EF1"/>
    <w:rsid w:val="72BC2902"/>
    <w:rsid w:val="731955B0"/>
    <w:rsid w:val="73880099"/>
    <w:rsid w:val="73D75D5A"/>
    <w:rsid w:val="74764D0F"/>
    <w:rsid w:val="758D4A10"/>
    <w:rsid w:val="75D36A62"/>
    <w:rsid w:val="75E0437C"/>
    <w:rsid w:val="77AA6873"/>
    <w:rsid w:val="77DE237B"/>
    <w:rsid w:val="79C6221A"/>
    <w:rsid w:val="79DC01FD"/>
    <w:rsid w:val="79E13E9F"/>
    <w:rsid w:val="7A41652D"/>
    <w:rsid w:val="7ACB396D"/>
    <w:rsid w:val="7B27140C"/>
    <w:rsid w:val="7B3E709B"/>
    <w:rsid w:val="7BDF7A9D"/>
    <w:rsid w:val="7C5F70AA"/>
    <w:rsid w:val="7D3C6D19"/>
    <w:rsid w:val="7D5B5367"/>
    <w:rsid w:val="7E2D11DE"/>
    <w:rsid w:val="7EBF3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widowControl w:val="0"/>
      <w:adjustRightInd w:val="0"/>
      <w:spacing w:before="320" w:line="300" w:lineRule="auto"/>
      <w:jc w:val="both"/>
      <w:outlineLvl w:val="0"/>
    </w:pPr>
    <w:rPr>
      <w:rFonts w:ascii="Times New Roman" w:hAnsi="Times New Roman" w:eastAsia="黑体" w:cs="Times New Roman"/>
      <w:color w:val="000000"/>
      <w:kern w:val="44"/>
      <w:sz w:val="32"/>
      <w:szCs w:val="44"/>
      <w:lang w:bidi="ar-SA"/>
    </w:rPr>
  </w:style>
  <w:style w:type="paragraph" w:styleId="3">
    <w:name w:val="heading 2"/>
    <w:next w:val="1"/>
    <w:unhideWhenUsed/>
    <w:qFormat/>
    <w:uiPriority w:val="0"/>
    <w:pPr>
      <w:widowControl w:val="0"/>
      <w:adjustRightInd w:val="0"/>
      <w:spacing w:before="280" w:line="300" w:lineRule="auto"/>
      <w:jc w:val="both"/>
      <w:outlineLvl w:val="1"/>
    </w:pPr>
    <w:rPr>
      <w:rFonts w:ascii="Times New Roman" w:hAnsi="Times New Roman" w:eastAsia="黑体" w:cs="Times New Roman"/>
      <w:kern w:val="2"/>
      <w:sz w:val="30"/>
      <w:szCs w:val="32"/>
      <w:lang w:bidi="ar-SA"/>
    </w:rPr>
  </w:style>
  <w:style w:type="paragraph" w:styleId="4">
    <w:name w:val="heading 3"/>
    <w:next w:val="1"/>
    <w:unhideWhenUsed/>
    <w:qFormat/>
    <w:uiPriority w:val="0"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ascii="Times New Roman" w:hAnsi="Times New Roman" w:eastAsia="黑体" w:cs="Times New Roman"/>
      <w:kern w:val="2"/>
      <w:sz w:val="30"/>
      <w:szCs w:val="24"/>
      <w:lang w:bidi="ar-SA"/>
    </w:rPr>
  </w:style>
  <w:style w:type="paragraph" w:styleId="5">
    <w:name w:val="heading 4"/>
    <w:next w:val="1"/>
    <w:semiHidden/>
    <w:unhideWhenUsed/>
    <w:qFormat/>
    <w:uiPriority w:val="0"/>
    <w:pPr>
      <w:keepNext/>
      <w:keepLines/>
      <w:widowControl w:val="0"/>
      <w:adjustRightInd w:val="0"/>
      <w:spacing w:before="200" w:line="300" w:lineRule="auto"/>
      <w:jc w:val="both"/>
      <w:outlineLvl w:val="3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6">
    <w:name w:val="heading 5"/>
    <w:next w:val="1"/>
    <w:semiHidden/>
    <w:unhideWhenUsed/>
    <w:qFormat/>
    <w:uiPriority w:val="0"/>
    <w:pPr>
      <w:keepNext/>
      <w:keepLines/>
      <w:widowControl w:val="0"/>
      <w:adjustRightInd w:val="0"/>
      <w:spacing w:before="160" w:line="300" w:lineRule="auto"/>
      <w:jc w:val="both"/>
      <w:outlineLvl w:val="4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7">
    <w:name w:val="heading 6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5"/>
    </w:pPr>
    <w:rPr>
      <w:rFonts w:ascii="Times New Roman" w:hAnsi="Times New Roman" w:eastAsia="黑体" w:cs="Times New Roman"/>
      <w:bCs/>
      <w:kern w:val="2"/>
      <w:sz w:val="28"/>
      <w:szCs w:val="24"/>
      <w:lang w:bidi="ar-SA"/>
    </w:rPr>
  </w:style>
  <w:style w:type="paragraph" w:styleId="8">
    <w:name w:val="heading 7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6"/>
    </w:pPr>
    <w:rPr>
      <w:rFonts w:ascii="Times New Roman" w:hAnsi="Times New Roman" w:eastAsia="黑体" w:cs="Times New Roman"/>
      <w:bCs/>
      <w:kern w:val="2"/>
      <w:sz w:val="24"/>
      <w:szCs w:val="24"/>
      <w:lang w:bidi="ar-SA"/>
    </w:rPr>
  </w:style>
  <w:style w:type="paragraph" w:styleId="9">
    <w:name w:val="heading 8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7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10">
    <w:name w:val="heading 9"/>
    <w:next w:val="1"/>
    <w:semiHidden/>
    <w:unhideWhenUsed/>
    <w:qFormat/>
    <w:uiPriority w:val="0"/>
    <w:pPr>
      <w:keepNext/>
      <w:keepLines/>
      <w:widowControl w:val="0"/>
      <w:adjustRightInd w:val="0"/>
      <w:spacing w:before="120" w:line="300" w:lineRule="auto"/>
      <w:jc w:val="both"/>
      <w:outlineLvl w:val="8"/>
    </w:pPr>
    <w:rPr>
      <w:rFonts w:ascii="Times New Roman" w:hAnsi="Times New Roman" w:eastAsia="黑体" w:cs="Times New Roman"/>
      <w:kern w:val="2"/>
      <w:sz w:val="21"/>
      <w:szCs w:val="21"/>
      <w:lang w:bidi="ar-SA"/>
    </w:rPr>
  </w:style>
  <w:style w:type="character" w:default="1" w:styleId="15">
    <w:name w:val="Default Paragraph Font"/>
    <w:semiHidden/>
    <w:qFormat/>
    <w:uiPriority w:val="0"/>
  </w:style>
  <w:style w:type="table" w:default="1" w:styleId="1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qFormat/>
    <w:uiPriority w:val="0"/>
    <w:pPr>
      <w:widowControl w:val="0"/>
      <w:adjustRightInd w:val="0"/>
      <w:spacing w:before="100" w:after="100" w:afterLines="0" w:afterAutospacing="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12">
    <w:name w:val="Subtitle"/>
    <w:qFormat/>
    <w:uiPriority w:val="0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24"/>
      <w:lang w:bidi="ar-SA"/>
    </w:rPr>
  </w:style>
  <w:style w:type="paragraph" w:styleId="13">
    <w:name w:val="Title"/>
    <w:qFormat/>
    <w:uiPriority w:val="0"/>
    <w:pPr>
      <w:widowControl w:val="0"/>
      <w:adjustRightInd w:val="0"/>
      <w:spacing w:before="100" w:beforeAutospacing="0" w:after="100" w:afterAutospacing="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6"/>
      <w:szCs w:val="24"/>
      <w:lang w:bidi="ar-SA"/>
    </w:rPr>
  </w:style>
  <w:style w:type="character" w:styleId="16">
    <w:name w:val="Strong"/>
    <w:basedOn w:val="1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3536</Words>
  <Characters>3570</Characters>
  <Lines>0</Lines>
  <Paragraphs>0</Paragraphs>
  <TotalTime>1</TotalTime>
  <ScaleCrop>false</ScaleCrop>
  <LinksUpToDate>false</LinksUpToDate>
  <CharactersWithSpaces>3577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2026-06-10T06:49:00Z</dcterms:created>
  <dc:creator>hwongisa</dc:creator>
  <cp:lastModifiedBy>hwongisa</cp:lastModifiedBy>
  <dcterms:modified xsi:type="dcterms:W3CDTF">2026-06-10T11:38:25Z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78535F000F384DE0802F763061860079_11</vt:lpwstr>
  </property>
  <property fmtid="{D5CDD505-2E9C-101B-9397-08002B2CF9AE}" pid="4" name="KSOTemplateDocerSaveRecord">
    <vt:lpwstr>eyJoZGlkIjoiOTY5MmJmZDY4ZjdmYzQ5YzdjOTZhZGU2ZTRmNTA5NzUiLCJ1c2VySWQiOiIyOTE0NTUwMjcifQ==</vt:lpwstr>
  </property>
</Properties>
</file>