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B99B" w14:textId="77777777" w:rsidR="005C643C" w:rsidRPr="005C643C" w:rsidRDefault="005C643C" w:rsidP="005C643C">
      <w:r w:rsidRPr="005C643C">
        <w:t xml:space="preserve">Below is a </w:t>
      </w:r>
      <w:r w:rsidRPr="005C643C">
        <w:rPr>
          <w:b/>
          <w:bCs/>
        </w:rPr>
        <w:t>clear, outcome</w:t>
      </w:r>
      <w:r w:rsidRPr="005C643C">
        <w:rPr>
          <w:b/>
          <w:bCs/>
        </w:rPr>
        <w:noBreakHyphen/>
        <w:t>driven definition of Phase 2 candidate outcomes</w:t>
      </w:r>
      <w:r w:rsidRPr="005C643C">
        <w:t xml:space="preserve">, grounded in the current </w:t>
      </w:r>
      <w:r w:rsidRPr="005C643C">
        <w:rPr>
          <w:b/>
          <w:bCs/>
        </w:rPr>
        <w:t>GimsDoc</w:t>
      </w:r>
      <w:r w:rsidRPr="005C643C">
        <w:t xml:space="preserve"> baseline and explicitly framed as </w:t>
      </w:r>
      <w:r w:rsidRPr="005C643C">
        <w:rPr>
          <w:b/>
          <w:bCs/>
        </w:rPr>
        <w:t>what Phase 2 must prove</w:t>
      </w:r>
      <w:r w:rsidRPr="005C643C">
        <w:t xml:space="preserve">, not what it must build. </w:t>
      </w:r>
      <w:hyperlink r:id="rId5" w:history="1">
        <w:r w:rsidRPr="005C643C">
          <w:rPr>
            <w:rStyle w:val="Hyperlink"/>
          </w:rPr>
          <w:t>[onedrive.live.com]</w:t>
        </w:r>
      </w:hyperlink>
    </w:p>
    <w:p w14:paraId="6C7742DA" w14:textId="77777777" w:rsidR="005C643C" w:rsidRPr="005C643C" w:rsidRDefault="005C643C" w:rsidP="005C643C">
      <w:r w:rsidRPr="005C643C">
        <w:t xml:space="preserve">These are </w:t>
      </w:r>
      <w:r w:rsidRPr="005C643C">
        <w:rPr>
          <w:b/>
          <w:bCs/>
        </w:rPr>
        <w:t>candidates</w:t>
      </w:r>
      <w:r w:rsidRPr="005C643C">
        <w:t>, not commitments—they are meant to guide prioritization and sequencing while preserving the rules you established in Phase 1.</w:t>
      </w:r>
    </w:p>
    <w:p w14:paraId="364C9357" w14:textId="77777777" w:rsidR="005C643C" w:rsidRPr="005C643C" w:rsidRDefault="005C643C" w:rsidP="005C643C">
      <w:r w:rsidRPr="005C643C">
        <w:pict w14:anchorId="268961C1">
          <v:rect id="_x0000_i1025" style="width:0;height:1.5pt" o:hralign="center" o:hrstd="t" o:hr="t" fillcolor="#a0a0a0" stroked="f"/>
        </w:pict>
      </w:r>
    </w:p>
    <w:p w14:paraId="32BD4B0C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Phase 2 — Candidate Outcomes (Business</w:t>
      </w:r>
      <w:r w:rsidRPr="005C643C">
        <w:rPr>
          <w:b/>
          <w:bCs/>
        </w:rPr>
        <w:noBreakHyphen/>
        <w:t>Centric)</w:t>
      </w:r>
    </w:p>
    <w:p w14:paraId="22F4C80E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Outcome Group A — Policy Lifecycle Depth (Anchor Outcomes)</w:t>
      </w:r>
    </w:p>
    <w:p w14:paraId="23AB7982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A1. Policy Endorsement (Mid</w:t>
      </w:r>
      <w:r w:rsidRPr="005C643C">
        <w:rPr>
          <w:b/>
          <w:bCs/>
        </w:rPr>
        <w:noBreakHyphen/>
        <w:t>Term Change)</w:t>
      </w:r>
    </w:p>
    <w:p w14:paraId="04614174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A policy can be endorsed mid</w:t>
      </w:r>
      <w:r w:rsidRPr="005C643C">
        <w:noBreakHyphen/>
        <w:t>term, resulting in:</w:t>
      </w:r>
    </w:p>
    <w:p w14:paraId="2218AEB9" w14:textId="77777777" w:rsidR="005C643C" w:rsidRPr="005C643C" w:rsidRDefault="005C643C" w:rsidP="005C643C">
      <w:pPr>
        <w:numPr>
          <w:ilvl w:val="0"/>
          <w:numId w:val="1"/>
        </w:numPr>
      </w:pPr>
      <w:r w:rsidRPr="005C643C">
        <w:t>A new policy version</w:t>
      </w:r>
    </w:p>
    <w:p w14:paraId="27F3AFCC" w14:textId="77777777" w:rsidR="005C643C" w:rsidRPr="005C643C" w:rsidRDefault="005C643C" w:rsidP="005C643C">
      <w:pPr>
        <w:numPr>
          <w:ilvl w:val="0"/>
          <w:numId w:val="1"/>
        </w:numPr>
      </w:pPr>
      <w:r w:rsidRPr="005C643C">
        <w:t>Correct workflow state transition</w:t>
      </w:r>
    </w:p>
    <w:p w14:paraId="4AABEE9D" w14:textId="77777777" w:rsidR="005C643C" w:rsidRPr="005C643C" w:rsidRDefault="005C643C" w:rsidP="005C643C">
      <w:pPr>
        <w:numPr>
          <w:ilvl w:val="0"/>
          <w:numId w:val="1"/>
        </w:numPr>
      </w:pPr>
      <w:r w:rsidRPr="005C643C">
        <w:t>Auditability of changes</w:t>
      </w:r>
    </w:p>
    <w:p w14:paraId="40EDDE24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006FF482" w14:textId="77777777" w:rsidR="005C643C" w:rsidRPr="005C643C" w:rsidRDefault="005C643C" w:rsidP="005C643C">
      <w:pPr>
        <w:numPr>
          <w:ilvl w:val="0"/>
          <w:numId w:val="2"/>
        </w:numPr>
      </w:pPr>
      <w:r w:rsidRPr="005C643C">
        <w:t>Policy versioning works</w:t>
      </w:r>
    </w:p>
    <w:p w14:paraId="6203C224" w14:textId="77777777" w:rsidR="005C643C" w:rsidRPr="005C643C" w:rsidRDefault="005C643C" w:rsidP="005C643C">
      <w:pPr>
        <w:numPr>
          <w:ilvl w:val="0"/>
          <w:numId w:val="2"/>
        </w:numPr>
      </w:pPr>
      <w:r w:rsidRPr="005C643C">
        <w:t>Workflow enforcement scales beyond initial issuance</w:t>
      </w:r>
    </w:p>
    <w:p w14:paraId="453BD1A5" w14:textId="77777777" w:rsidR="005C643C" w:rsidRPr="005C643C" w:rsidRDefault="005C643C" w:rsidP="005C643C">
      <w:pPr>
        <w:numPr>
          <w:ilvl w:val="0"/>
          <w:numId w:val="2"/>
        </w:numPr>
      </w:pPr>
      <w:r w:rsidRPr="005C643C">
        <w:t>Domain rules handle change, not just creation</w:t>
      </w:r>
    </w:p>
    <w:p w14:paraId="22E681D5" w14:textId="77777777" w:rsidR="005C643C" w:rsidRPr="005C643C" w:rsidRDefault="005C643C" w:rsidP="005C643C">
      <w:r w:rsidRPr="005C643C">
        <w:pict w14:anchorId="7F77F34A">
          <v:rect id="_x0000_i1026" style="width:0;height:1.5pt" o:hralign="center" o:hrstd="t" o:hr="t" fillcolor="#a0a0a0" stroked="f"/>
        </w:pict>
      </w:r>
    </w:p>
    <w:p w14:paraId="000F8886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A2. Policy Renewal (Simplified)</w:t>
      </w:r>
    </w:p>
    <w:p w14:paraId="6EF51C5F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An existing policy can be renewed into a new term with:</w:t>
      </w:r>
    </w:p>
    <w:p w14:paraId="4C4E6259" w14:textId="77777777" w:rsidR="005C643C" w:rsidRPr="005C643C" w:rsidRDefault="005C643C" w:rsidP="005C643C">
      <w:pPr>
        <w:numPr>
          <w:ilvl w:val="0"/>
          <w:numId w:val="3"/>
        </w:numPr>
      </w:pPr>
      <w:r w:rsidRPr="005C643C">
        <w:t>Controlled state transition</w:t>
      </w:r>
    </w:p>
    <w:p w14:paraId="761FBEEE" w14:textId="77777777" w:rsidR="005C643C" w:rsidRPr="005C643C" w:rsidRDefault="005C643C" w:rsidP="005C643C">
      <w:pPr>
        <w:numPr>
          <w:ilvl w:val="0"/>
          <w:numId w:val="3"/>
        </w:numPr>
      </w:pPr>
      <w:r w:rsidRPr="005C643C">
        <w:t>Carry</w:t>
      </w:r>
      <w:r w:rsidRPr="005C643C">
        <w:noBreakHyphen/>
        <w:t>forward of core data</w:t>
      </w:r>
    </w:p>
    <w:p w14:paraId="3AEC9F0E" w14:textId="77777777" w:rsidR="005C643C" w:rsidRPr="005C643C" w:rsidRDefault="005C643C" w:rsidP="005C643C">
      <w:pPr>
        <w:numPr>
          <w:ilvl w:val="0"/>
          <w:numId w:val="3"/>
        </w:numPr>
      </w:pPr>
      <w:r w:rsidRPr="005C643C">
        <w:t>Clear separation between expiring and new policy instances</w:t>
      </w:r>
    </w:p>
    <w:p w14:paraId="229EB9D3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3E4B900C" w14:textId="77777777" w:rsidR="005C643C" w:rsidRPr="005C643C" w:rsidRDefault="005C643C" w:rsidP="005C643C">
      <w:pPr>
        <w:numPr>
          <w:ilvl w:val="0"/>
          <w:numId w:val="4"/>
        </w:numPr>
      </w:pPr>
      <w:r w:rsidRPr="005C643C">
        <w:t>Time</w:t>
      </w:r>
      <w:r w:rsidRPr="005C643C">
        <w:noBreakHyphen/>
        <w:t>based lifecycle management</w:t>
      </w:r>
    </w:p>
    <w:p w14:paraId="73E1DF44" w14:textId="77777777" w:rsidR="005C643C" w:rsidRPr="005C643C" w:rsidRDefault="005C643C" w:rsidP="005C643C">
      <w:pPr>
        <w:numPr>
          <w:ilvl w:val="0"/>
          <w:numId w:val="4"/>
        </w:numPr>
      </w:pPr>
      <w:r w:rsidRPr="005C643C">
        <w:lastRenderedPageBreak/>
        <w:t>Reuse without mutation of historical data</w:t>
      </w:r>
    </w:p>
    <w:p w14:paraId="3B3F3BC6" w14:textId="77777777" w:rsidR="005C643C" w:rsidRPr="005C643C" w:rsidRDefault="005C643C" w:rsidP="005C643C">
      <w:pPr>
        <w:numPr>
          <w:ilvl w:val="0"/>
          <w:numId w:val="4"/>
        </w:numPr>
      </w:pPr>
      <w:r w:rsidRPr="005C643C">
        <w:t>Foundation for long</w:t>
      </w:r>
      <w:r w:rsidRPr="005C643C">
        <w:noBreakHyphen/>
        <w:t>term policy operations</w:t>
      </w:r>
    </w:p>
    <w:p w14:paraId="03E4EF61" w14:textId="77777777" w:rsidR="005C643C" w:rsidRPr="005C643C" w:rsidRDefault="005C643C" w:rsidP="005C643C">
      <w:r w:rsidRPr="005C643C">
        <w:pict w14:anchorId="37BD5758">
          <v:rect id="_x0000_i1027" style="width:0;height:1.5pt" o:hralign="center" o:hrstd="t" o:hr="t" fillcolor="#a0a0a0" stroked="f"/>
        </w:pict>
      </w:r>
    </w:p>
    <w:p w14:paraId="00C0048E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A3. Policy Cancellation &amp; Reinstatement</w:t>
      </w:r>
    </w:p>
    <w:p w14:paraId="617B646C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A policy can be canceled and, where permitted, reinstated with:</w:t>
      </w:r>
    </w:p>
    <w:p w14:paraId="55C85CD9" w14:textId="77777777" w:rsidR="005C643C" w:rsidRPr="005C643C" w:rsidRDefault="005C643C" w:rsidP="005C643C">
      <w:pPr>
        <w:numPr>
          <w:ilvl w:val="0"/>
          <w:numId w:val="5"/>
        </w:numPr>
      </w:pPr>
      <w:r w:rsidRPr="005C643C">
        <w:t>Valid reasons captured</w:t>
      </w:r>
    </w:p>
    <w:p w14:paraId="029EDF6E" w14:textId="77777777" w:rsidR="005C643C" w:rsidRPr="005C643C" w:rsidRDefault="005C643C" w:rsidP="005C643C">
      <w:pPr>
        <w:numPr>
          <w:ilvl w:val="0"/>
          <w:numId w:val="5"/>
        </w:numPr>
      </w:pPr>
      <w:r w:rsidRPr="005C643C">
        <w:t>State enforcement</w:t>
      </w:r>
    </w:p>
    <w:p w14:paraId="23EE3656" w14:textId="77777777" w:rsidR="005C643C" w:rsidRPr="005C643C" w:rsidRDefault="005C643C" w:rsidP="005C643C">
      <w:pPr>
        <w:numPr>
          <w:ilvl w:val="0"/>
          <w:numId w:val="5"/>
        </w:numPr>
      </w:pPr>
      <w:r w:rsidRPr="005C643C">
        <w:t>Visibility retained for audit and reporting</w:t>
      </w:r>
    </w:p>
    <w:p w14:paraId="04A73DA4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1EF47022" w14:textId="77777777" w:rsidR="005C643C" w:rsidRPr="005C643C" w:rsidRDefault="005C643C" w:rsidP="005C643C">
      <w:pPr>
        <w:numPr>
          <w:ilvl w:val="0"/>
          <w:numId w:val="6"/>
        </w:numPr>
      </w:pPr>
      <w:r w:rsidRPr="005C643C">
        <w:t>Negative lifecycle paths are first</w:t>
      </w:r>
      <w:r w:rsidRPr="005C643C">
        <w:noBreakHyphen/>
        <w:t>class</w:t>
      </w:r>
    </w:p>
    <w:p w14:paraId="227E7AA1" w14:textId="77777777" w:rsidR="005C643C" w:rsidRPr="005C643C" w:rsidRDefault="005C643C" w:rsidP="005C643C">
      <w:pPr>
        <w:numPr>
          <w:ilvl w:val="0"/>
          <w:numId w:val="6"/>
        </w:numPr>
      </w:pPr>
      <w:r w:rsidRPr="005C643C">
        <w:t>Workflow rules handle reversals correctly</w:t>
      </w:r>
    </w:p>
    <w:p w14:paraId="693347C1" w14:textId="77777777" w:rsidR="005C643C" w:rsidRPr="005C643C" w:rsidRDefault="005C643C" w:rsidP="005C643C">
      <w:r w:rsidRPr="005C643C">
        <w:pict w14:anchorId="75CC8F60">
          <v:rect id="_x0000_i1028" style="width:0;height:1.5pt" o:hralign="center" o:hrstd="t" o:hr="t" fillcolor="#a0a0a0" stroked="f"/>
        </w:pict>
      </w:r>
    </w:p>
    <w:p w14:paraId="6F54AC13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Outcome Group B — Cross</w:t>
      </w:r>
      <w:r w:rsidRPr="005C643C">
        <w:rPr>
          <w:b/>
          <w:bCs/>
        </w:rPr>
        <w:noBreakHyphen/>
        <w:t>Module Workflow Reality</w:t>
      </w:r>
    </w:p>
    <w:p w14:paraId="1E5A4380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B1. Endorsement → Billing Adjustment Flow</w:t>
      </w:r>
    </w:p>
    <w:p w14:paraId="07DC3CE0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A policy endorsement triggers:</w:t>
      </w:r>
    </w:p>
    <w:p w14:paraId="271819C5" w14:textId="77777777" w:rsidR="005C643C" w:rsidRPr="005C643C" w:rsidRDefault="005C643C" w:rsidP="005C643C">
      <w:pPr>
        <w:numPr>
          <w:ilvl w:val="0"/>
          <w:numId w:val="7"/>
        </w:numPr>
      </w:pPr>
      <w:r w:rsidRPr="005C643C">
        <w:t>A billing recalculation (simplified)</w:t>
      </w:r>
    </w:p>
    <w:p w14:paraId="62A15D7A" w14:textId="77777777" w:rsidR="005C643C" w:rsidRPr="005C643C" w:rsidRDefault="005C643C" w:rsidP="005C643C">
      <w:pPr>
        <w:numPr>
          <w:ilvl w:val="0"/>
          <w:numId w:val="7"/>
        </w:numPr>
      </w:pPr>
      <w:r w:rsidRPr="005C643C">
        <w:t>A persisted financial adjustment</w:t>
      </w:r>
    </w:p>
    <w:p w14:paraId="638BF306" w14:textId="77777777" w:rsidR="005C643C" w:rsidRPr="005C643C" w:rsidRDefault="005C643C" w:rsidP="005C643C">
      <w:pPr>
        <w:numPr>
          <w:ilvl w:val="0"/>
          <w:numId w:val="7"/>
        </w:numPr>
      </w:pPr>
      <w:r w:rsidRPr="005C643C">
        <w:t>No manual intervention to maintain consistency</w:t>
      </w:r>
    </w:p>
    <w:p w14:paraId="0AF727FE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46C5E396" w14:textId="77777777" w:rsidR="005C643C" w:rsidRPr="005C643C" w:rsidRDefault="005C643C" w:rsidP="005C643C">
      <w:pPr>
        <w:numPr>
          <w:ilvl w:val="0"/>
          <w:numId w:val="8"/>
        </w:numPr>
      </w:pPr>
      <w:r w:rsidRPr="005C643C">
        <w:t>Cross</w:t>
      </w:r>
      <w:r w:rsidRPr="005C643C">
        <w:noBreakHyphen/>
        <w:t>module orchestration</w:t>
      </w:r>
    </w:p>
    <w:p w14:paraId="30B8C0B1" w14:textId="77777777" w:rsidR="005C643C" w:rsidRPr="005C643C" w:rsidRDefault="005C643C" w:rsidP="005C643C">
      <w:pPr>
        <w:numPr>
          <w:ilvl w:val="0"/>
          <w:numId w:val="8"/>
        </w:numPr>
      </w:pPr>
      <w:r w:rsidRPr="005C643C">
        <w:t>Policy remains the driver</w:t>
      </w:r>
    </w:p>
    <w:p w14:paraId="3AC51FEA" w14:textId="77777777" w:rsidR="005C643C" w:rsidRPr="005C643C" w:rsidRDefault="005C643C" w:rsidP="005C643C">
      <w:pPr>
        <w:numPr>
          <w:ilvl w:val="0"/>
          <w:numId w:val="8"/>
        </w:numPr>
      </w:pPr>
      <w:r w:rsidRPr="005C643C">
        <w:t>Billing participates without owning workflow</w:t>
      </w:r>
    </w:p>
    <w:p w14:paraId="37663724" w14:textId="77777777" w:rsidR="005C643C" w:rsidRPr="005C643C" w:rsidRDefault="005C643C" w:rsidP="005C643C">
      <w:r w:rsidRPr="005C643C">
        <w:pict w14:anchorId="43A54FDC">
          <v:rect id="_x0000_i1029" style="width:0;height:1.5pt" o:hralign="center" o:hrstd="t" o:hr="t" fillcolor="#a0a0a0" stroked="f"/>
        </w:pict>
      </w:r>
    </w:p>
    <w:p w14:paraId="675E1F77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B2. Policy Issuance → Document Generation</w:t>
      </w:r>
    </w:p>
    <w:p w14:paraId="20EA0BB2" w14:textId="77777777" w:rsidR="005C643C" w:rsidRPr="005C643C" w:rsidRDefault="005C643C" w:rsidP="005C643C">
      <w:r w:rsidRPr="005C643C">
        <w:rPr>
          <w:b/>
          <w:bCs/>
        </w:rPr>
        <w:lastRenderedPageBreak/>
        <w:t>Outcome:</w:t>
      </w:r>
      <w:r w:rsidRPr="005C643C">
        <w:br/>
        <w:t>Issuing a policy produces:</w:t>
      </w:r>
    </w:p>
    <w:p w14:paraId="4DCF81FB" w14:textId="77777777" w:rsidR="005C643C" w:rsidRPr="005C643C" w:rsidRDefault="005C643C" w:rsidP="005C643C">
      <w:pPr>
        <w:numPr>
          <w:ilvl w:val="0"/>
          <w:numId w:val="9"/>
        </w:numPr>
      </w:pPr>
      <w:r w:rsidRPr="005C643C">
        <w:t>A policy document (schedule/certificate)</w:t>
      </w:r>
    </w:p>
    <w:p w14:paraId="2CBA5D9D" w14:textId="77777777" w:rsidR="005C643C" w:rsidRPr="005C643C" w:rsidRDefault="005C643C" w:rsidP="005C643C">
      <w:pPr>
        <w:numPr>
          <w:ilvl w:val="0"/>
          <w:numId w:val="9"/>
        </w:numPr>
      </w:pPr>
      <w:r w:rsidRPr="005C643C">
        <w:t>Stored and retrievable via DMS</w:t>
      </w:r>
    </w:p>
    <w:p w14:paraId="04A62B4D" w14:textId="77777777" w:rsidR="005C643C" w:rsidRPr="005C643C" w:rsidRDefault="005C643C" w:rsidP="005C643C">
      <w:pPr>
        <w:numPr>
          <w:ilvl w:val="0"/>
          <w:numId w:val="9"/>
        </w:numPr>
      </w:pPr>
      <w:r w:rsidRPr="005C643C">
        <w:t>Linked immutably to the policy version</w:t>
      </w:r>
    </w:p>
    <w:p w14:paraId="75D7E596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768FA9AB" w14:textId="77777777" w:rsidR="005C643C" w:rsidRPr="005C643C" w:rsidRDefault="005C643C" w:rsidP="005C643C">
      <w:pPr>
        <w:numPr>
          <w:ilvl w:val="0"/>
          <w:numId w:val="10"/>
        </w:numPr>
      </w:pPr>
      <w:r w:rsidRPr="005C643C">
        <w:t>Document lifecycle is real</w:t>
      </w:r>
    </w:p>
    <w:p w14:paraId="006D00D5" w14:textId="77777777" w:rsidR="005C643C" w:rsidRPr="005C643C" w:rsidRDefault="005C643C" w:rsidP="005C643C">
      <w:pPr>
        <w:numPr>
          <w:ilvl w:val="0"/>
          <w:numId w:val="10"/>
        </w:numPr>
      </w:pPr>
      <w:r w:rsidRPr="005C643C">
        <w:t>DMS is no longer a placeholder</w:t>
      </w:r>
    </w:p>
    <w:p w14:paraId="70C59AA8" w14:textId="77777777" w:rsidR="005C643C" w:rsidRPr="005C643C" w:rsidRDefault="005C643C" w:rsidP="005C643C">
      <w:pPr>
        <w:numPr>
          <w:ilvl w:val="0"/>
          <w:numId w:val="10"/>
        </w:numPr>
      </w:pPr>
      <w:r w:rsidRPr="005C643C">
        <w:t>Policy</w:t>
      </w:r>
      <w:r w:rsidRPr="005C643C">
        <w:noBreakHyphen/>
        <w:t>driven artifacts work end</w:t>
      </w:r>
      <w:r w:rsidRPr="005C643C">
        <w:noBreakHyphen/>
        <w:t>to</w:t>
      </w:r>
      <w:r w:rsidRPr="005C643C">
        <w:noBreakHyphen/>
        <w:t>end</w:t>
      </w:r>
    </w:p>
    <w:p w14:paraId="67CB1079" w14:textId="77777777" w:rsidR="005C643C" w:rsidRPr="005C643C" w:rsidRDefault="005C643C" w:rsidP="005C643C">
      <w:r w:rsidRPr="005C643C">
        <w:pict w14:anchorId="37F579AC">
          <v:rect id="_x0000_i1030" style="width:0;height:1.5pt" o:hralign="center" o:hrstd="t" o:hr="t" fillcolor="#a0a0a0" stroked="f"/>
        </w:pict>
      </w:r>
    </w:p>
    <w:p w14:paraId="7443D77B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B3. Policy Cancellation → Compliance Visibility</w:t>
      </w:r>
    </w:p>
    <w:p w14:paraId="69AE8E9B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Canceled policies remain:</w:t>
      </w:r>
    </w:p>
    <w:p w14:paraId="68A1B323" w14:textId="77777777" w:rsidR="005C643C" w:rsidRPr="005C643C" w:rsidRDefault="005C643C" w:rsidP="005C643C">
      <w:pPr>
        <w:numPr>
          <w:ilvl w:val="0"/>
          <w:numId w:val="11"/>
        </w:numPr>
      </w:pPr>
      <w:r w:rsidRPr="005C643C">
        <w:t>Readable by compliance roles</w:t>
      </w:r>
    </w:p>
    <w:p w14:paraId="1E6235F6" w14:textId="77777777" w:rsidR="005C643C" w:rsidRPr="005C643C" w:rsidRDefault="005C643C" w:rsidP="005C643C">
      <w:pPr>
        <w:numPr>
          <w:ilvl w:val="0"/>
          <w:numId w:val="11"/>
        </w:numPr>
      </w:pPr>
      <w:r w:rsidRPr="005C643C">
        <w:t>Immutable in history</w:t>
      </w:r>
    </w:p>
    <w:p w14:paraId="38BCD597" w14:textId="77777777" w:rsidR="005C643C" w:rsidRPr="005C643C" w:rsidRDefault="005C643C" w:rsidP="005C643C">
      <w:pPr>
        <w:numPr>
          <w:ilvl w:val="0"/>
          <w:numId w:val="11"/>
        </w:numPr>
      </w:pPr>
      <w:r w:rsidRPr="005C643C">
        <w:t>Clearly marked in state and timeline</w:t>
      </w:r>
    </w:p>
    <w:p w14:paraId="3F5AD6AD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1AEA7601" w14:textId="77777777" w:rsidR="005C643C" w:rsidRPr="005C643C" w:rsidRDefault="005C643C" w:rsidP="005C643C">
      <w:pPr>
        <w:numPr>
          <w:ilvl w:val="0"/>
          <w:numId w:val="12"/>
        </w:numPr>
      </w:pPr>
      <w:r w:rsidRPr="005C643C">
        <w:t>Read</w:t>
      </w:r>
      <w:r w:rsidRPr="005C643C">
        <w:noBreakHyphen/>
        <w:t>only roles are meaningful</w:t>
      </w:r>
    </w:p>
    <w:p w14:paraId="2FBDBEF5" w14:textId="77777777" w:rsidR="005C643C" w:rsidRPr="005C643C" w:rsidRDefault="005C643C" w:rsidP="005C643C">
      <w:pPr>
        <w:numPr>
          <w:ilvl w:val="0"/>
          <w:numId w:val="12"/>
        </w:numPr>
      </w:pPr>
      <w:r w:rsidRPr="005C643C">
        <w:t>RBAC works under increased lifecycle complexity</w:t>
      </w:r>
    </w:p>
    <w:p w14:paraId="1D53987E" w14:textId="77777777" w:rsidR="005C643C" w:rsidRPr="005C643C" w:rsidRDefault="005C643C" w:rsidP="005C643C">
      <w:r w:rsidRPr="005C643C">
        <w:pict w14:anchorId="5F4991A6">
          <v:rect id="_x0000_i1031" style="width:0;height:1.5pt" o:hralign="center" o:hrstd="t" o:hr="t" fillcolor="#a0a0a0" stroked="f"/>
        </w:pict>
      </w:r>
    </w:p>
    <w:p w14:paraId="2B0DEB4C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Outcome Group C — Supporting Modules Become “Meaningful” (Still Scoped)</w:t>
      </w:r>
    </w:p>
    <w:p w14:paraId="50088E10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C1. Customer as a Real Party Object</w:t>
      </w:r>
    </w:p>
    <w:p w14:paraId="733ED247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Policies attach to customers where:</w:t>
      </w:r>
    </w:p>
    <w:p w14:paraId="4C15DF29" w14:textId="77777777" w:rsidR="005C643C" w:rsidRPr="005C643C" w:rsidRDefault="005C643C" w:rsidP="005C643C">
      <w:pPr>
        <w:numPr>
          <w:ilvl w:val="0"/>
          <w:numId w:val="13"/>
        </w:numPr>
      </w:pPr>
      <w:r w:rsidRPr="005C643C">
        <w:t>Customer data can be created and updated</w:t>
      </w:r>
    </w:p>
    <w:p w14:paraId="7E1EFAFD" w14:textId="77777777" w:rsidR="005C643C" w:rsidRPr="005C643C" w:rsidRDefault="005C643C" w:rsidP="005C643C">
      <w:pPr>
        <w:numPr>
          <w:ilvl w:val="0"/>
          <w:numId w:val="13"/>
        </w:numPr>
      </w:pPr>
      <w:r w:rsidRPr="005C643C">
        <w:t>Policies reflect changes without breaking history</w:t>
      </w:r>
    </w:p>
    <w:p w14:paraId="058FA69D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72F77B52" w14:textId="77777777" w:rsidR="005C643C" w:rsidRPr="005C643C" w:rsidRDefault="005C643C" w:rsidP="005C643C">
      <w:pPr>
        <w:numPr>
          <w:ilvl w:val="0"/>
          <w:numId w:val="14"/>
        </w:numPr>
      </w:pPr>
      <w:r w:rsidRPr="005C643C">
        <w:lastRenderedPageBreak/>
        <w:t>Party lifecycle supports policy operations</w:t>
      </w:r>
    </w:p>
    <w:p w14:paraId="1B42F207" w14:textId="77777777" w:rsidR="005C643C" w:rsidRPr="005C643C" w:rsidRDefault="005C643C" w:rsidP="005C643C">
      <w:pPr>
        <w:numPr>
          <w:ilvl w:val="0"/>
          <w:numId w:val="14"/>
        </w:numPr>
      </w:pPr>
      <w:r w:rsidRPr="005C643C">
        <w:t>No premature CRM scope</w:t>
      </w:r>
    </w:p>
    <w:p w14:paraId="724BA61F" w14:textId="77777777" w:rsidR="005C643C" w:rsidRPr="005C643C" w:rsidRDefault="005C643C" w:rsidP="005C643C">
      <w:r w:rsidRPr="005C643C">
        <w:pict w14:anchorId="2465892A">
          <v:rect id="_x0000_i1032" style="width:0;height:1.5pt" o:hralign="center" o:hrstd="t" o:hr="t" fillcolor="#a0a0a0" stroked="f"/>
        </w:pict>
      </w:r>
    </w:p>
    <w:p w14:paraId="5B30DA36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C2. Billing Supports Real Transactions (Minimal)</w:t>
      </w:r>
    </w:p>
    <w:p w14:paraId="7C3039A2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Billing supports:</w:t>
      </w:r>
    </w:p>
    <w:p w14:paraId="611FEAE5" w14:textId="77777777" w:rsidR="005C643C" w:rsidRPr="005C643C" w:rsidRDefault="005C643C" w:rsidP="005C643C">
      <w:pPr>
        <w:numPr>
          <w:ilvl w:val="0"/>
          <w:numId w:val="15"/>
        </w:numPr>
      </w:pPr>
      <w:r w:rsidRPr="005C643C">
        <w:t>Basic invoice generation</w:t>
      </w:r>
    </w:p>
    <w:p w14:paraId="20833487" w14:textId="77777777" w:rsidR="005C643C" w:rsidRPr="005C643C" w:rsidRDefault="005C643C" w:rsidP="005C643C">
      <w:pPr>
        <w:numPr>
          <w:ilvl w:val="0"/>
          <w:numId w:val="15"/>
        </w:numPr>
      </w:pPr>
      <w:r w:rsidRPr="005C643C">
        <w:t>Receipt of a payment or adjustment</w:t>
      </w:r>
    </w:p>
    <w:p w14:paraId="6482D0A5" w14:textId="77777777" w:rsidR="005C643C" w:rsidRPr="005C643C" w:rsidRDefault="005C643C" w:rsidP="005C643C">
      <w:pPr>
        <w:numPr>
          <w:ilvl w:val="0"/>
          <w:numId w:val="15"/>
        </w:numPr>
      </w:pPr>
      <w:r w:rsidRPr="005C643C">
        <w:t>Traceability back to policy actions</w:t>
      </w:r>
    </w:p>
    <w:p w14:paraId="098B2D3A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3B52B109" w14:textId="77777777" w:rsidR="005C643C" w:rsidRPr="005C643C" w:rsidRDefault="005C643C" w:rsidP="005C643C">
      <w:pPr>
        <w:numPr>
          <w:ilvl w:val="0"/>
          <w:numId w:val="16"/>
        </w:numPr>
      </w:pPr>
      <w:r w:rsidRPr="005C643C">
        <w:t>Financial linkage is viable</w:t>
      </w:r>
    </w:p>
    <w:p w14:paraId="6E5E6B20" w14:textId="77777777" w:rsidR="005C643C" w:rsidRPr="005C643C" w:rsidRDefault="005C643C" w:rsidP="005C643C">
      <w:pPr>
        <w:numPr>
          <w:ilvl w:val="0"/>
          <w:numId w:val="16"/>
        </w:numPr>
      </w:pPr>
      <w:r w:rsidRPr="005C643C">
        <w:t>Accounting completeness is still deferred</w:t>
      </w:r>
    </w:p>
    <w:p w14:paraId="3740A80E" w14:textId="77777777" w:rsidR="005C643C" w:rsidRPr="005C643C" w:rsidRDefault="005C643C" w:rsidP="005C643C">
      <w:r w:rsidRPr="005C643C">
        <w:pict w14:anchorId="664BCD66">
          <v:rect id="_x0000_i1033" style="width:0;height:1.5pt" o:hralign="center" o:hrstd="t" o:hr="t" fillcolor="#a0a0a0" stroked="f"/>
        </w:pict>
      </w:r>
    </w:p>
    <w:p w14:paraId="467BFD9F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C3. Claims Registration (Not Settlement)</w:t>
      </w:r>
    </w:p>
    <w:p w14:paraId="1DBDA31E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A claim can be:</w:t>
      </w:r>
    </w:p>
    <w:p w14:paraId="0F276E06" w14:textId="77777777" w:rsidR="005C643C" w:rsidRPr="005C643C" w:rsidRDefault="005C643C" w:rsidP="005C643C">
      <w:pPr>
        <w:numPr>
          <w:ilvl w:val="0"/>
          <w:numId w:val="17"/>
        </w:numPr>
      </w:pPr>
      <w:r w:rsidRPr="005C643C">
        <w:t>Registered against a policy</w:t>
      </w:r>
    </w:p>
    <w:p w14:paraId="76B49187" w14:textId="77777777" w:rsidR="005C643C" w:rsidRPr="005C643C" w:rsidRDefault="005C643C" w:rsidP="005C643C">
      <w:pPr>
        <w:numPr>
          <w:ilvl w:val="0"/>
          <w:numId w:val="17"/>
        </w:numPr>
      </w:pPr>
      <w:r w:rsidRPr="005C643C">
        <w:t>Persisted</w:t>
      </w:r>
    </w:p>
    <w:p w14:paraId="083FCE79" w14:textId="77777777" w:rsidR="005C643C" w:rsidRPr="005C643C" w:rsidRDefault="005C643C" w:rsidP="005C643C">
      <w:pPr>
        <w:numPr>
          <w:ilvl w:val="0"/>
          <w:numId w:val="17"/>
        </w:numPr>
      </w:pPr>
      <w:r w:rsidRPr="005C643C">
        <w:t>Visible for follow</w:t>
      </w:r>
      <w:r w:rsidRPr="005C643C">
        <w:noBreakHyphen/>
        <w:t>up (no full processing yet)</w:t>
      </w:r>
    </w:p>
    <w:p w14:paraId="12E0B720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51DDFED2" w14:textId="77777777" w:rsidR="005C643C" w:rsidRPr="005C643C" w:rsidRDefault="005C643C" w:rsidP="005C643C">
      <w:pPr>
        <w:numPr>
          <w:ilvl w:val="0"/>
          <w:numId w:val="18"/>
        </w:numPr>
      </w:pPr>
      <w:r w:rsidRPr="005C643C">
        <w:t>Claims can coexist with policy without dominating Phase 2</w:t>
      </w:r>
    </w:p>
    <w:p w14:paraId="4C85A0F8" w14:textId="77777777" w:rsidR="005C643C" w:rsidRPr="005C643C" w:rsidRDefault="005C643C" w:rsidP="005C643C">
      <w:pPr>
        <w:numPr>
          <w:ilvl w:val="0"/>
          <w:numId w:val="18"/>
        </w:numPr>
      </w:pPr>
      <w:r w:rsidRPr="005C643C">
        <w:t>Foundation for later claims workflows is sound</w:t>
      </w:r>
    </w:p>
    <w:p w14:paraId="3D7D2C66" w14:textId="77777777" w:rsidR="005C643C" w:rsidRPr="005C643C" w:rsidRDefault="005C643C" w:rsidP="005C643C">
      <w:r w:rsidRPr="005C643C">
        <w:pict w14:anchorId="0513A44A">
          <v:rect id="_x0000_i1034" style="width:0;height:1.5pt" o:hralign="center" o:hrstd="t" o:hr="t" fillcolor="#a0a0a0" stroked="f"/>
        </w:pict>
      </w:r>
    </w:p>
    <w:p w14:paraId="061D2AE3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Outcome Group D — Governance &amp; Control Under Load</w:t>
      </w:r>
    </w:p>
    <w:p w14:paraId="2802F42C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D1. RBAC Under Increased Complexity</w:t>
      </w:r>
    </w:p>
    <w:p w14:paraId="145E0E2F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As workflows expand:</w:t>
      </w:r>
    </w:p>
    <w:p w14:paraId="7752DE83" w14:textId="77777777" w:rsidR="005C643C" w:rsidRPr="005C643C" w:rsidRDefault="005C643C" w:rsidP="005C643C">
      <w:pPr>
        <w:numPr>
          <w:ilvl w:val="0"/>
          <w:numId w:val="19"/>
        </w:numPr>
      </w:pPr>
      <w:r w:rsidRPr="005C643C">
        <w:lastRenderedPageBreak/>
        <w:t>Permissions remain enforceable</w:t>
      </w:r>
    </w:p>
    <w:p w14:paraId="412F45B2" w14:textId="77777777" w:rsidR="005C643C" w:rsidRPr="005C643C" w:rsidRDefault="005C643C" w:rsidP="005C643C">
      <w:pPr>
        <w:numPr>
          <w:ilvl w:val="0"/>
          <w:numId w:val="19"/>
        </w:numPr>
      </w:pPr>
      <w:r w:rsidRPr="005C643C">
        <w:t>Unauthorized actions continue to be blocked</w:t>
      </w:r>
    </w:p>
    <w:p w14:paraId="4D918C1D" w14:textId="77777777" w:rsidR="005C643C" w:rsidRPr="005C643C" w:rsidRDefault="005C643C" w:rsidP="005C643C">
      <w:pPr>
        <w:numPr>
          <w:ilvl w:val="0"/>
          <w:numId w:val="19"/>
        </w:numPr>
      </w:pPr>
      <w:r w:rsidRPr="005C643C">
        <w:t>Audit evidence remains intact</w:t>
      </w:r>
    </w:p>
    <w:p w14:paraId="63B91531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4E6EDEC7" w14:textId="77777777" w:rsidR="005C643C" w:rsidRPr="005C643C" w:rsidRDefault="005C643C" w:rsidP="005C643C">
      <w:pPr>
        <w:numPr>
          <w:ilvl w:val="0"/>
          <w:numId w:val="20"/>
        </w:numPr>
      </w:pPr>
      <w:r w:rsidRPr="005C643C">
        <w:t>Governance scales with business complexity</w:t>
      </w:r>
    </w:p>
    <w:p w14:paraId="0E655A4D" w14:textId="77777777" w:rsidR="005C643C" w:rsidRPr="005C643C" w:rsidRDefault="005C643C" w:rsidP="005C643C">
      <w:r w:rsidRPr="005C643C">
        <w:pict w14:anchorId="5D926361">
          <v:rect id="_x0000_i1035" style="width:0;height:1.5pt" o:hralign="center" o:hrstd="t" o:hr="t" fillcolor="#a0a0a0" stroked="f"/>
        </w:pict>
      </w:r>
    </w:p>
    <w:p w14:paraId="614605ED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D2. SysMan Configuration Supports Phase 2 Needs</w:t>
      </w:r>
    </w:p>
    <w:p w14:paraId="565E39A6" w14:textId="77777777" w:rsidR="005C643C" w:rsidRPr="005C643C" w:rsidRDefault="005C643C" w:rsidP="005C643C">
      <w:r w:rsidRPr="005C643C">
        <w:rPr>
          <w:b/>
          <w:bCs/>
        </w:rPr>
        <w:t>Outcome:</w:t>
      </w:r>
      <w:r w:rsidRPr="005C643C">
        <w:br/>
        <w:t>SysMan accommodates:</w:t>
      </w:r>
    </w:p>
    <w:p w14:paraId="77D68C5D" w14:textId="77777777" w:rsidR="005C643C" w:rsidRPr="005C643C" w:rsidRDefault="005C643C" w:rsidP="005C643C">
      <w:pPr>
        <w:numPr>
          <w:ilvl w:val="0"/>
          <w:numId w:val="21"/>
        </w:numPr>
      </w:pPr>
      <w:r w:rsidRPr="005C643C">
        <w:t>New permissions</w:t>
      </w:r>
    </w:p>
    <w:p w14:paraId="7CD3BDAC" w14:textId="77777777" w:rsidR="005C643C" w:rsidRPr="005C643C" w:rsidRDefault="005C643C" w:rsidP="005C643C">
      <w:pPr>
        <w:numPr>
          <w:ilvl w:val="0"/>
          <w:numId w:val="21"/>
        </w:numPr>
      </w:pPr>
      <w:r w:rsidRPr="005C643C">
        <w:t>New workflow visibility</w:t>
      </w:r>
    </w:p>
    <w:p w14:paraId="62207348" w14:textId="77777777" w:rsidR="005C643C" w:rsidRPr="005C643C" w:rsidRDefault="005C643C" w:rsidP="005C643C">
      <w:pPr>
        <w:numPr>
          <w:ilvl w:val="0"/>
          <w:numId w:val="21"/>
        </w:numPr>
      </w:pPr>
      <w:r w:rsidRPr="005C643C">
        <w:t>No introduction of business logic</w:t>
      </w:r>
    </w:p>
    <w:p w14:paraId="11F37E7B" w14:textId="77777777" w:rsidR="005C643C" w:rsidRPr="005C643C" w:rsidRDefault="005C643C" w:rsidP="005C643C">
      <w:r w:rsidRPr="005C643C">
        <w:rPr>
          <w:b/>
          <w:bCs/>
        </w:rPr>
        <w:t>Proves:</w:t>
      </w:r>
    </w:p>
    <w:p w14:paraId="4547E8AF" w14:textId="77777777" w:rsidR="005C643C" w:rsidRPr="005C643C" w:rsidRDefault="005C643C" w:rsidP="005C643C">
      <w:pPr>
        <w:numPr>
          <w:ilvl w:val="0"/>
          <w:numId w:val="22"/>
        </w:numPr>
      </w:pPr>
      <w:r w:rsidRPr="005C643C">
        <w:t>SysMan remains governance, not behavior</w:t>
      </w:r>
    </w:p>
    <w:p w14:paraId="72B65DA9" w14:textId="77777777" w:rsidR="005C643C" w:rsidRPr="005C643C" w:rsidRDefault="005C643C" w:rsidP="005C643C">
      <w:r w:rsidRPr="005C643C">
        <w:pict w14:anchorId="53FB586E">
          <v:rect id="_x0000_i1036" style="width:0;height:1.5pt" o:hralign="center" o:hrstd="t" o:hr="t" fillcolor="#a0a0a0" stroked="f"/>
        </w:pict>
      </w:r>
    </w:p>
    <w:p w14:paraId="5933FF4C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Phase 2 Success Statement (Candidate)</w:t>
      </w:r>
    </w:p>
    <w:p w14:paraId="3AD5FDD2" w14:textId="77777777" w:rsidR="005C643C" w:rsidRPr="005C643C" w:rsidRDefault="005C643C" w:rsidP="005C643C">
      <w:r w:rsidRPr="005C643C">
        <w:t xml:space="preserve">Phase 2 is successful when </w:t>
      </w:r>
      <w:r w:rsidRPr="005C643C">
        <w:rPr>
          <w:b/>
          <w:bCs/>
        </w:rPr>
        <w:t>multiple real</w:t>
      </w:r>
      <w:r w:rsidRPr="005C643C">
        <w:rPr>
          <w:b/>
          <w:bCs/>
        </w:rPr>
        <w:noBreakHyphen/>
        <w:t>world insurance scenarios</w:t>
      </w:r>
      <w:r w:rsidRPr="005C643C">
        <w:t xml:space="preserve"> execute end</w:t>
      </w:r>
      <w:r w:rsidRPr="005C643C">
        <w:noBreakHyphen/>
        <w:t>to</w:t>
      </w:r>
      <w:r w:rsidRPr="005C643C">
        <w:noBreakHyphen/>
        <w:t>end across Policy and supporting modules with enforced workflows, governance, and auditability—without introducing architectural drift.</w:t>
      </w:r>
    </w:p>
    <w:p w14:paraId="3E773AC1" w14:textId="77777777" w:rsidR="005C643C" w:rsidRPr="005C643C" w:rsidRDefault="005C643C" w:rsidP="005C643C">
      <w:r w:rsidRPr="005C643C">
        <w:pict w14:anchorId="6C7C45C8">
          <v:rect id="_x0000_i1037" style="width:0;height:1.5pt" o:hralign="center" o:hrstd="t" o:hr="t" fillcolor="#a0a0a0" stroked="f"/>
        </w:pict>
      </w:r>
    </w:p>
    <w:p w14:paraId="7F15D34E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Important Guardrail</w:t>
      </w:r>
    </w:p>
    <w:p w14:paraId="03584556" w14:textId="77777777" w:rsidR="005C643C" w:rsidRPr="005C643C" w:rsidRDefault="005C643C" w:rsidP="005C643C">
      <w:r w:rsidRPr="005C643C">
        <w:t xml:space="preserve">Phase 2 outcomes should be </w:t>
      </w:r>
      <w:r w:rsidRPr="005C643C">
        <w:rPr>
          <w:b/>
          <w:bCs/>
        </w:rPr>
        <w:t>chosen selectively</w:t>
      </w:r>
      <w:r w:rsidRPr="005C643C">
        <w:t>.</w:t>
      </w:r>
      <w:r w:rsidRPr="005C643C">
        <w:br/>
        <w:t xml:space="preserve">You do </w:t>
      </w:r>
      <w:r w:rsidRPr="005C643C">
        <w:rPr>
          <w:b/>
          <w:bCs/>
        </w:rPr>
        <w:t>not</w:t>
      </w:r>
      <w:r w:rsidRPr="005C643C">
        <w:t xml:space="preserve"> need to complete all candidates—only enough to prove business depth and cross</w:t>
      </w:r>
      <w:r w:rsidRPr="005C643C">
        <w:noBreakHyphen/>
        <w:t>module viability.</w:t>
      </w:r>
    </w:p>
    <w:p w14:paraId="6C689A3A" w14:textId="77777777" w:rsidR="005C643C" w:rsidRPr="005C643C" w:rsidRDefault="005C643C" w:rsidP="005C643C">
      <w:r w:rsidRPr="005C643C">
        <w:pict w14:anchorId="768DF0FB">
          <v:rect id="_x0000_i1038" style="width:0;height:1.5pt" o:hralign="center" o:hrstd="t" o:hr="t" fillcolor="#a0a0a0" stroked="f"/>
        </w:pict>
      </w:r>
    </w:p>
    <w:p w14:paraId="03F1A6CC" w14:textId="77777777" w:rsidR="005C643C" w:rsidRPr="005C643C" w:rsidRDefault="005C643C" w:rsidP="005C643C">
      <w:pPr>
        <w:rPr>
          <w:b/>
          <w:bCs/>
        </w:rPr>
      </w:pPr>
      <w:r w:rsidRPr="005C643C">
        <w:rPr>
          <w:b/>
          <w:bCs/>
        </w:rPr>
        <w:t>Next Step Options</w:t>
      </w:r>
    </w:p>
    <w:p w14:paraId="6898A02C" w14:textId="77777777" w:rsidR="005C643C" w:rsidRPr="005C643C" w:rsidRDefault="005C643C" w:rsidP="005C643C">
      <w:r w:rsidRPr="005C643C">
        <w:t>From here, we can:</w:t>
      </w:r>
    </w:p>
    <w:p w14:paraId="42459D70" w14:textId="77777777" w:rsidR="005C643C" w:rsidRPr="005C643C" w:rsidRDefault="005C643C" w:rsidP="005C643C">
      <w:pPr>
        <w:numPr>
          <w:ilvl w:val="0"/>
          <w:numId w:val="23"/>
        </w:numPr>
      </w:pPr>
      <w:r w:rsidRPr="005C643C">
        <w:rPr>
          <w:b/>
          <w:bCs/>
        </w:rPr>
        <w:lastRenderedPageBreak/>
        <w:t>Prioritize 3–4 Phase 2 outcomes</w:t>
      </w:r>
      <w:r w:rsidRPr="005C643C">
        <w:t xml:space="preserve"> into a focused execution slice</w:t>
      </w:r>
    </w:p>
    <w:p w14:paraId="03B5A948" w14:textId="77777777" w:rsidR="005C643C" w:rsidRPr="005C643C" w:rsidRDefault="005C643C" w:rsidP="005C643C">
      <w:pPr>
        <w:numPr>
          <w:ilvl w:val="0"/>
          <w:numId w:val="23"/>
        </w:numPr>
      </w:pPr>
      <w:r w:rsidRPr="005C643C">
        <w:t xml:space="preserve">Draft a </w:t>
      </w:r>
      <w:r w:rsidRPr="005C643C">
        <w:rPr>
          <w:b/>
          <w:bCs/>
        </w:rPr>
        <w:t>Phase 2 Outcome Pack skeleton</w:t>
      </w:r>
      <w:r w:rsidRPr="005C643C">
        <w:t xml:space="preserve"> (empty, ready to fill later)</w:t>
      </w:r>
    </w:p>
    <w:p w14:paraId="6B2BEF98" w14:textId="77777777" w:rsidR="005C643C" w:rsidRPr="005C643C" w:rsidRDefault="005C643C" w:rsidP="005C643C">
      <w:pPr>
        <w:numPr>
          <w:ilvl w:val="0"/>
          <w:numId w:val="23"/>
        </w:numPr>
      </w:pPr>
      <w:r w:rsidRPr="005C643C">
        <w:t xml:space="preserve">Define </w:t>
      </w:r>
      <w:r w:rsidRPr="005C643C">
        <w:rPr>
          <w:b/>
          <w:bCs/>
        </w:rPr>
        <w:t>Phase 2 execution rules deltas</w:t>
      </w:r>
      <w:r w:rsidRPr="005C643C">
        <w:t xml:space="preserve"> (what tightens, what stays the same)</w:t>
      </w:r>
    </w:p>
    <w:p w14:paraId="0F937C27" w14:textId="77777777" w:rsidR="005C643C" w:rsidRPr="005C643C" w:rsidRDefault="005C643C" w:rsidP="005C643C">
      <w:r w:rsidRPr="005C643C">
        <w:t>Just say which direction you want to go.</w:t>
      </w:r>
    </w:p>
    <w:p w14:paraId="000DA41B" w14:textId="77777777" w:rsidR="00776BAC" w:rsidRDefault="00776BAC"/>
    <w:sectPr w:rsidR="00776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616"/>
    <w:multiLevelType w:val="multilevel"/>
    <w:tmpl w:val="227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D20"/>
    <w:multiLevelType w:val="multilevel"/>
    <w:tmpl w:val="8D7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426"/>
    <w:multiLevelType w:val="multilevel"/>
    <w:tmpl w:val="55D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0189"/>
    <w:multiLevelType w:val="multilevel"/>
    <w:tmpl w:val="3D0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6CAD"/>
    <w:multiLevelType w:val="multilevel"/>
    <w:tmpl w:val="CE5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E3571"/>
    <w:multiLevelType w:val="multilevel"/>
    <w:tmpl w:val="020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F427C"/>
    <w:multiLevelType w:val="multilevel"/>
    <w:tmpl w:val="8D0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B71A9"/>
    <w:multiLevelType w:val="multilevel"/>
    <w:tmpl w:val="632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0536F"/>
    <w:multiLevelType w:val="multilevel"/>
    <w:tmpl w:val="20E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30FD9"/>
    <w:multiLevelType w:val="multilevel"/>
    <w:tmpl w:val="313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51556"/>
    <w:multiLevelType w:val="multilevel"/>
    <w:tmpl w:val="5A88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814A1"/>
    <w:multiLevelType w:val="multilevel"/>
    <w:tmpl w:val="1810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71758"/>
    <w:multiLevelType w:val="multilevel"/>
    <w:tmpl w:val="86F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75952"/>
    <w:multiLevelType w:val="multilevel"/>
    <w:tmpl w:val="B6F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11AC2"/>
    <w:multiLevelType w:val="multilevel"/>
    <w:tmpl w:val="564A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1C4EEC"/>
    <w:multiLevelType w:val="multilevel"/>
    <w:tmpl w:val="15F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510B6"/>
    <w:multiLevelType w:val="multilevel"/>
    <w:tmpl w:val="A4F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53B0E"/>
    <w:multiLevelType w:val="multilevel"/>
    <w:tmpl w:val="6B1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22DD0"/>
    <w:multiLevelType w:val="multilevel"/>
    <w:tmpl w:val="792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97CA1"/>
    <w:multiLevelType w:val="multilevel"/>
    <w:tmpl w:val="11F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15179"/>
    <w:multiLevelType w:val="multilevel"/>
    <w:tmpl w:val="B57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E5124"/>
    <w:multiLevelType w:val="multilevel"/>
    <w:tmpl w:val="154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C09BE"/>
    <w:multiLevelType w:val="multilevel"/>
    <w:tmpl w:val="A18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438423">
    <w:abstractNumId w:val="22"/>
  </w:num>
  <w:num w:numId="2" w16cid:durableId="1318803084">
    <w:abstractNumId w:val="7"/>
  </w:num>
  <w:num w:numId="3" w16cid:durableId="755513257">
    <w:abstractNumId w:val="0"/>
  </w:num>
  <w:num w:numId="4" w16cid:durableId="1691103691">
    <w:abstractNumId w:val="3"/>
  </w:num>
  <w:num w:numId="5" w16cid:durableId="80562843">
    <w:abstractNumId w:val="21"/>
  </w:num>
  <w:num w:numId="6" w16cid:durableId="1493762999">
    <w:abstractNumId w:val="20"/>
  </w:num>
  <w:num w:numId="7" w16cid:durableId="779765429">
    <w:abstractNumId w:val="6"/>
  </w:num>
  <w:num w:numId="8" w16cid:durableId="974019704">
    <w:abstractNumId w:val="18"/>
  </w:num>
  <w:num w:numId="9" w16cid:durableId="576869683">
    <w:abstractNumId w:val="9"/>
  </w:num>
  <w:num w:numId="10" w16cid:durableId="1942908766">
    <w:abstractNumId w:val="13"/>
  </w:num>
  <w:num w:numId="11" w16cid:durableId="1807239963">
    <w:abstractNumId w:val="12"/>
  </w:num>
  <w:num w:numId="12" w16cid:durableId="465008405">
    <w:abstractNumId w:val="2"/>
  </w:num>
  <w:num w:numId="13" w16cid:durableId="1981376923">
    <w:abstractNumId w:val="8"/>
  </w:num>
  <w:num w:numId="14" w16cid:durableId="1854219101">
    <w:abstractNumId w:val="11"/>
  </w:num>
  <w:num w:numId="15" w16cid:durableId="2036271905">
    <w:abstractNumId w:val="15"/>
  </w:num>
  <w:num w:numId="16" w16cid:durableId="609315952">
    <w:abstractNumId w:val="5"/>
  </w:num>
  <w:num w:numId="17" w16cid:durableId="2003896291">
    <w:abstractNumId w:val="19"/>
  </w:num>
  <w:num w:numId="18" w16cid:durableId="886836207">
    <w:abstractNumId w:val="10"/>
  </w:num>
  <w:num w:numId="19" w16cid:durableId="1787042399">
    <w:abstractNumId w:val="1"/>
  </w:num>
  <w:num w:numId="20" w16cid:durableId="603415463">
    <w:abstractNumId w:val="16"/>
  </w:num>
  <w:num w:numId="21" w16cid:durableId="145518159">
    <w:abstractNumId w:val="17"/>
  </w:num>
  <w:num w:numId="22" w16cid:durableId="1575583287">
    <w:abstractNumId w:val="4"/>
  </w:num>
  <w:num w:numId="23" w16cid:durableId="3295317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AC"/>
    <w:rsid w:val="002053E7"/>
    <w:rsid w:val="005C643C"/>
    <w:rsid w:val="0077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56818-0166-4353-95D8-5CDD1AA8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4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2026-04-23T21:58:00Z</dcterms:created>
  <dcterms:modified xsi:type="dcterms:W3CDTF">2026-04-23T21:58:00Z</dcterms:modified>
</cp:coreProperties>
</file>