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68EC" w14:textId="7735E917" w:rsidR="00542BD0" w:rsidRPr="00542BD0" w:rsidRDefault="00542BD0" w:rsidP="00542BD0">
      <w:pPr>
        <w:rPr>
          <w:b/>
          <w:bCs/>
        </w:rPr>
      </w:pPr>
      <w:r w:rsidRPr="00542BD0">
        <w:rPr>
          <w:rFonts w:ascii="Segoe UI Emoji" w:hAnsi="Segoe UI Emoji" w:cs="Segoe UI Emoji"/>
          <w:b/>
          <w:bCs/>
        </w:rPr>
        <w:t>📘</w:t>
      </w:r>
      <w:r>
        <w:rPr>
          <w:rFonts w:ascii="Segoe UI Emoji" w:hAnsi="Segoe UI Emoji" w:cs="Segoe UI Emoji"/>
          <w:b/>
          <w:bCs/>
        </w:rPr>
        <w:t xml:space="preserve"> </w:t>
      </w:r>
      <w:r w:rsidRPr="00542BD0">
        <w:rPr>
          <w:b/>
          <w:bCs/>
        </w:rPr>
        <w:t>Volume 4 – GIMS DOMAIN → MODULES → WORKFLOWS MAP</w:t>
      </w:r>
    </w:p>
    <w:p w14:paraId="5DF4E7D2" w14:textId="77777777" w:rsidR="00542BD0" w:rsidRPr="00542BD0" w:rsidRDefault="00542BD0" w:rsidP="00542BD0">
      <w:r w:rsidRPr="00542BD0">
        <w:rPr>
          <w:b/>
          <w:bCs/>
        </w:rPr>
        <w:t>General Insurance Management System (GIMS)</w:t>
      </w:r>
      <w:r w:rsidRPr="00542BD0">
        <w:br/>
      </w:r>
      <w:r w:rsidRPr="00542BD0">
        <w:rPr>
          <w:b/>
          <w:bCs/>
        </w:rPr>
        <w:t>Operational Scope &amp; Capability Map</w:t>
      </w:r>
    </w:p>
    <w:p w14:paraId="176E4513" w14:textId="77777777" w:rsidR="00542BD0" w:rsidRPr="00542BD0" w:rsidRDefault="00542BD0" w:rsidP="00542BD0">
      <w:r w:rsidRPr="00542BD0">
        <w:rPr>
          <w:b/>
          <w:bCs/>
        </w:rPr>
        <w:t>Author:</w:t>
      </w:r>
      <w:r w:rsidRPr="00542BD0">
        <w:t xml:space="preserve"> Voltan Richardson</w:t>
      </w:r>
      <w:r w:rsidRPr="00542BD0">
        <w:br/>
      </w:r>
      <w:r w:rsidRPr="00542BD0">
        <w:rPr>
          <w:b/>
          <w:bCs/>
        </w:rPr>
        <w:t>Organization:</w:t>
      </w:r>
      <w:r w:rsidRPr="00542BD0">
        <w:t xml:space="preserve"> VoltsWare – Your Information Pathway</w:t>
      </w:r>
      <w:r w:rsidRPr="00542BD0">
        <w:br/>
      </w:r>
      <w:r w:rsidRPr="00542BD0">
        <w:rPr>
          <w:b/>
          <w:bCs/>
        </w:rPr>
        <w:t>Version:</w:t>
      </w:r>
      <w:r w:rsidRPr="00542BD0">
        <w:t xml:space="preserve"> 1.0</w:t>
      </w:r>
      <w:r w:rsidRPr="00542BD0">
        <w:br/>
      </w:r>
      <w:r w:rsidRPr="00542BD0">
        <w:rPr>
          <w:b/>
          <w:bCs/>
        </w:rPr>
        <w:t>Status:</w:t>
      </w:r>
      <w:r w:rsidRPr="00542BD0">
        <w:t xml:space="preserve"> Living Scope Reference</w:t>
      </w:r>
    </w:p>
    <w:p w14:paraId="7C5C9EF3" w14:textId="77777777" w:rsidR="00542BD0" w:rsidRPr="00542BD0" w:rsidRDefault="00542BD0" w:rsidP="00542BD0">
      <w:r w:rsidRPr="00542BD0">
        <w:pict w14:anchorId="513009A1">
          <v:rect id="_x0000_i1026" style="width:0;height:1.5pt" o:hralign="center" o:hrstd="t" o:hr="t" fillcolor="#a0a0a0" stroked="f"/>
        </w:pict>
      </w:r>
    </w:p>
    <w:p w14:paraId="084AC133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1. Purpose of This Volume</w:t>
      </w:r>
    </w:p>
    <w:p w14:paraId="36E26AD0" w14:textId="77777777" w:rsidR="00542BD0" w:rsidRPr="00542BD0" w:rsidRDefault="00542BD0" w:rsidP="00542BD0">
      <w:r w:rsidRPr="00542BD0">
        <w:t xml:space="preserve">This volume defines the </w:t>
      </w:r>
      <w:r w:rsidRPr="00542BD0">
        <w:rPr>
          <w:b/>
          <w:bCs/>
        </w:rPr>
        <w:t>operational scope of the GIMS Platform</w:t>
      </w:r>
      <w:r w:rsidRPr="00542BD0">
        <w:t xml:space="preserve"> by mapping:</w:t>
      </w:r>
    </w:p>
    <w:p w14:paraId="27288AA0" w14:textId="77777777" w:rsidR="00542BD0" w:rsidRPr="00542BD0" w:rsidRDefault="00542BD0" w:rsidP="00542BD0">
      <w:pPr>
        <w:numPr>
          <w:ilvl w:val="0"/>
          <w:numId w:val="2"/>
        </w:numPr>
      </w:pPr>
      <w:r w:rsidRPr="00542BD0">
        <w:t>Business domains</w:t>
      </w:r>
    </w:p>
    <w:p w14:paraId="595AE687" w14:textId="77777777" w:rsidR="00542BD0" w:rsidRPr="00542BD0" w:rsidRDefault="00542BD0" w:rsidP="00542BD0">
      <w:pPr>
        <w:numPr>
          <w:ilvl w:val="0"/>
          <w:numId w:val="2"/>
        </w:numPr>
      </w:pPr>
      <w:r w:rsidRPr="00542BD0">
        <w:t>Supporting platform modules</w:t>
      </w:r>
    </w:p>
    <w:p w14:paraId="0F4AB10C" w14:textId="77777777" w:rsidR="00542BD0" w:rsidRPr="00542BD0" w:rsidRDefault="00542BD0" w:rsidP="00542BD0">
      <w:pPr>
        <w:numPr>
          <w:ilvl w:val="0"/>
          <w:numId w:val="2"/>
        </w:numPr>
      </w:pPr>
      <w:r w:rsidRPr="00542BD0">
        <w:t>High</w:t>
      </w:r>
      <w:r w:rsidRPr="00542BD0">
        <w:noBreakHyphen/>
        <w:t>level business workflows</w:t>
      </w:r>
    </w:p>
    <w:p w14:paraId="3F76D155" w14:textId="77777777" w:rsidR="00542BD0" w:rsidRPr="00542BD0" w:rsidRDefault="00542BD0" w:rsidP="00542BD0">
      <w:r w:rsidRPr="00542BD0">
        <w:t xml:space="preserve">It establishes </w:t>
      </w:r>
      <w:r w:rsidRPr="00542BD0">
        <w:rPr>
          <w:i/>
          <w:iCs/>
        </w:rPr>
        <w:t>what the system must be capable of supporting</w:t>
      </w:r>
      <w:r w:rsidRPr="00542BD0">
        <w:t xml:space="preserve"> without prescribing platform mechanics, UI behavior, detailed workflow logic, or persistence structures.</w:t>
      </w:r>
    </w:p>
    <w:p w14:paraId="4C4977A7" w14:textId="77777777" w:rsidR="00542BD0" w:rsidRPr="00542BD0" w:rsidRDefault="00542BD0" w:rsidP="00542BD0">
      <w:r w:rsidRPr="00542BD0">
        <w:t xml:space="preserve">This volume acts as the </w:t>
      </w:r>
      <w:r w:rsidRPr="00542BD0">
        <w:rPr>
          <w:b/>
          <w:bCs/>
        </w:rPr>
        <w:t>structural bridge</w:t>
      </w:r>
      <w:r w:rsidRPr="00542BD0">
        <w:t xml:space="preserve"> between the Domain Model (Volume 3) and the Workflow Specifications (Volume 5).</w:t>
      </w:r>
    </w:p>
    <w:p w14:paraId="39803056" w14:textId="77777777" w:rsidR="00542BD0" w:rsidRPr="00542BD0" w:rsidRDefault="00542BD0" w:rsidP="00542BD0">
      <w:r w:rsidRPr="00542BD0">
        <w:pict w14:anchorId="3AEE3331">
          <v:rect id="_x0000_i1027" style="width:0;height:1.5pt" o:hralign="center" o:hrstd="t" o:hr="t" fillcolor="#a0a0a0" stroked="f"/>
        </w:pict>
      </w:r>
    </w:p>
    <w:p w14:paraId="05CB37F3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2. Position in the GIMS Architecture</w:t>
      </w:r>
    </w:p>
    <w:p w14:paraId="602E1D8C" w14:textId="77777777" w:rsidR="00542BD0" w:rsidRPr="00542BD0" w:rsidRDefault="00542BD0" w:rsidP="00542BD0">
      <w:r w:rsidRPr="00542BD0">
        <w:t xml:space="preserve">This volume occupies a </w:t>
      </w:r>
      <w:r w:rsidRPr="00542BD0">
        <w:rPr>
          <w:b/>
          <w:bCs/>
        </w:rPr>
        <w:t>translational role</w:t>
      </w:r>
      <w:r w:rsidRPr="00542BD0">
        <w:t xml:space="preserve"> in </w:t>
      </w:r>
      <w:proofErr w:type="gramStart"/>
      <w:r w:rsidRPr="00542BD0">
        <w:t>the GIMS</w:t>
      </w:r>
      <w:proofErr w:type="gramEnd"/>
      <w:r w:rsidRPr="00542BD0">
        <w:t xml:space="preserve"> architecture:</w:t>
      </w:r>
    </w:p>
    <w:p w14:paraId="64306D82" w14:textId="77777777" w:rsidR="00542BD0" w:rsidRPr="00542BD0" w:rsidRDefault="00542BD0" w:rsidP="00542BD0">
      <w:pPr>
        <w:numPr>
          <w:ilvl w:val="0"/>
          <w:numId w:val="3"/>
        </w:numPr>
      </w:pPr>
      <w:r w:rsidRPr="00542BD0">
        <w:rPr>
          <w:b/>
          <w:bCs/>
        </w:rPr>
        <w:t>Volume 3</w:t>
      </w:r>
      <w:r w:rsidRPr="00542BD0">
        <w:t xml:space="preserve"> defines business concepts and rules.</w:t>
      </w:r>
    </w:p>
    <w:p w14:paraId="30E5F26A" w14:textId="77777777" w:rsidR="00542BD0" w:rsidRPr="00542BD0" w:rsidRDefault="00542BD0" w:rsidP="00542BD0">
      <w:pPr>
        <w:numPr>
          <w:ilvl w:val="0"/>
          <w:numId w:val="3"/>
        </w:numPr>
      </w:pPr>
      <w:r w:rsidRPr="00542BD0">
        <w:rPr>
          <w:b/>
          <w:bCs/>
        </w:rPr>
        <w:t>Volume 4 (this volume)</w:t>
      </w:r>
      <w:r w:rsidRPr="00542BD0">
        <w:t xml:space="preserve"> determines how those concepts are operationally supported.</w:t>
      </w:r>
    </w:p>
    <w:p w14:paraId="00918C5A" w14:textId="77777777" w:rsidR="00542BD0" w:rsidRPr="00542BD0" w:rsidRDefault="00542BD0" w:rsidP="00542BD0">
      <w:pPr>
        <w:numPr>
          <w:ilvl w:val="0"/>
          <w:numId w:val="3"/>
        </w:numPr>
      </w:pPr>
      <w:r w:rsidRPr="00542BD0">
        <w:rPr>
          <w:b/>
          <w:bCs/>
        </w:rPr>
        <w:t>Volume 5</w:t>
      </w:r>
      <w:r w:rsidRPr="00542BD0">
        <w:t xml:space="preserve"> defines how work progresses through workflows.</w:t>
      </w:r>
    </w:p>
    <w:p w14:paraId="6AC202E1" w14:textId="77777777" w:rsidR="00542BD0" w:rsidRPr="00542BD0" w:rsidRDefault="00542BD0" w:rsidP="00542BD0">
      <w:r w:rsidRPr="00542BD0">
        <w:t xml:space="preserve">Volume 4 does </w:t>
      </w:r>
      <w:r w:rsidRPr="00542BD0">
        <w:rPr>
          <w:b/>
          <w:bCs/>
        </w:rPr>
        <w:t>not</w:t>
      </w:r>
      <w:r w:rsidRPr="00542BD0">
        <w:t xml:space="preserve"> define:</w:t>
      </w:r>
    </w:p>
    <w:p w14:paraId="2FF555B2" w14:textId="77777777" w:rsidR="00542BD0" w:rsidRPr="00542BD0" w:rsidRDefault="00542BD0" w:rsidP="00542BD0">
      <w:pPr>
        <w:numPr>
          <w:ilvl w:val="0"/>
          <w:numId w:val="4"/>
        </w:numPr>
      </w:pPr>
      <w:r w:rsidRPr="00542BD0">
        <w:t>Workflow state transitions</w:t>
      </w:r>
    </w:p>
    <w:p w14:paraId="71E55871" w14:textId="77777777" w:rsidR="00542BD0" w:rsidRPr="00542BD0" w:rsidRDefault="00542BD0" w:rsidP="00542BD0">
      <w:pPr>
        <w:numPr>
          <w:ilvl w:val="0"/>
          <w:numId w:val="4"/>
        </w:numPr>
      </w:pPr>
      <w:r w:rsidRPr="00542BD0">
        <w:t>Business rules</w:t>
      </w:r>
    </w:p>
    <w:p w14:paraId="067ECB89" w14:textId="77777777" w:rsidR="00542BD0" w:rsidRPr="00542BD0" w:rsidRDefault="00542BD0" w:rsidP="00542BD0">
      <w:pPr>
        <w:numPr>
          <w:ilvl w:val="0"/>
          <w:numId w:val="4"/>
        </w:numPr>
      </w:pPr>
      <w:r w:rsidRPr="00542BD0">
        <w:t>UI composition</w:t>
      </w:r>
    </w:p>
    <w:p w14:paraId="4952EA36" w14:textId="77777777" w:rsidR="00542BD0" w:rsidRPr="00542BD0" w:rsidRDefault="00542BD0" w:rsidP="00542BD0">
      <w:pPr>
        <w:numPr>
          <w:ilvl w:val="0"/>
          <w:numId w:val="4"/>
        </w:numPr>
      </w:pPr>
      <w:r w:rsidRPr="00542BD0">
        <w:lastRenderedPageBreak/>
        <w:t>Module implementation details</w:t>
      </w:r>
    </w:p>
    <w:p w14:paraId="0CEFF03D" w14:textId="77777777" w:rsidR="00542BD0" w:rsidRPr="00542BD0" w:rsidRDefault="00542BD0" w:rsidP="00542BD0">
      <w:r w:rsidRPr="00542BD0">
        <w:t>Its purpose is structural and declarative.</w:t>
      </w:r>
    </w:p>
    <w:p w14:paraId="6BE006BC" w14:textId="77777777" w:rsidR="00542BD0" w:rsidRPr="00542BD0" w:rsidRDefault="00542BD0" w:rsidP="00542BD0">
      <w:r w:rsidRPr="00542BD0">
        <w:pict w14:anchorId="5F2EA023">
          <v:rect id="_x0000_i1028" style="width:0;height:1.5pt" o:hralign="center" o:hrstd="t" o:hr="t" fillcolor="#a0a0a0" stroked="f"/>
        </w:pict>
      </w:r>
    </w:p>
    <w:p w14:paraId="0C6F4B71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3. Domain → Module → Workflow Mapping Principles</w:t>
      </w:r>
    </w:p>
    <w:p w14:paraId="24ADEC51" w14:textId="77777777" w:rsidR="00542BD0" w:rsidRPr="00542BD0" w:rsidRDefault="00542BD0" w:rsidP="00542BD0">
      <w:r w:rsidRPr="00542BD0">
        <w:t>The mappings in this volume follow these principles:</w:t>
      </w:r>
    </w:p>
    <w:p w14:paraId="3F4FB718" w14:textId="77777777" w:rsidR="00542BD0" w:rsidRPr="00542BD0" w:rsidRDefault="00542BD0" w:rsidP="00542BD0">
      <w:pPr>
        <w:numPr>
          <w:ilvl w:val="0"/>
          <w:numId w:val="5"/>
        </w:numPr>
      </w:pPr>
      <w:r w:rsidRPr="00542BD0">
        <w:rPr>
          <w:b/>
          <w:bCs/>
        </w:rPr>
        <w:t>Domains own meaning</w:t>
      </w:r>
      <w:r w:rsidRPr="00542BD0">
        <w:t xml:space="preserve"> — modules support, not redefine, domain concepts.</w:t>
      </w:r>
    </w:p>
    <w:p w14:paraId="702FDB1F" w14:textId="77777777" w:rsidR="00542BD0" w:rsidRPr="00542BD0" w:rsidRDefault="00542BD0" w:rsidP="00542BD0">
      <w:pPr>
        <w:numPr>
          <w:ilvl w:val="0"/>
          <w:numId w:val="5"/>
        </w:numPr>
      </w:pPr>
      <w:r w:rsidRPr="00542BD0">
        <w:rPr>
          <w:b/>
          <w:bCs/>
        </w:rPr>
        <w:t>Modules participate in workflows</w:t>
      </w:r>
      <w:r w:rsidRPr="00542BD0">
        <w:t xml:space="preserve"> — they do not own workflows.</w:t>
      </w:r>
    </w:p>
    <w:p w14:paraId="76F6386F" w14:textId="77777777" w:rsidR="00542BD0" w:rsidRPr="00542BD0" w:rsidRDefault="00542BD0" w:rsidP="00542BD0">
      <w:pPr>
        <w:numPr>
          <w:ilvl w:val="0"/>
          <w:numId w:val="5"/>
        </w:numPr>
      </w:pPr>
      <w:r w:rsidRPr="00542BD0">
        <w:rPr>
          <w:b/>
          <w:bCs/>
        </w:rPr>
        <w:t>Workflows are domain</w:t>
      </w:r>
      <w:r w:rsidRPr="00542BD0">
        <w:rPr>
          <w:b/>
          <w:bCs/>
        </w:rPr>
        <w:noBreakHyphen/>
        <w:t>level behavior</w:t>
      </w:r>
      <w:r w:rsidRPr="00542BD0">
        <w:t xml:space="preserve"> — independent of UI or portal context.</w:t>
      </w:r>
    </w:p>
    <w:p w14:paraId="5EDFE40C" w14:textId="77777777" w:rsidR="00542BD0" w:rsidRPr="00542BD0" w:rsidRDefault="00542BD0" w:rsidP="00542BD0">
      <w:pPr>
        <w:numPr>
          <w:ilvl w:val="0"/>
          <w:numId w:val="5"/>
        </w:numPr>
      </w:pPr>
      <w:r w:rsidRPr="00542BD0">
        <w:rPr>
          <w:b/>
          <w:bCs/>
        </w:rPr>
        <w:t>Portal context controls access</w:t>
      </w:r>
      <w:r w:rsidRPr="00542BD0">
        <w:t>, not workflow definition.</w:t>
      </w:r>
    </w:p>
    <w:p w14:paraId="4E3C8596" w14:textId="77777777" w:rsidR="00542BD0" w:rsidRPr="00542BD0" w:rsidRDefault="00542BD0" w:rsidP="00542BD0">
      <w:pPr>
        <w:numPr>
          <w:ilvl w:val="0"/>
          <w:numId w:val="5"/>
        </w:numPr>
      </w:pPr>
      <w:r w:rsidRPr="00542BD0">
        <w:rPr>
          <w:b/>
          <w:bCs/>
        </w:rPr>
        <w:t>SysMan controls visibility</w:t>
      </w:r>
      <w:r w:rsidRPr="00542BD0">
        <w:t>, not business logic.</w:t>
      </w:r>
    </w:p>
    <w:p w14:paraId="02DDB48C" w14:textId="77777777" w:rsidR="00542BD0" w:rsidRPr="00542BD0" w:rsidRDefault="00542BD0" w:rsidP="00542BD0">
      <w:r w:rsidRPr="00542BD0">
        <w:pict w14:anchorId="1AC2478B">
          <v:rect id="_x0000_i1029" style="width:0;height:1.5pt" o:hralign="center" o:hrstd="t" o:hr="t" fillcolor="#a0a0a0" stroked="f"/>
        </w:pict>
      </w:r>
    </w:p>
    <w:p w14:paraId="0E64054D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4. Portal Independence</w:t>
      </w:r>
    </w:p>
    <w:p w14:paraId="2E2C156C" w14:textId="77777777" w:rsidR="00542BD0" w:rsidRPr="00542BD0" w:rsidRDefault="00542BD0" w:rsidP="00542BD0">
      <w:r w:rsidRPr="00542BD0">
        <w:t xml:space="preserve">All workflows identified in this volume are </w:t>
      </w:r>
      <w:r w:rsidRPr="00542BD0">
        <w:rPr>
          <w:b/>
          <w:bCs/>
        </w:rPr>
        <w:t>Portal</w:t>
      </w:r>
      <w:r w:rsidRPr="00542BD0">
        <w:rPr>
          <w:b/>
          <w:bCs/>
        </w:rPr>
        <w:noBreakHyphen/>
        <w:t>independent</w:t>
      </w:r>
      <w:r w:rsidRPr="00542BD0">
        <w:t>.</w:t>
      </w:r>
    </w:p>
    <w:p w14:paraId="6C3E8E6C" w14:textId="77777777" w:rsidR="00542BD0" w:rsidRPr="00542BD0" w:rsidRDefault="00542BD0" w:rsidP="00542BD0">
      <w:pPr>
        <w:numPr>
          <w:ilvl w:val="0"/>
          <w:numId w:val="6"/>
        </w:numPr>
      </w:pPr>
      <w:r w:rsidRPr="00542BD0">
        <w:t xml:space="preserve">Portal selection (Volume 1) determines </w:t>
      </w:r>
      <w:r w:rsidRPr="00542BD0">
        <w:rPr>
          <w:i/>
          <w:iCs/>
        </w:rPr>
        <w:t>who</w:t>
      </w:r>
      <w:r w:rsidRPr="00542BD0">
        <w:t xml:space="preserve"> may initiate or interact with workflows.</w:t>
      </w:r>
    </w:p>
    <w:p w14:paraId="36EABC4C" w14:textId="77777777" w:rsidR="00542BD0" w:rsidRPr="00542BD0" w:rsidRDefault="00542BD0" w:rsidP="00542BD0">
      <w:pPr>
        <w:numPr>
          <w:ilvl w:val="0"/>
          <w:numId w:val="6"/>
        </w:numPr>
      </w:pPr>
      <w:r w:rsidRPr="00542BD0">
        <w:t xml:space="preserve">SysMan (Volume 2) determines </w:t>
      </w:r>
      <w:r w:rsidRPr="00542BD0">
        <w:rPr>
          <w:i/>
          <w:iCs/>
        </w:rPr>
        <w:t>which modules and actions are visible</w:t>
      </w:r>
      <w:r w:rsidRPr="00542BD0">
        <w:t>.</w:t>
      </w:r>
    </w:p>
    <w:p w14:paraId="66467B36" w14:textId="77777777" w:rsidR="00542BD0" w:rsidRPr="00542BD0" w:rsidRDefault="00542BD0" w:rsidP="00542BD0">
      <w:pPr>
        <w:numPr>
          <w:ilvl w:val="0"/>
          <w:numId w:val="6"/>
        </w:numPr>
      </w:pPr>
      <w:r w:rsidRPr="00542BD0">
        <w:t>Workflow definition, execution, and state ownership remain unchanged regardless of portal.</w:t>
      </w:r>
    </w:p>
    <w:p w14:paraId="38F1AB06" w14:textId="77777777" w:rsidR="00542BD0" w:rsidRPr="00542BD0" w:rsidRDefault="00542BD0" w:rsidP="00542BD0">
      <w:r w:rsidRPr="00542BD0">
        <w:t>This ensures consistent business behavior across user types and access models.</w:t>
      </w:r>
    </w:p>
    <w:p w14:paraId="2A3AC7F1" w14:textId="77777777" w:rsidR="00542BD0" w:rsidRPr="00542BD0" w:rsidRDefault="00542BD0" w:rsidP="00542BD0">
      <w:r w:rsidRPr="00542BD0">
        <w:pict w14:anchorId="2A3F5765">
          <v:rect id="_x0000_i1030" style="width:0;height:1.5pt" o:hralign="center" o:hrstd="t" o:hr="t" fillcolor="#a0a0a0" stroked="f"/>
        </w:pict>
      </w:r>
    </w:p>
    <w:p w14:paraId="2C153C52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5. Product &amp; Coverage Architecture</w:t>
      </w:r>
    </w:p>
    <w:p w14:paraId="45B7F27A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Supporting Modules</w:t>
      </w:r>
    </w:p>
    <w:p w14:paraId="3CDE003F" w14:textId="77777777" w:rsidR="00542BD0" w:rsidRPr="00542BD0" w:rsidRDefault="00542BD0" w:rsidP="00542BD0">
      <w:pPr>
        <w:numPr>
          <w:ilvl w:val="0"/>
          <w:numId w:val="7"/>
        </w:numPr>
      </w:pPr>
      <w:r w:rsidRPr="00542BD0">
        <w:t>SysMan (product metadata, coverage definitions)</w:t>
      </w:r>
    </w:p>
    <w:p w14:paraId="2BBC4721" w14:textId="77777777" w:rsidR="00542BD0" w:rsidRPr="00542BD0" w:rsidRDefault="00542BD0" w:rsidP="00542BD0">
      <w:pPr>
        <w:numPr>
          <w:ilvl w:val="0"/>
          <w:numId w:val="7"/>
        </w:numPr>
      </w:pPr>
      <w:r w:rsidRPr="00542BD0">
        <w:t>Policy</w:t>
      </w:r>
    </w:p>
    <w:p w14:paraId="71019972" w14:textId="77777777" w:rsidR="00542BD0" w:rsidRPr="00542BD0" w:rsidRDefault="00542BD0" w:rsidP="00542BD0">
      <w:pPr>
        <w:numPr>
          <w:ilvl w:val="0"/>
          <w:numId w:val="7"/>
        </w:numPr>
      </w:pPr>
      <w:r w:rsidRPr="00542BD0">
        <w:t>Rating</w:t>
      </w:r>
    </w:p>
    <w:p w14:paraId="6568B029" w14:textId="77777777" w:rsidR="00542BD0" w:rsidRPr="00542BD0" w:rsidRDefault="00542BD0" w:rsidP="00542BD0">
      <w:pPr>
        <w:numPr>
          <w:ilvl w:val="0"/>
          <w:numId w:val="7"/>
        </w:numPr>
      </w:pPr>
      <w:r w:rsidRPr="00542BD0">
        <w:t>Document Manager</w:t>
      </w:r>
    </w:p>
    <w:p w14:paraId="7C3AF792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Representative Workflows</w:t>
      </w:r>
    </w:p>
    <w:p w14:paraId="7D38A4B4" w14:textId="77777777" w:rsidR="00542BD0" w:rsidRPr="00542BD0" w:rsidRDefault="00542BD0" w:rsidP="00542BD0">
      <w:pPr>
        <w:numPr>
          <w:ilvl w:val="0"/>
          <w:numId w:val="8"/>
        </w:numPr>
      </w:pPr>
      <w:r w:rsidRPr="00542BD0">
        <w:lastRenderedPageBreak/>
        <w:t>Product setup</w:t>
      </w:r>
    </w:p>
    <w:p w14:paraId="01139996" w14:textId="77777777" w:rsidR="00542BD0" w:rsidRPr="00542BD0" w:rsidRDefault="00542BD0" w:rsidP="00542BD0">
      <w:pPr>
        <w:numPr>
          <w:ilvl w:val="0"/>
          <w:numId w:val="8"/>
        </w:numPr>
      </w:pPr>
      <w:r w:rsidRPr="00542BD0">
        <w:t>Coverage configuration</w:t>
      </w:r>
    </w:p>
    <w:p w14:paraId="67F7BD45" w14:textId="77777777" w:rsidR="00542BD0" w:rsidRPr="00542BD0" w:rsidRDefault="00542BD0" w:rsidP="00542BD0">
      <w:pPr>
        <w:numPr>
          <w:ilvl w:val="0"/>
          <w:numId w:val="8"/>
        </w:numPr>
      </w:pPr>
      <w:r w:rsidRPr="00542BD0">
        <w:t>Add</w:t>
      </w:r>
      <w:r w:rsidRPr="00542BD0">
        <w:noBreakHyphen/>
        <w:t>on configuration</w:t>
      </w:r>
    </w:p>
    <w:p w14:paraId="2624FF99" w14:textId="77777777" w:rsidR="00542BD0" w:rsidRPr="00542BD0" w:rsidRDefault="00542BD0" w:rsidP="00542BD0">
      <w:pPr>
        <w:numPr>
          <w:ilvl w:val="0"/>
          <w:numId w:val="8"/>
        </w:numPr>
      </w:pPr>
      <w:r w:rsidRPr="00542BD0">
        <w:t>Product versioning</w:t>
      </w:r>
    </w:p>
    <w:p w14:paraId="746E555D" w14:textId="77777777" w:rsidR="00542BD0" w:rsidRPr="00542BD0" w:rsidRDefault="00542BD0" w:rsidP="00542BD0">
      <w:pPr>
        <w:numPr>
          <w:ilvl w:val="0"/>
          <w:numId w:val="8"/>
        </w:numPr>
      </w:pPr>
      <w:r w:rsidRPr="00542BD0">
        <w:t>Effective</w:t>
      </w:r>
      <w:r w:rsidRPr="00542BD0">
        <w:noBreakHyphen/>
        <w:t>date management</w:t>
      </w:r>
    </w:p>
    <w:p w14:paraId="47CDC73F" w14:textId="77777777" w:rsidR="00542BD0" w:rsidRPr="00542BD0" w:rsidRDefault="00542BD0" w:rsidP="00542BD0">
      <w:pPr>
        <w:numPr>
          <w:ilvl w:val="0"/>
          <w:numId w:val="8"/>
        </w:numPr>
      </w:pPr>
      <w:r w:rsidRPr="00542BD0">
        <w:t>Policy schedule generation</w:t>
      </w:r>
    </w:p>
    <w:p w14:paraId="3C619C78" w14:textId="77777777" w:rsidR="00542BD0" w:rsidRPr="00542BD0" w:rsidRDefault="00542BD0" w:rsidP="00542BD0">
      <w:r w:rsidRPr="00542BD0">
        <w:pict w14:anchorId="5B08847F">
          <v:rect id="_x0000_i1031" style="width:0;height:1.5pt" o:hralign="center" o:hrstd="t" o:hr="t" fillcolor="#a0a0a0" stroked="f"/>
        </w:pict>
      </w:r>
    </w:p>
    <w:p w14:paraId="07BC869B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6. Rating &amp; Underwriting</w:t>
      </w:r>
    </w:p>
    <w:p w14:paraId="6684A812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Supporting Modules</w:t>
      </w:r>
    </w:p>
    <w:p w14:paraId="0A30AA7C" w14:textId="77777777" w:rsidR="00542BD0" w:rsidRPr="00542BD0" w:rsidRDefault="00542BD0" w:rsidP="00542BD0">
      <w:pPr>
        <w:numPr>
          <w:ilvl w:val="0"/>
          <w:numId w:val="9"/>
        </w:numPr>
      </w:pPr>
      <w:r w:rsidRPr="00542BD0">
        <w:t>Rating Engine</w:t>
      </w:r>
    </w:p>
    <w:p w14:paraId="080918C3" w14:textId="77777777" w:rsidR="00542BD0" w:rsidRPr="00542BD0" w:rsidRDefault="00542BD0" w:rsidP="00542BD0">
      <w:pPr>
        <w:numPr>
          <w:ilvl w:val="0"/>
          <w:numId w:val="9"/>
        </w:numPr>
      </w:pPr>
      <w:r w:rsidRPr="00542BD0">
        <w:t>Underwriting</w:t>
      </w:r>
    </w:p>
    <w:p w14:paraId="6007AFC7" w14:textId="77777777" w:rsidR="00542BD0" w:rsidRPr="00542BD0" w:rsidRDefault="00542BD0" w:rsidP="00542BD0">
      <w:pPr>
        <w:numPr>
          <w:ilvl w:val="0"/>
          <w:numId w:val="9"/>
        </w:numPr>
      </w:pPr>
      <w:r w:rsidRPr="00542BD0">
        <w:t>Policy</w:t>
      </w:r>
    </w:p>
    <w:p w14:paraId="21EF5550" w14:textId="77777777" w:rsidR="00542BD0" w:rsidRPr="00542BD0" w:rsidRDefault="00542BD0" w:rsidP="00542BD0">
      <w:pPr>
        <w:numPr>
          <w:ilvl w:val="0"/>
          <w:numId w:val="9"/>
        </w:numPr>
      </w:pPr>
      <w:r w:rsidRPr="00542BD0">
        <w:t>SysMan (rating metadata)</w:t>
      </w:r>
    </w:p>
    <w:p w14:paraId="75A8A6BD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Representative Workflows</w:t>
      </w:r>
    </w:p>
    <w:p w14:paraId="6211A834" w14:textId="77777777" w:rsidR="00542BD0" w:rsidRPr="00542BD0" w:rsidRDefault="00542BD0" w:rsidP="00542BD0">
      <w:pPr>
        <w:numPr>
          <w:ilvl w:val="0"/>
          <w:numId w:val="10"/>
        </w:numPr>
      </w:pPr>
      <w:r w:rsidRPr="00542BD0">
        <w:t>Quote generation</w:t>
      </w:r>
    </w:p>
    <w:p w14:paraId="5A6EC35B" w14:textId="77777777" w:rsidR="00542BD0" w:rsidRPr="00542BD0" w:rsidRDefault="00542BD0" w:rsidP="00542BD0">
      <w:pPr>
        <w:numPr>
          <w:ilvl w:val="0"/>
          <w:numId w:val="10"/>
        </w:numPr>
      </w:pPr>
      <w:r w:rsidRPr="00542BD0">
        <w:t>Underwriting referral</w:t>
      </w:r>
    </w:p>
    <w:p w14:paraId="66496C8C" w14:textId="77777777" w:rsidR="00542BD0" w:rsidRPr="00542BD0" w:rsidRDefault="00542BD0" w:rsidP="00542BD0">
      <w:pPr>
        <w:numPr>
          <w:ilvl w:val="0"/>
          <w:numId w:val="10"/>
        </w:numPr>
      </w:pPr>
      <w:r w:rsidRPr="00542BD0">
        <w:t>Underwriting approval</w:t>
      </w:r>
    </w:p>
    <w:p w14:paraId="29D625AE" w14:textId="77777777" w:rsidR="00542BD0" w:rsidRPr="00542BD0" w:rsidRDefault="00542BD0" w:rsidP="00542BD0">
      <w:pPr>
        <w:numPr>
          <w:ilvl w:val="0"/>
          <w:numId w:val="10"/>
        </w:numPr>
      </w:pPr>
      <w:r w:rsidRPr="00542BD0">
        <w:t>Decline workflow</w:t>
      </w:r>
    </w:p>
    <w:p w14:paraId="1770507E" w14:textId="77777777" w:rsidR="00542BD0" w:rsidRPr="00542BD0" w:rsidRDefault="00542BD0" w:rsidP="00542BD0">
      <w:pPr>
        <w:numPr>
          <w:ilvl w:val="0"/>
          <w:numId w:val="10"/>
        </w:numPr>
      </w:pPr>
      <w:r w:rsidRPr="00542BD0">
        <w:t>Rating recalculation (endorsements, renewals)</w:t>
      </w:r>
    </w:p>
    <w:p w14:paraId="4ACCA1CD" w14:textId="77777777" w:rsidR="00542BD0" w:rsidRPr="00542BD0" w:rsidRDefault="00542BD0" w:rsidP="00542BD0">
      <w:pPr>
        <w:numPr>
          <w:ilvl w:val="0"/>
          <w:numId w:val="10"/>
        </w:numPr>
      </w:pPr>
      <w:r w:rsidRPr="00542BD0">
        <w:t>Loadings and discounts application</w:t>
      </w:r>
    </w:p>
    <w:p w14:paraId="27681FDF" w14:textId="77777777" w:rsidR="00542BD0" w:rsidRPr="00542BD0" w:rsidRDefault="00542BD0" w:rsidP="00542BD0">
      <w:r w:rsidRPr="00542BD0">
        <w:pict w14:anchorId="70CFEEED">
          <v:rect id="_x0000_i1032" style="width:0;height:1.5pt" o:hralign="center" o:hrstd="t" o:hr="t" fillcolor="#a0a0a0" stroked="f"/>
        </w:pict>
      </w:r>
    </w:p>
    <w:p w14:paraId="609B8527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7. Policy Administration</w:t>
      </w:r>
    </w:p>
    <w:p w14:paraId="49500C86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Supporting Modules</w:t>
      </w:r>
    </w:p>
    <w:p w14:paraId="1EFD44FA" w14:textId="77777777" w:rsidR="00542BD0" w:rsidRPr="00542BD0" w:rsidRDefault="00542BD0" w:rsidP="00542BD0">
      <w:pPr>
        <w:numPr>
          <w:ilvl w:val="0"/>
          <w:numId w:val="11"/>
        </w:numPr>
      </w:pPr>
      <w:r w:rsidRPr="00542BD0">
        <w:t>Policy</w:t>
      </w:r>
    </w:p>
    <w:p w14:paraId="754BEB8E" w14:textId="77777777" w:rsidR="00542BD0" w:rsidRPr="00542BD0" w:rsidRDefault="00542BD0" w:rsidP="00542BD0">
      <w:pPr>
        <w:numPr>
          <w:ilvl w:val="0"/>
          <w:numId w:val="11"/>
        </w:numPr>
      </w:pPr>
      <w:r w:rsidRPr="00542BD0">
        <w:t>Customer</w:t>
      </w:r>
    </w:p>
    <w:p w14:paraId="7C98A463" w14:textId="77777777" w:rsidR="00542BD0" w:rsidRPr="00542BD0" w:rsidRDefault="00542BD0" w:rsidP="00542BD0">
      <w:pPr>
        <w:numPr>
          <w:ilvl w:val="0"/>
          <w:numId w:val="11"/>
        </w:numPr>
      </w:pPr>
      <w:r w:rsidRPr="00542BD0">
        <w:t>Billing</w:t>
      </w:r>
    </w:p>
    <w:p w14:paraId="06E76946" w14:textId="77777777" w:rsidR="00542BD0" w:rsidRPr="00542BD0" w:rsidRDefault="00542BD0" w:rsidP="00542BD0">
      <w:pPr>
        <w:numPr>
          <w:ilvl w:val="0"/>
          <w:numId w:val="11"/>
        </w:numPr>
      </w:pPr>
      <w:r w:rsidRPr="00542BD0">
        <w:lastRenderedPageBreak/>
        <w:t>Document Manager</w:t>
      </w:r>
    </w:p>
    <w:p w14:paraId="76BE46EB" w14:textId="77777777" w:rsidR="00542BD0" w:rsidRPr="00542BD0" w:rsidRDefault="00542BD0" w:rsidP="00542BD0">
      <w:pPr>
        <w:numPr>
          <w:ilvl w:val="0"/>
          <w:numId w:val="11"/>
        </w:numPr>
      </w:pPr>
      <w:r w:rsidRPr="00542BD0">
        <w:t>Claims (policy</w:t>
      </w:r>
      <w:r w:rsidRPr="00542BD0">
        <w:noBreakHyphen/>
        <w:t>claim linkage)</w:t>
      </w:r>
    </w:p>
    <w:p w14:paraId="7CB390D1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Representative Workflows</w:t>
      </w:r>
    </w:p>
    <w:p w14:paraId="0FC78E0D" w14:textId="77777777" w:rsidR="00542BD0" w:rsidRPr="00542BD0" w:rsidRDefault="00542BD0" w:rsidP="00542BD0">
      <w:pPr>
        <w:numPr>
          <w:ilvl w:val="0"/>
          <w:numId w:val="12"/>
        </w:numPr>
      </w:pPr>
      <w:r w:rsidRPr="00542BD0">
        <w:t>New business</w:t>
      </w:r>
    </w:p>
    <w:p w14:paraId="75A14064" w14:textId="77777777" w:rsidR="00542BD0" w:rsidRPr="00542BD0" w:rsidRDefault="00542BD0" w:rsidP="00542BD0">
      <w:pPr>
        <w:numPr>
          <w:ilvl w:val="0"/>
          <w:numId w:val="12"/>
        </w:numPr>
      </w:pPr>
      <w:r w:rsidRPr="00542BD0">
        <w:t>Endorsements</w:t>
      </w:r>
    </w:p>
    <w:p w14:paraId="46303AF5" w14:textId="77777777" w:rsidR="00542BD0" w:rsidRPr="00542BD0" w:rsidRDefault="00542BD0" w:rsidP="00542BD0">
      <w:pPr>
        <w:numPr>
          <w:ilvl w:val="0"/>
          <w:numId w:val="12"/>
        </w:numPr>
      </w:pPr>
      <w:r w:rsidRPr="00542BD0">
        <w:t>Renewals</w:t>
      </w:r>
    </w:p>
    <w:p w14:paraId="4352A1F2" w14:textId="77777777" w:rsidR="00542BD0" w:rsidRPr="00542BD0" w:rsidRDefault="00542BD0" w:rsidP="00542BD0">
      <w:pPr>
        <w:numPr>
          <w:ilvl w:val="0"/>
          <w:numId w:val="12"/>
        </w:numPr>
      </w:pPr>
      <w:r w:rsidRPr="00542BD0">
        <w:t>Cancellations</w:t>
      </w:r>
    </w:p>
    <w:p w14:paraId="541B8BB1" w14:textId="77777777" w:rsidR="00542BD0" w:rsidRPr="00542BD0" w:rsidRDefault="00542BD0" w:rsidP="00542BD0">
      <w:pPr>
        <w:numPr>
          <w:ilvl w:val="0"/>
          <w:numId w:val="12"/>
        </w:numPr>
      </w:pPr>
      <w:r w:rsidRPr="00542BD0">
        <w:t>Reinstatements</w:t>
      </w:r>
    </w:p>
    <w:p w14:paraId="3FCAE9C8" w14:textId="77777777" w:rsidR="00542BD0" w:rsidRPr="00542BD0" w:rsidRDefault="00542BD0" w:rsidP="00542BD0">
      <w:pPr>
        <w:numPr>
          <w:ilvl w:val="0"/>
          <w:numId w:val="12"/>
        </w:numPr>
      </w:pPr>
      <w:r w:rsidRPr="00542BD0">
        <w:t>Multi</w:t>
      </w:r>
      <w:r w:rsidRPr="00542BD0">
        <w:noBreakHyphen/>
        <w:t>item management (e.g., Motor)</w:t>
      </w:r>
    </w:p>
    <w:p w14:paraId="66776762" w14:textId="77777777" w:rsidR="00542BD0" w:rsidRPr="00542BD0" w:rsidRDefault="00542BD0" w:rsidP="00542BD0">
      <w:pPr>
        <w:numPr>
          <w:ilvl w:val="0"/>
          <w:numId w:val="12"/>
        </w:numPr>
      </w:pPr>
      <w:r w:rsidRPr="00542BD0">
        <w:t>Policy versioning</w:t>
      </w:r>
    </w:p>
    <w:p w14:paraId="0DC6109E" w14:textId="77777777" w:rsidR="00542BD0" w:rsidRPr="00542BD0" w:rsidRDefault="00542BD0" w:rsidP="00542BD0">
      <w:pPr>
        <w:numPr>
          <w:ilvl w:val="0"/>
          <w:numId w:val="12"/>
        </w:numPr>
      </w:pPr>
      <w:r w:rsidRPr="00542BD0">
        <w:t>Policy schedule issuance</w:t>
      </w:r>
    </w:p>
    <w:p w14:paraId="0278341A" w14:textId="77777777" w:rsidR="00542BD0" w:rsidRPr="00542BD0" w:rsidRDefault="00542BD0" w:rsidP="00542BD0">
      <w:r w:rsidRPr="00542BD0">
        <w:pict w14:anchorId="740DDE6C">
          <v:rect id="_x0000_i1033" style="width:0;height:1.5pt" o:hralign="center" o:hrstd="t" o:hr="t" fillcolor="#a0a0a0" stroked="f"/>
        </w:pict>
      </w:r>
    </w:p>
    <w:p w14:paraId="58736D7C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8. Billing &amp; Payments</w:t>
      </w:r>
    </w:p>
    <w:p w14:paraId="5F3C160C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Supporting Modules</w:t>
      </w:r>
    </w:p>
    <w:p w14:paraId="1F26BFB3" w14:textId="77777777" w:rsidR="00542BD0" w:rsidRPr="00542BD0" w:rsidRDefault="00542BD0" w:rsidP="00542BD0">
      <w:pPr>
        <w:numPr>
          <w:ilvl w:val="0"/>
          <w:numId w:val="13"/>
        </w:numPr>
      </w:pPr>
      <w:r w:rsidRPr="00542BD0">
        <w:t>Billing</w:t>
      </w:r>
    </w:p>
    <w:p w14:paraId="2C94FABD" w14:textId="77777777" w:rsidR="00542BD0" w:rsidRPr="00542BD0" w:rsidRDefault="00542BD0" w:rsidP="00542BD0">
      <w:pPr>
        <w:numPr>
          <w:ilvl w:val="0"/>
          <w:numId w:val="13"/>
        </w:numPr>
      </w:pPr>
      <w:r w:rsidRPr="00542BD0">
        <w:t>Policy</w:t>
      </w:r>
    </w:p>
    <w:p w14:paraId="6A63EDCA" w14:textId="77777777" w:rsidR="00542BD0" w:rsidRPr="00542BD0" w:rsidRDefault="00542BD0" w:rsidP="00542BD0">
      <w:pPr>
        <w:numPr>
          <w:ilvl w:val="0"/>
          <w:numId w:val="13"/>
        </w:numPr>
      </w:pPr>
      <w:r w:rsidRPr="00542BD0">
        <w:t>Customer</w:t>
      </w:r>
    </w:p>
    <w:p w14:paraId="16A64304" w14:textId="77777777" w:rsidR="00542BD0" w:rsidRPr="00542BD0" w:rsidRDefault="00542BD0" w:rsidP="00542BD0">
      <w:pPr>
        <w:numPr>
          <w:ilvl w:val="0"/>
          <w:numId w:val="13"/>
        </w:numPr>
      </w:pPr>
      <w:r w:rsidRPr="00542BD0">
        <w:t>Accounting</w:t>
      </w:r>
    </w:p>
    <w:p w14:paraId="0365A1C3" w14:textId="77777777" w:rsidR="00542BD0" w:rsidRPr="00542BD0" w:rsidRDefault="00542BD0" w:rsidP="00542BD0">
      <w:pPr>
        <w:numPr>
          <w:ilvl w:val="0"/>
          <w:numId w:val="13"/>
        </w:numPr>
      </w:pPr>
      <w:r w:rsidRPr="00542BD0">
        <w:t>Document Manager</w:t>
      </w:r>
    </w:p>
    <w:p w14:paraId="6CFB56E1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Representative Workflows</w:t>
      </w:r>
    </w:p>
    <w:p w14:paraId="0140F9EA" w14:textId="77777777" w:rsidR="00542BD0" w:rsidRPr="00542BD0" w:rsidRDefault="00542BD0" w:rsidP="00542BD0">
      <w:pPr>
        <w:numPr>
          <w:ilvl w:val="0"/>
          <w:numId w:val="14"/>
        </w:numPr>
      </w:pPr>
      <w:r w:rsidRPr="00542BD0">
        <w:t>Invoice issuance</w:t>
      </w:r>
    </w:p>
    <w:p w14:paraId="34C0495F" w14:textId="77777777" w:rsidR="00542BD0" w:rsidRPr="00542BD0" w:rsidRDefault="00542BD0" w:rsidP="00542BD0">
      <w:pPr>
        <w:numPr>
          <w:ilvl w:val="0"/>
          <w:numId w:val="14"/>
        </w:numPr>
      </w:pPr>
      <w:r w:rsidRPr="00542BD0">
        <w:t>Payment posting</w:t>
      </w:r>
    </w:p>
    <w:p w14:paraId="4FCB804D" w14:textId="77777777" w:rsidR="00542BD0" w:rsidRPr="00542BD0" w:rsidRDefault="00542BD0" w:rsidP="00542BD0">
      <w:pPr>
        <w:numPr>
          <w:ilvl w:val="0"/>
          <w:numId w:val="14"/>
        </w:numPr>
      </w:pPr>
      <w:r w:rsidRPr="00542BD0">
        <w:t>Refund generation</w:t>
      </w:r>
    </w:p>
    <w:p w14:paraId="4D05F78E" w14:textId="77777777" w:rsidR="00542BD0" w:rsidRPr="00542BD0" w:rsidRDefault="00542BD0" w:rsidP="00542BD0">
      <w:pPr>
        <w:numPr>
          <w:ilvl w:val="0"/>
          <w:numId w:val="14"/>
        </w:numPr>
      </w:pPr>
      <w:r w:rsidRPr="00542BD0">
        <w:t>Chargeback handling</w:t>
      </w:r>
    </w:p>
    <w:p w14:paraId="78F6E231" w14:textId="77777777" w:rsidR="00542BD0" w:rsidRPr="00542BD0" w:rsidRDefault="00542BD0" w:rsidP="00542BD0">
      <w:pPr>
        <w:numPr>
          <w:ilvl w:val="0"/>
          <w:numId w:val="14"/>
        </w:numPr>
      </w:pPr>
      <w:r w:rsidRPr="00542BD0">
        <w:t>Installment plan setup</w:t>
      </w:r>
    </w:p>
    <w:p w14:paraId="32506950" w14:textId="77777777" w:rsidR="00542BD0" w:rsidRPr="00542BD0" w:rsidRDefault="00542BD0" w:rsidP="00542BD0">
      <w:pPr>
        <w:numPr>
          <w:ilvl w:val="0"/>
          <w:numId w:val="14"/>
        </w:numPr>
      </w:pPr>
      <w:r w:rsidRPr="00542BD0">
        <w:t>Installment recalculation</w:t>
      </w:r>
    </w:p>
    <w:p w14:paraId="51E4F11C" w14:textId="77777777" w:rsidR="00542BD0" w:rsidRPr="00542BD0" w:rsidRDefault="00542BD0" w:rsidP="00542BD0">
      <w:pPr>
        <w:numPr>
          <w:ilvl w:val="0"/>
          <w:numId w:val="14"/>
        </w:numPr>
      </w:pPr>
      <w:r w:rsidRPr="00542BD0">
        <w:lastRenderedPageBreak/>
        <w:t>Reconciliation and ledger posting</w:t>
      </w:r>
    </w:p>
    <w:p w14:paraId="5702B136" w14:textId="77777777" w:rsidR="00542BD0" w:rsidRPr="00542BD0" w:rsidRDefault="00542BD0" w:rsidP="00542BD0">
      <w:r w:rsidRPr="00542BD0">
        <w:pict w14:anchorId="531ADDD4">
          <v:rect id="_x0000_i1034" style="width:0;height:1.5pt" o:hralign="center" o:hrstd="t" o:hr="t" fillcolor="#a0a0a0" stroked="f"/>
        </w:pict>
      </w:r>
    </w:p>
    <w:p w14:paraId="1D554FFE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9. Claims Management</w:t>
      </w:r>
    </w:p>
    <w:p w14:paraId="6CEA81E9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Supporting Modules</w:t>
      </w:r>
    </w:p>
    <w:p w14:paraId="7B86C226" w14:textId="77777777" w:rsidR="00542BD0" w:rsidRPr="00542BD0" w:rsidRDefault="00542BD0" w:rsidP="00542BD0">
      <w:pPr>
        <w:numPr>
          <w:ilvl w:val="0"/>
          <w:numId w:val="15"/>
        </w:numPr>
      </w:pPr>
      <w:r w:rsidRPr="00542BD0">
        <w:t>Claims</w:t>
      </w:r>
    </w:p>
    <w:p w14:paraId="7BD32B67" w14:textId="77777777" w:rsidR="00542BD0" w:rsidRPr="00542BD0" w:rsidRDefault="00542BD0" w:rsidP="00542BD0">
      <w:pPr>
        <w:numPr>
          <w:ilvl w:val="0"/>
          <w:numId w:val="15"/>
        </w:numPr>
      </w:pPr>
      <w:r w:rsidRPr="00542BD0">
        <w:t>Policy</w:t>
      </w:r>
    </w:p>
    <w:p w14:paraId="6F351B81" w14:textId="77777777" w:rsidR="00542BD0" w:rsidRPr="00542BD0" w:rsidRDefault="00542BD0" w:rsidP="00542BD0">
      <w:pPr>
        <w:numPr>
          <w:ilvl w:val="0"/>
          <w:numId w:val="15"/>
        </w:numPr>
      </w:pPr>
      <w:r w:rsidRPr="00542BD0">
        <w:t>Customer</w:t>
      </w:r>
    </w:p>
    <w:p w14:paraId="636D2543" w14:textId="77777777" w:rsidR="00542BD0" w:rsidRPr="00542BD0" w:rsidRDefault="00542BD0" w:rsidP="00542BD0">
      <w:pPr>
        <w:numPr>
          <w:ilvl w:val="0"/>
          <w:numId w:val="15"/>
        </w:numPr>
      </w:pPr>
      <w:r w:rsidRPr="00542BD0">
        <w:t>Document Manager</w:t>
      </w:r>
    </w:p>
    <w:p w14:paraId="6D3B6FDA" w14:textId="77777777" w:rsidR="00542BD0" w:rsidRPr="00542BD0" w:rsidRDefault="00542BD0" w:rsidP="00542BD0">
      <w:pPr>
        <w:numPr>
          <w:ilvl w:val="0"/>
          <w:numId w:val="15"/>
        </w:numPr>
      </w:pPr>
      <w:r w:rsidRPr="00542BD0">
        <w:t xml:space="preserve">Reinsurance (for </w:t>
      </w:r>
      <w:proofErr w:type="gramStart"/>
      <w:r w:rsidRPr="00542BD0">
        <w:t>recoveries</w:t>
      </w:r>
      <w:proofErr w:type="gramEnd"/>
      <w:r w:rsidRPr="00542BD0">
        <w:t>)</w:t>
      </w:r>
    </w:p>
    <w:p w14:paraId="1C3EE958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Representative Workflows</w:t>
      </w:r>
    </w:p>
    <w:p w14:paraId="348AA538" w14:textId="77777777" w:rsidR="00542BD0" w:rsidRPr="00542BD0" w:rsidRDefault="00542BD0" w:rsidP="00542BD0">
      <w:pPr>
        <w:numPr>
          <w:ilvl w:val="0"/>
          <w:numId w:val="16"/>
        </w:numPr>
      </w:pPr>
      <w:r w:rsidRPr="00542BD0">
        <w:t>First Notice of Loss (FNOL)</w:t>
      </w:r>
    </w:p>
    <w:p w14:paraId="45F11D6D" w14:textId="77777777" w:rsidR="00542BD0" w:rsidRPr="00542BD0" w:rsidRDefault="00542BD0" w:rsidP="00542BD0">
      <w:pPr>
        <w:numPr>
          <w:ilvl w:val="0"/>
          <w:numId w:val="16"/>
        </w:numPr>
      </w:pPr>
      <w:r w:rsidRPr="00542BD0">
        <w:t>Claim creation</w:t>
      </w:r>
    </w:p>
    <w:p w14:paraId="4E02AE65" w14:textId="77777777" w:rsidR="00542BD0" w:rsidRPr="00542BD0" w:rsidRDefault="00542BD0" w:rsidP="00542BD0">
      <w:pPr>
        <w:numPr>
          <w:ilvl w:val="0"/>
          <w:numId w:val="16"/>
        </w:numPr>
      </w:pPr>
      <w:r w:rsidRPr="00542BD0">
        <w:t>Adjuster assignment</w:t>
      </w:r>
    </w:p>
    <w:p w14:paraId="57E943B0" w14:textId="77777777" w:rsidR="00542BD0" w:rsidRPr="00542BD0" w:rsidRDefault="00542BD0" w:rsidP="00542BD0">
      <w:pPr>
        <w:numPr>
          <w:ilvl w:val="0"/>
          <w:numId w:val="16"/>
        </w:numPr>
      </w:pPr>
      <w:r w:rsidRPr="00542BD0">
        <w:t>Investigation</w:t>
      </w:r>
    </w:p>
    <w:p w14:paraId="2AD69F77" w14:textId="77777777" w:rsidR="00542BD0" w:rsidRPr="00542BD0" w:rsidRDefault="00542BD0" w:rsidP="00542BD0">
      <w:pPr>
        <w:numPr>
          <w:ilvl w:val="0"/>
          <w:numId w:val="16"/>
        </w:numPr>
      </w:pPr>
      <w:r w:rsidRPr="00542BD0">
        <w:t>Reserve management</w:t>
      </w:r>
    </w:p>
    <w:p w14:paraId="06B05A9F" w14:textId="77777777" w:rsidR="00542BD0" w:rsidRPr="00542BD0" w:rsidRDefault="00542BD0" w:rsidP="00542BD0">
      <w:pPr>
        <w:numPr>
          <w:ilvl w:val="0"/>
          <w:numId w:val="16"/>
        </w:numPr>
      </w:pPr>
      <w:r w:rsidRPr="00542BD0">
        <w:t>Claim payment</w:t>
      </w:r>
    </w:p>
    <w:p w14:paraId="369136B1" w14:textId="77777777" w:rsidR="00542BD0" w:rsidRPr="00542BD0" w:rsidRDefault="00542BD0" w:rsidP="00542BD0">
      <w:pPr>
        <w:numPr>
          <w:ilvl w:val="0"/>
          <w:numId w:val="16"/>
        </w:numPr>
      </w:pPr>
      <w:r w:rsidRPr="00542BD0">
        <w:t>Recovery (salvage, subrogation)</w:t>
      </w:r>
    </w:p>
    <w:p w14:paraId="7BEBEF3A" w14:textId="77777777" w:rsidR="00542BD0" w:rsidRPr="00542BD0" w:rsidRDefault="00542BD0" w:rsidP="00542BD0">
      <w:pPr>
        <w:numPr>
          <w:ilvl w:val="0"/>
          <w:numId w:val="16"/>
        </w:numPr>
      </w:pPr>
      <w:r w:rsidRPr="00542BD0">
        <w:t>Litigation tracking</w:t>
      </w:r>
    </w:p>
    <w:p w14:paraId="2545767D" w14:textId="77777777" w:rsidR="00542BD0" w:rsidRPr="00542BD0" w:rsidRDefault="00542BD0" w:rsidP="00542BD0">
      <w:pPr>
        <w:numPr>
          <w:ilvl w:val="0"/>
          <w:numId w:val="16"/>
        </w:numPr>
      </w:pPr>
      <w:r w:rsidRPr="00542BD0">
        <w:t>Claim closure and reopening</w:t>
      </w:r>
    </w:p>
    <w:p w14:paraId="74DF5AF8" w14:textId="77777777" w:rsidR="00542BD0" w:rsidRPr="00542BD0" w:rsidRDefault="00542BD0" w:rsidP="00542BD0">
      <w:r w:rsidRPr="00542BD0">
        <w:pict w14:anchorId="48BCECF3">
          <v:rect id="_x0000_i1035" style="width:0;height:1.5pt" o:hralign="center" o:hrstd="t" o:hr="t" fillcolor="#a0a0a0" stroked="f"/>
        </w:pict>
      </w:r>
    </w:p>
    <w:p w14:paraId="37B1D9D3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10. Reinsurance</w:t>
      </w:r>
    </w:p>
    <w:p w14:paraId="3CFE45B3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Supporting Modules</w:t>
      </w:r>
    </w:p>
    <w:p w14:paraId="01C4B9E6" w14:textId="77777777" w:rsidR="00542BD0" w:rsidRPr="00542BD0" w:rsidRDefault="00542BD0" w:rsidP="00542BD0">
      <w:pPr>
        <w:numPr>
          <w:ilvl w:val="0"/>
          <w:numId w:val="17"/>
        </w:numPr>
      </w:pPr>
      <w:r w:rsidRPr="00542BD0">
        <w:t>Reinsurance</w:t>
      </w:r>
    </w:p>
    <w:p w14:paraId="731C662C" w14:textId="77777777" w:rsidR="00542BD0" w:rsidRPr="00542BD0" w:rsidRDefault="00542BD0" w:rsidP="00542BD0">
      <w:pPr>
        <w:numPr>
          <w:ilvl w:val="0"/>
          <w:numId w:val="17"/>
        </w:numPr>
      </w:pPr>
      <w:r w:rsidRPr="00542BD0">
        <w:t>Policy</w:t>
      </w:r>
    </w:p>
    <w:p w14:paraId="238899FA" w14:textId="77777777" w:rsidR="00542BD0" w:rsidRPr="00542BD0" w:rsidRDefault="00542BD0" w:rsidP="00542BD0">
      <w:pPr>
        <w:numPr>
          <w:ilvl w:val="0"/>
          <w:numId w:val="17"/>
        </w:numPr>
      </w:pPr>
      <w:r w:rsidRPr="00542BD0">
        <w:t>Claims</w:t>
      </w:r>
    </w:p>
    <w:p w14:paraId="4A87DD44" w14:textId="77777777" w:rsidR="00542BD0" w:rsidRPr="00542BD0" w:rsidRDefault="00542BD0" w:rsidP="00542BD0">
      <w:pPr>
        <w:numPr>
          <w:ilvl w:val="0"/>
          <w:numId w:val="17"/>
        </w:numPr>
      </w:pPr>
      <w:r w:rsidRPr="00542BD0">
        <w:t>Accounting</w:t>
      </w:r>
    </w:p>
    <w:p w14:paraId="5940648D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lastRenderedPageBreak/>
        <w:t>Representative Workflows</w:t>
      </w:r>
    </w:p>
    <w:p w14:paraId="165E4FD0" w14:textId="77777777" w:rsidR="00542BD0" w:rsidRPr="00542BD0" w:rsidRDefault="00542BD0" w:rsidP="00542BD0">
      <w:pPr>
        <w:numPr>
          <w:ilvl w:val="0"/>
          <w:numId w:val="18"/>
        </w:numPr>
      </w:pPr>
      <w:r w:rsidRPr="00542BD0">
        <w:t>Treaty configuration</w:t>
      </w:r>
    </w:p>
    <w:p w14:paraId="3B28A931" w14:textId="77777777" w:rsidR="00542BD0" w:rsidRPr="00542BD0" w:rsidRDefault="00542BD0" w:rsidP="00542BD0">
      <w:pPr>
        <w:numPr>
          <w:ilvl w:val="0"/>
          <w:numId w:val="18"/>
        </w:numPr>
      </w:pPr>
      <w:r w:rsidRPr="00542BD0">
        <w:t>Policy attachment</w:t>
      </w:r>
    </w:p>
    <w:p w14:paraId="21EF9358" w14:textId="77777777" w:rsidR="00542BD0" w:rsidRPr="00542BD0" w:rsidRDefault="00542BD0" w:rsidP="00542BD0">
      <w:pPr>
        <w:numPr>
          <w:ilvl w:val="0"/>
          <w:numId w:val="18"/>
        </w:numPr>
      </w:pPr>
      <w:r w:rsidRPr="00542BD0">
        <w:t>Claim recovery processing</w:t>
      </w:r>
    </w:p>
    <w:p w14:paraId="7EF468F0" w14:textId="77777777" w:rsidR="00542BD0" w:rsidRPr="00542BD0" w:rsidRDefault="00542BD0" w:rsidP="00542BD0">
      <w:pPr>
        <w:numPr>
          <w:ilvl w:val="0"/>
          <w:numId w:val="18"/>
        </w:numPr>
      </w:pPr>
      <w:r w:rsidRPr="00542BD0">
        <w:t>Financial reconciliation</w:t>
      </w:r>
    </w:p>
    <w:p w14:paraId="016AB474" w14:textId="77777777" w:rsidR="00542BD0" w:rsidRPr="00542BD0" w:rsidRDefault="00542BD0" w:rsidP="00542BD0">
      <w:r w:rsidRPr="00542BD0">
        <w:pict w14:anchorId="12DB0570">
          <v:rect id="_x0000_i1036" style="width:0;height:1.5pt" o:hralign="center" o:hrstd="t" o:hr="t" fillcolor="#a0a0a0" stroked="f"/>
        </w:pict>
      </w:r>
    </w:p>
    <w:p w14:paraId="759983F4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11. Relationship to Workflow Specifications</w:t>
      </w:r>
    </w:p>
    <w:p w14:paraId="1D68223A" w14:textId="77777777" w:rsidR="00542BD0" w:rsidRPr="00542BD0" w:rsidRDefault="00542BD0" w:rsidP="00542BD0">
      <w:r w:rsidRPr="00542BD0">
        <w:t xml:space="preserve">This volume identifies </w:t>
      </w:r>
      <w:r w:rsidRPr="00542BD0">
        <w:rPr>
          <w:b/>
          <w:bCs/>
        </w:rPr>
        <w:t>which workflows exist and where they apply</w:t>
      </w:r>
      <w:r w:rsidRPr="00542BD0">
        <w:t>.</w:t>
      </w:r>
    </w:p>
    <w:p w14:paraId="3EF5D061" w14:textId="77777777" w:rsidR="00542BD0" w:rsidRPr="00542BD0" w:rsidRDefault="00542BD0" w:rsidP="00542BD0">
      <w:r w:rsidRPr="00542BD0">
        <w:t>It does not define:</w:t>
      </w:r>
    </w:p>
    <w:p w14:paraId="7747F3C0" w14:textId="77777777" w:rsidR="00542BD0" w:rsidRPr="00542BD0" w:rsidRDefault="00542BD0" w:rsidP="00542BD0">
      <w:pPr>
        <w:numPr>
          <w:ilvl w:val="0"/>
          <w:numId w:val="19"/>
        </w:numPr>
      </w:pPr>
      <w:r w:rsidRPr="00542BD0">
        <w:t>Workflow state models</w:t>
      </w:r>
    </w:p>
    <w:p w14:paraId="1E5EF6C7" w14:textId="77777777" w:rsidR="00542BD0" w:rsidRPr="00542BD0" w:rsidRDefault="00542BD0" w:rsidP="00542BD0">
      <w:pPr>
        <w:numPr>
          <w:ilvl w:val="0"/>
          <w:numId w:val="19"/>
        </w:numPr>
      </w:pPr>
      <w:r w:rsidRPr="00542BD0">
        <w:t>Transition rules</w:t>
      </w:r>
    </w:p>
    <w:p w14:paraId="3C2DE4AB" w14:textId="77777777" w:rsidR="00542BD0" w:rsidRPr="00542BD0" w:rsidRDefault="00542BD0" w:rsidP="00542BD0">
      <w:pPr>
        <w:numPr>
          <w:ilvl w:val="0"/>
          <w:numId w:val="19"/>
        </w:numPr>
      </w:pPr>
      <w:r w:rsidRPr="00542BD0">
        <w:t>Commands or validation logic</w:t>
      </w:r>
    </w:p>
    <w:p w14:paraId="47AA4CB0" w14:textId="77777777" w:rsidR="00542BD0" w:rsidRPr="00542BD0" w:rsidRDefault="00542BD0" w:rsidP="00542BD0">
      <w:r w:rsidRPr="00542BD0">
        <w:t xml:space="preserve">Those details are defined in </w:t>
      </w:r>
      <w:r w:rsidRPr="00542BD0">
        <w:rPr>
          <w:b/>
          <w:bCs/>
        </w:rPr>
        <w:t>Volume 5 – GIMS WORKFLOW SPECIFICATIONS</w:t>
      </w:r>
      <w:r w:rsidRPr="00542BD0">
        <w:t>.</w:t>
      </w:r>
    </w:p>
    <w:p w14:paraId="6B4CCA3C" w14:textId="77777777" w:rsidR="00542BD0" w:rsidRPr="00542BD0" w:rsidRDefault="00542BD0" w:rsidP="00542BD0">
      <w:r w:rsidRPr="00542BD0">
        <w:pict w14:anchorId="776C6763">
          <v:rect id="_x0000_i1037" style="width:0;height:1.5pt" o:hralign="center" o:hrstd="t" o:hr="t" fillcolor="#a0a0a0" stroked="f"/>
        </w:pict>
      </w:r>
    </w:p>
    <w:p w14:paraId="7BF758E1" w14:textId="77777777" w:rsidR="00542BD0" w:rsidRPr="00542BD0" w:rsidRDefault="00542BD0" w:rsidP="00542BD0">
      <w:pPr>
        <w:rPr>
          <w:b/>
          <w:bCs/>
        </w:rPr>
      </w:pPr>
      <w:r w:rsidRPr="00542BD0">
        <w:rPr>
          <w:b/>
          <w:bCs/>
        </w:rPr>
        <w:t>12. Closing Statement</w:t>
      </w:r>
    </w:p>
    <w:p w14:paraId="5B199DF5" w14:textId="77777777" w:rsidR="00542BD0" w:rsidRPr="00542BD0" w:rsidRDefault="00542BD0" w:rsidP="00542BD0">
      <w:r w:rsidRPr="00542BD0">
        <w:t xml:space="preserve">This volume defines </w:t>
      </w:r>
      <w:r w:rsidRPr="00542BD0">
        <w:rPr>
          <w:b/>
          <w:bCs/>
        </w:rPr>
        <w:t>what GIMS must support operationally</w:t>
      </w:r>
      <w:r w:rsidRPr="00542BD0">
        <w:t xml:space="preserve"> across insurance domains.</w:t>
      </w:r>
    </w:p>
    <w:p w14:paraId="00CDA157" w14:textId="77777777" w:rsidR="00542BD0" w:rsidRPr="00542BD0" w:rsidRDefault="00542BD0" w:rsidP="00542BD0">
      <w:r w:rsidRPr="00542BD0">
        <w:t>By clearly associating domains with modules and workflows—while keeping workflows independent of UI and portal mechanics—this volume ensures:</w:t>
      </w:r>
    </w:p>
    <w:p w14:paraId="6BB33835" w14:textId="77777777" w:rsidR="00542BD0" w:rsidRPr="00542BD0" w:rsidRDefault="00542BD0" w:rsidP="00542BD0">
      <w:pPr>
        <w:numPr>
          <w:ilvl w:val="0"/>
          <w:numId w:val="20"/>
        </w:numPr>
      </w:pPr>
      <w:r w:rsidRPr="00542BD0">
        <w:t>Controlled scope</w:t>
      </w:r>
    </w:p>
    <w:p w14:paraId="55802C89" w14:textId="77777777" w:rsidR="00542BD0" w:rsidRPr="00542BD0" w:rsidRDefault="00542BD0" w:rsidP="00542BD0">
      <w:pPr>
        <w:numPr>
          <w:ilvl w:val="0"/>
          <w:numId w:val="20"/>
        </w:numPr>
      </w:pPr>
      <w:r w:rsidRPr="00542BD0">
        <w:t>Clear responsibility boundaries</w:t>
      </w:r>
    </w:p>
    <w:p w14:paraId="31395CB6" w14:textId="77777777" w:rsidR="00542BD0" w:rsidRPr="00542BD0" w:rsidRDefault="00542BD0" w:rsidP="00542BD0">
      <w:pPr>
        <w:numPr>
          <w:ilvl w:val="0"/>
          <w:numId w:val="20"/>
        </w:numPr>
      </w:pPr>
      <w:r w:rsidRPr="00542BD0">
        <w:t>Predictable platform evolution</w:t>
      </w:r>
    </w:p>
    <w:p w14:paraId="00A67CE6" w14:textId="77777777" w:rsidR="00542BD0" w:rsidRPr="00542BD0" w:rsidRDefault="00542BD0" w:rsidP="00542BD0">
      <w:r w:rsidRPr="00542BD0">
        <w:t>All executable behavior defined in Volume 5 and persisted in Volume 6 assumes the mappings established here.</w:t>
      </w:r>
    </w:p>
    <w:p w14:paraId="0E1241AC" w14:textId="77777777" w:rsidR="00542BD0" w:rsidRPr="00542BD0" w:rsidRDefault="00542BD0" w:rsidP="00542BD0">
      <w:r w:rsidRPr="00542BD0">
        <w:pict w14:anchorId="14C728AB">
          <v:rect id="_x0000_i1038" style="width:0;height:1.5pt" o:hralign="center" o:hrstd="t" o:hr="t" fillcolor="#a0a0a0" stroked="f"/>
        </w:pict>
      </w:r>
    </w:p>
    <w:p w14:paraId="6D6E2D36" w14:textId="77777777" w:rsidR="00542BD0" w:rsidRPr="00542BD0" w:rsidRDefault="00542BD0" w:rsidP="00542BD0">
      <w:r w:rsidRPr="00542BD0">
        <w:rPr>
          <w:rFonts w:ascii="Segoe UI Emoji" w:hAnsi="Segoe UI Emoji" w:cs="Segoe UI Emoji"/>
        </w:rPr>
        <w:t>✅</w:t>
      </w:r>
      <w:r w:rsidRPr="00542BD0">
        <w:t xml:space="preserve"> </w:t>
      </w:r>
      <w:r w:rsidRPr="00542BD0">
        <w:rPr>
          <w:b/>
          <w:bCs/>
        </w:rPr>
        <w:t>Volume 4 is now final.</w:t>
      </w:r>
    </w:p>
    <w:p w14:paraId="36C97222" w14:textId="77777777" w:rsidR="00542BD0" w:rsidRPr="00542BD0" w:rsidRDefault="00542BD0" w:rsidP="00542BD0">
      <w:r w:rsidRPr="00542BD0">
        <w:t>When you’re ready, say:</w:t>
      </w:r>
    </w:p>
    <w:p w14:paraId="692C47CF" w14:textId="77777777" w:rsidR="00542BD0" w:rsidRPr="00542BD0" w:rsidRDefault="00542BD0" w:rsidP="00542BD0">
      <w:r w:rsidRPr="00542BD0">
        <w:rPr>
          <w:b/>
          <w:bCs/>
        </w:rPr>
        <w:lastRenderedPageBreak/>
        <w:t>“Give me Volume 5”</w:t>
      </w:r>
    </w:p>
    <w:p w14:paraId="62CBB8A6" w14:textId="77777777" w:rsidR="00542BD0" w:rsidRPr="00542BD0" w:rsidRDefault="00542BD0" w:rsidP="00542BD0">
      <w:r w:rsidRPr="00542BD0">
        <w:t>and we’ll proceed to the workflow specifications.</w:t>
      </w:r>
    </w:p>
    <w:p w14:paraId="5E8E475C" w14:textId="77777777" w:rsidR="007E73E6" w:rsidRDefault="007E73E6"/>
    <w:sectPr w:rsidR="007E7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0886"/>
    <w:multiLevelType w:val="multilevel"/>
    <w:tmpl w:val="468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23B4"/>
    <w:multiLevelType w:val="multilevel"/>
    <w:tmpl w:val="DBD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242B5"/>
    <w:multiLevelType w:val="multilevel"/>
    <w:tmpl w:val="D75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33AD5"/>
    <w:multiLevelType w:val="multilevel"/>
    <w:tmpl w:val="953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6C7E"/>
    <w:multiLevelType w:val="multilevel"/>
    <w:tmpl w:val="D2C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C6EA0"/>
    <w:multiLevelType w:val="multilevel"/>
    <w:tmpl w:val="726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620E5"/>
    <w:multiLevelType w:val="multilevel"/>
    <w:tmpl w:val="E1D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873EE"/>
    <w:multiLevelType w:val="multilevel"/>
    <w:tmpl w:val="8FE4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15BB6"/>
    <w:multiLevelType w:val="multilevel"/>
    <w:tmpl w:val="58B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01EDB"/>
    <w:multiLevelType w:val="multilevel"/>
    <w:tmpl w:val="E8CE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D18E3"/>
    <w:multiLevelType w:val="multilevel"/>
    <w:tmpl w:val="EAD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87D7B"/>
    <w:multiLevelType w:val="multilevel"/>
    <w:tmpl w:val="4BD4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D22B0"/>
    <w:multiLevelType w:val="multilevel"/>
    <w:tmpl w:val="F16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27A06"/>
    <w:multiLevelType w:val="multilevel"/>
    <w:tmpl w:val="10C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34DF9"/>
    <w:multiLevelType w:val="multilevel"/>
    <w:tmpl w:val="425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36D1A"/>
    <w:multiLevelType w:val="multilevel"/>
    <w:tmpl w:val="A24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11171"/>
    <w:multiLevelType w:val="multilevel"/>
    <w:tmpl w:val="869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208F4"/>
    <w:multiLevelType w:val="multilevel"/>
    <w:tmpl w:val="68F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82BD6"/>
    <w:multiLevelType w:val="multilevel"/>
    <w:tmpl w:val="B77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61E38"/>
    <w:multiLevelType w:val="multilevel"/>
    <w:tmpl w:val="0AF0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73203">
    <w:abstractNumId w:val="6"/>
  </w:num>
  <w:num w:numId="2" w16cid:durableId="1083650175">
    <w:abstractNumId w:val="3"/>
  </w:num>
  <w:num w:numId="3" w16cid:durableId="1172718630">
    <w:abstractNumId w:val="10"/>
  </w:num>
  <w:num w:numId="4" w16cid:durableId="262886841">
    <w:abstractNumId w:val="4"/>
  </w:num>
  <w:num w:numId="5" w16cid:durableId="1508330493">
    <w:abstractNumId w:val="14"/>
  </w:num>
  <w:num w:numId="6" w16cid:durableId="265311194">
    <w:abstractNumId w:val="19"/>
  </w:num>
  <w:num w:numId="7" w16cid:durableId="429131126">
    <w:abstractNumId w:val="2"/>
  </w:num>
  <w:num w:numId="8" w16cid:durableId="575896464">
    <w:abstractNumId w:val="11"/>
  </w:num>
  <w:num w:numId="9" w16cid:durableId="5135997">
    <w:abstractNumId w:val="1"/>
  </w:num>
  <w:num w:numId="10" w16cid:durableId="116335825">
    <w:abstractNumId w:val="8"/>
  </w:num>
  <w:num w:numId="11" w16cid:durableId="385689368">
    <w:abstractNumId w:val="5"/>
  </w:num>
  <w:num w:numId="12" w16cid:durableId="2120908023">
    <w:abstractNumId w:val="17"/>
  </w:num>
  <w:num w:numId="13" w16cid:durableId="506752825">
    <w:abstractNumId w:val="18"/>
  </w:num>
  <w:num w:numId="14" w16cid:durableId="1820728988">
    <w:abstractNumId w:val="7"/>
  </w:num>
  <w:num w:numId="15" w16cid:durableId="1134328277">
    <w:abstractNumId w:val="0"/>
  </w:num>
  <w:num w:numId="16" w16cid:durableId="37243060">
    <w:abstractNumId w:val="12"/>
  </w:num>
  <w:num w:numId="17" w16cid:durableId="1436636090">
    <w:abstractNumId w:val="16"/>
  </w:num>
  <w:num w:numId="18" w16cid:durableId="707992886">
    <w:abstractNumId w:val="13"/>
  </w:num>
  <w:num w:numId="19" w16cid:durableId="168564194">
    <w:abstractNumId w:val="15"/>
  </w:num>
  <w:num w:numId="20" w16cid:durableId="279147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E6"/>
    <w:rsid w:val="00542BD0"/>
    <w:rsid w:val="00682FC1"/>
    <w:rsid w:val="007E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2770"/>
  <w15:chartTrackingRefBased/>
  <w15:docId w15:val="{E5F96AF2-CF4E-4943-A0E4-B1B835FC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</Words>
  <Characters>3909</Characters>
  <Application>Microsoft Office Word</Application>
  <DocSecurity>0</DocSecurity>
  <Lines>162</Lines>
  <Paragraphs>154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2026-04-23T19:27:00Z</dcterms:created>
  <dcterms:modified xsi:type="dcterms:W3CDTF">2026-04-23T19:27:00Z</dcterms:modified>
</cp:coreProperties>
</file>