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69334" w14:textId="77777777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sz w:val="24"/>
          <w:szCs w:val="24"/>
        </w:rPr>
        <w:br/>
      </w:r>
      <w:r w:rsidRPr="0043280F">
        <w:rPr>
          <w:rFonts w:asciiTheme="minorHAnsi" w:eastAsia="Times New Roman" w:hAnsiTheme="minorHAnsi" w:cstheme="minorHAnsi"/>
          <w:b/>
          <w:sz w:val="40"/>
          <w:szCs w:val="40"/>
        </w:rPr>
        <w:t>COIT1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3229</w:t>
      </w:r>
      <w:r w:rsidRPr="0043280F">
        <w:rPr>
          <w:rFonts w:asciiTheme="minorHAnsi" w:eastAsia="Times New Roman" w:hAnsiTheme="minorHAnsi" w:cstheme="minorHAnsi"/>
          <w:b/>
          <w:sz w:val="40"/>
          <w:szCs w:val="40"/>
        </w:rPr>
        <w:t xml:space="preserve">    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Applied Distributed Systems</w:t>
      </w:r>
    </w:p>
    <w:p w14:paraId="09AA1E2A" w14:textId="77777777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43280F">
        <w:rPr>
          <w:rFonts w:asciiTheme="minorHAnsi" w:eastAsia="Times New Roman" w:hAnsiTheme="minorHAnsi" w:cstheme="minorHAnsi"/>
          <w:b/>
          <w:sz w:val="40"/>
          <w:szCs w:val="40"/>
        </w:rPr>
        <w:t xml:space="preserve">Term 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1</w:t>
      </w:r>
      <w:r w:rsidRPr="0043280F">
        <w:rPr>
          <w:rFonts w:asciiTheme="minorHAnsi" w:eastAsia="Times New Roman" w:hAnsiTheme="minorHAnsi" w:cstheme="minorHAnsi"/>
          <w:b/>
          <w:sz w:val="40"/>
          <w:szCs w:val="40"/>
        </w:rPr>
        <w:t>, 202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4</w:t>
      </w:r>
    </w:p>
    <w:p w14:paraId="5E53F6CA" w14:textId="44416326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  <w:r w:rsidRPr="0043280F">
        <w:rPr>
          <w:rFonts w:asciiTheme="minorHAnsi" w:eastAsia="Times New Roman" w:hAnsiTheme="minorHAnsi" w:cstheme="minorHAnsi"/>
          <w:b/>
          <w:sz w:val="40"/>
          <w:szCs w:val="40"/>
        </w:rPr>
        <w:t xml:space="preserve">Assessment </w:t>
      </w:r>
      <w:r>
        <w:rPr>
          <w:rFonts w:asciiTheme="minorHAnsi" w:eastAsia="Times New Roman" w:hAnsiTheme="minorHAnsi" w:cstheme="minorHAnsi"/>
          <w:b/>
          <w:sz w:val="40"/>
          <w:szCs w:val="40"/>
        </w:rPr>
        <w:t>3</w:t>
      </w:r>
    </w:p>
    <w:p w14:paraId="562F92CD" w14:textId="77777777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b/>
          <w:sz w:val="40"/>
          <w:szCs w:val="40"/>
        </w:rPr>
      </w:pPr>
    </w:p>
    <w:p w14:paraId="7A1FA021" w14:textId="77777777" w:rsidR="007A0331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A4F1424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36C47030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910A360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7E586DB7" w14:textId="77777777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3280F">
        <w:rPr>
          <w:rFonts w:asciiTheme="minorHAnsi" w:eastAsia="Times New Roman" w:hAnsiTheme="minorHAnsi" w:cstheme="minorHAnsi"/>
          <w:sz w:val="28"/>
          <w:szCs w:val="28"/>
        </w:rPr>
        <w:t xml:space="preserve">Lecturer: </w:t>
      </w:r>
      <w:r>
        <w:rPr>
          <w:rFonts w:asciiTheme="minorHAnsi" w:eastAsia="Times New Roman" w:hAnsiTheme="minorHAnsi" w:cstheme="minorHAnsi"/>
          <w:sz w:val="28"/>
          <w:szCs w:val="28"/>
        </w:rPr>
        <w:t>Ather Saeed</w:t>
      </w:r>
    </w:p>
    <w:p w14:paraId="21760F80" w14:textId="77777777" w:rsidR="007A0331" w:rsidRPr="0043280F" w:rsidRDefault="007A0331" w:rsidP="007A0331">
      <w:pPr>
        <w:spacing w:after="24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43280F">
        <w:rPr>
          <w:rFonts w:asciiTheme="minorHAnsi" w:eastAsia="Times New Roman" w:hAnsiTheme="minorHAnsi" w:cstheme="minorHAnsi"/>
          <w:sz w:val="28"/>
          <w:szCs w:val="28"/>
        </w:rPr>
        <w:t xml:space="preserve">Tutor: </w:t>
      </w:r>
      <w:r>
        <w:rPr>
          <w:rFonts w:asciiTheme="minorHAnsi" w:eastAsia="Times New Roman" w:hAnsiTheme="minorHAnsi" w:cstheme="minorHAnsi"/>
          <w:sz w:val="28"/>
          <w:szCs w:val="28"/>
        </w:rPr>
        <w:t>Ather Saeed</w:t>
      </w:r>
    </w:p>
    <w:p w14:paraId="493D6B74" w14:textId="77777777" w:rsidR="007A0331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545025B2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21C2EE5D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E3F3150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953A77F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494DA062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280F">
        <w:rPr>
          <w:rFonts w:asciiTheme="minorHAnsi" w:eastAsia="Times New Roman" w:hAnsiTheme="minorHAnsi" w:cstheme="minorHAnsi"/>
          <w:sz w:val="24"/>
          <w:szCs w:val="24"/>
        </w:rPr>
        <w:t xml:space="preserve">Prepared by: </w:t>
      </w:r>
    </w:p>
    <w:p w14:paraId="420EA2FF" w14:textId="77777777" w:rsidR="007A0331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280F">
        <w:rPr>
          <w:rFonts w:asciiTheme="minorHAnsi" w:eastAsia="Times New Roman" w:hAnsiTheme="minorHAnsi" w:cstheme="minorHAnsi"/>
          <w:sz w:val="24"/>
          <w:szCs w:val="24"/>
        </w:rPr>
        <w:t>Justin Hastings            12147349</w:t>
      </w:r>
    </w:p>
    <w:p w14:paraId="6B1A2F4F" w14:textId="51F68BEB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sz w:val="24"/>
          <w:szCs w:val="24"/>
        </w:rPr>
        <w:t>Liam Elsum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</w:p>
    <w:p w14:paraId="468FF0D8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1B177101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14:paraId="6D56E15E" w14:textId="3ED9F506" w:rsidR="007A0331" w:rsidRPr="00343451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280F">
        <w:rPr>
          <w:rFonts w:asciiTheme="minorHAnsi" w:eastAsia="Times New Roman" w:hAnsiTheme="minorHAnsi" w:cstheme="minorHAnsi"/>
          <w:sz w:val="24"/>
          <w:szCs w:val="24"/>
        </w:rPr>
        <w:t xml:space="preserve">Due Date:  </w:t>
      </w:r>
      <w:r>
        <w:rPr>
          <w:rFonts w:asciiTheme="minorHAnsi" w:eastAsia="Times New Roman" w:hAnsiTheme="minorHAnsi" w:cstheme="minorHAnsi"/>
          <w:sz w:val="24"/>
          <w:szCs w:val="24"/>
        </w:rPr>
        <w:t>07/06/2024</w:t>
      </w:r>
      <w:r w:rsidRPr="0043280F">
        <w:rPr>
          <w:rFonts w:asciiTheme="minorHAnsi" w:eastAsia="Times New Roman" w:hAnsiTheme="minorHAnsi" w:cstheme="minorHAnsi"/>
          <w:color w:val="000000"/>
        </w:rPr>
        <w:br w:type="page"/>
      </w:r>
    </w:p>
    <w:p w14:paraId="3910C138" w14:textId="77777777" w:rsidR="007A0331" w:rsidRPr="0043280F" w:rsidRDefault="007A0331" w:rsidP="007A0331">
      <w:pPr>
        <w:pStyle w:val="TOCHeading"/>
        <w:rPr>
          <w:rFonts w:asciiTheme="minorHAnsi" w:hAnsiTheme="minorHAnsi" w:cstheme="minorHAnsi"/>
        </w:rPr>
      </w:pPr>
      <w:r w:rsidRPr="0043280F">
        <w:rPr>
          <w:rFonts w:asciiTheme="minorHAnsi" w:hAnsiTheme="minorHAnsi" w:cstheme="minorHAnsi"/>
        </w:rPr>
        <w:lastRenderedPageBreak/>
        <w:t>Table of Contents</w:t>
      </w:r>
    </w:p>
    <w:p w14:paraId="4E68A29A" w14:textId="393329EA" w:rsidR="006C090D" w:rsidRDefault="007A0331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r w:rsidRPr="0043280F">
        <w:rPr>
          <w:rFonts w:asciiTheme="minorHAnsi" w:hAnsiTheme="minorHAnsi" w:cstheme="minorHAnsi"/>
        </w:rPr>
        <w:fldChar w:fldCharType="begin"/>
      </w:r>
      <w:r w:rsidRPr="0043280F">
        <w:rPr>
          <w:rFonts w:asciiTheme="minorHAnsi" w:hAnsiTheme="minorHAnsi" w:cstheme="minorHAnsi"/>
        </w:rPr>
        <w:instrText xml:space="preserve"> TOC \o "1-3" \h \z \u </w:instrText>
      </w:r>
      <w:r w:rsidRPr="0043280F">
        <w:rPr>
          <w:rFonts w:asciiTheme="minorHAnsi" w:hAnsiTheme="minorHAnsi" w:cstheme="minorHAnsi"/>
        </w:rPr>
        <w:fldChar w:fldCharType="separate"/>
      </w:r>
      <w:hyperlink w:anchor="_Toc168604890" w:history="1">
        <w:r w:rsidR="006C090D" w:rsidRPr="00C55E56">
          <w:rPr>
            <w:rStyle w:val="Hyperlink"/>
            <w:rFonts w:cstheme="majorHAnsi"/>
            <w:noProof/>
          </w:rPr>
          <w:t>Assumptions</w:t>
        </w:r>
        <w:r w:rsidR="006C090D">
          <w:rPr>
            <w:noProof/>
            <w:webHidden/>
          </w:rPr>
          <w:tab/>
        </w:r>
        <w:r w:rsidR="006C090D">
          <w:rPr>
            <w:noProof/>
            <w:webHidden/>
          </w:rPr>
          <w:fldChar w:fldCharType="begin"/>
        </w:r>
        <w:r w:rsidR="006C090D">
          <w:rPr>
            <w:noProof/>
            <w:webHidden/>
          </w:rPr>
          <w:instrText xml:space="preserve"> PAGEREF _Toc168604890 \h </w:instrText>
        </w:r>
        <w:r w:rsidR="006C090D">
          <w:rPr>
            <w:noProof/>
            <w:webHidden/>
          </w:rPr>
        </w:r>
        <w:r w:rsidR="006C090D">
          <w:rPr>
            <w:noProof/>
            <w:webHidden/>
          </w:rPr>
          <w:fldChar w:fldCharType="separate"/>
        </w:r>
        <w:r w:rsidR="006C090D">
          <w:rPr>
            <w:noProof/>
            <w:webHidden/>
          </w:rPr>
          <w:t>3</w:t>
        </w:r>
        <w:r w:rsidR="006C090D">
          <w:rPr>
            <w:noProof/>
            <w:webHidden/>
          </w:rPr>
          <w:fldChar w:fldCharType="end"/>
        </w:r>
      </w:hyperlink>
    </w:p>
    <w:p w14:paraId="1F32DA25" w14:textId="0CC09665" w:rsidR="006C090D" w:rsidRDefault="006C090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hyperlink w:anchor="_Toc168604891" w:history="1">
        <w:r w:rsidRPr="00C55E56">
          <w:rPr>
            <w:rStyle w:val="Hyperlink"/>
            <w:rFonts w:cstheme="majorHAnsi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E77C01" w14:textId="6CC1BB3E" w:rsidR="006C090D" w:rsidRDefault="006C090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hyperlink w:anchor="_Toc168604892" w:history="1">
        <w:r w:rsidRPr="00C55E56">
          <w:rPr>
            <w:rStyle w:val="Hyperlink"/>
            <w:rFonts w:cstheme="majorHAnsi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8D25E7" w14:textId="3525B4C6" w:rsidR="006C090D" w:rsidRDefault="006C090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hyperlink w:anchor="_Toc168604893" w:history="1">
        <w:r w:rsidRPr="00C55E56">
          <w:rPr>
            <w:rStyle w:val="Hyperlink"/>
            <w:rFonts w:cstheme="majorHAnsi"/>
            <w:noProof/>
          </w:rPr>
          <w:t>Synchronisation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F3EC5A" w14:textId="08F43384" w:rsidR="006C090D" w:rsidRDefault="006C090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hyperlink w:anchor="_Toc168604894" w:history="1">
        <w:r w:rsidRPr="00C55E56">
          <w:rPr>
            <w:rStyle w:val="Hyperlink"/>
            <w:rFonts w:cstheme="majorHAnsi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F25F2" w14:textId="46C86C74" w:rsidR="006C090D" w:rsidRDefault="006C090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TW"/>
          <w14:ligatures w14:val="standardContextual"/>
        </w:rPr>
      </w:pPr>
      <w:hyperlink w:anchor="_Toc168604895" w:history="1">
        <w:r w:rsidRPr="00C55E56">
          <w:rPr>
            <w:rStyle w:val="Hyperlink"/>
            <w:rFonts w:cstheme="majorHAnsi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_Toc168604895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A11BE" w14:textId="041F61F3" w:rsidR="007A0331" w:rsidRPr="0043280F" w:rsidRDefault="007A0331" w:rsidP="007A0331">
      <w:pPr>
        <w:rPr>
          <w:rFonts w:asciiTheme="minorHAnsi" w:eastAsia="Times New Roman" w:hAnsiTheme="minorHAnsi" w:cstheme="minorHAnsi"/>
          <w:sz w:val="24"/>
          <w:szCs w:val="24"/>
        </w:rPr>
      </w:pPr>
      <w:r w:rsidRPr="0043280F">
        <w:rPr>
          <w:rFonts w:asciiTheme="minorHAnsi" w:hAnsiTheme="minorHAnsi" w:cstheme="minorHAnsi"/>
          <w:b/>
          <w:bCs/>
          <w:noProof/>
        </w:rPr>
        <w:fldChar w:fldCharType="end"/>
      </w:r>
    </w:p>
    <w:p w14:paraId="1FB76797" w14:textId="77777777" w:rsidR="007A0331" w:rsidRPr="0043280F" w:rsidRDefault="007A0331" w:rsidP="007A0331">
      <w:p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3280F">
        <w:rPr>
          <w:rFonts w:asciiTheme="minorHAnsi" w:eastAsia="Times New Roman" w:hAnsiTheme="minorHAnsi" w:cstheme="minorHAnsi"/>
          <w:sz w:val="24"/>
          <w:szCs w:val="24"/>
        </w:rPr>
        <w:br w:type="page"/>
      </w:r>
    </w:p>
    <w:p w14:paraId="5A0DBCDB" w14:textId="77BB5B1E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0" w:name="_Toc168604890"/>
      <w:r>
        <w:rPr>
          <w:rFonts w:cstheme="majorHAnsi"/>
          <w:sz w:val="36"/>
          <w:szCs w:val="36"/>
        </w:rPr>
        <w:lastRenderedPageBreak/>
        <w:t>Assumptions</w:t>
      </w:r>
      <w:bookmarkEnd w:id="0"/>
    </w:p>
    <w:p w14:paraId="202FE2C9" w14:textId="64279569" w:rsidR="007A0331" w:rsidRDefault="00921B05" w:rsidP="007A0331">
      <w:pPr>
        <w:spacing w:before="240"/>
      </w:pPr>
      <w:r>
        <w:t>While investigating</w:t>
      </w:r>
      <w:r w:rsidR="002019AE">
        <w:t xml:space="preserve"> the requirements of the task, i</w:t>
      </w:r>
      <w:r w:rsidR="00CD28E5">
        <w:t>t</w:t>
      </w:r>
      <w:r w:rsidR="002019AE">
        <w:t xml:space="preserve"> was apparent that some assumptions would be required </w:t>
      </w:r>
      <w:r w:rsidR="00CD28E5">
        <w:t xml:space="preserve">to clarify some ambiguous aspects. These </w:t>
      </w:r>
      <w:r w:rsidR="0076269D">
        <w:t>assumptions included:</w:t>
      </w:r>
    </w:p>
    <w:p w14:paraId="3D6B0951" w14:textId="31A1A54C" w:rsidR="0076269D" w:rsidRDefault="00D60499" w:rsidP="0076269D">
      <w:pPr>
        <w:pStyle w:val="ListParagraph"/>
        <w:numPr>
          <w:ilvl w:val="0"/>
          <w:numId w:val="5"/>
        </w:numPr>
        <w:spacing w:before="240"/>
      </w:pPr>
      <w:r>
        <w:t xml:space="preserve">There are 5 initial postcodes and 5 days of the week, so each </w:t>
      </w:r>
      <w:r w:rsidR="00041F79">
        <w:t>postcode will have its own delivery day until an admin or staff user creates new delivery schedules.</w:t>
      </w:r>
    </w:p>
    <w:p w14:paraId="4700FA7B" w14:textId="082E71F6" w:rsidR="00041F79" w:rsidRDefault="00041F79" w:rsidP="0076269D">
      <w:pPr>
        <w:pStyle w:val="ListParagraph"/>
        <w:numPr>
          <w:ilvl w:val="0"/>
          <w:numId w:val="5"/>
        </w:numPr>
        <w:spacing w:before="240"/>
      </w:pPr>
      <w:r>
        <w:t xml:space="preserve">Each order line </w:t>
      </w:r>
      <w:r w:rsidR="00B80634">
        <w:t>will be saved with GST included in its total</w:t>
      </w:r>
      <w:r w:rsidR="00634965">
        <w:t>.</w:t>
      </w:r>
    </w:p>
    <w:p w14:paraId="534CDC3C" w14:textId="78D68F01" w:rsidR="003F3FC0" w:rsidRDefault="00634965" w:rsidP="0076269D">
      <w:pPr>
        <w:pStyle w:val="ListParagraph"/>
        <w:numPr>
          <w:ilvl w:val="0"/>
          <w:numId w:val="5"/>
        </w:numPr>
        <w:spacing w:before="240"/>
      </w:pPr>
      <w:r>
        <w:t>There is an infinite supply of products, hence we don’t need to handle out of stock occurrences.</w:t>
      </w:r>
    </w:p>
    <w:p w14:paraId="2441B7A1" w14:textId="0B375D73" w:rsidR="00634965" w:rsidRDefault="001A4EDB" w:rsidP="0076269D">
      <w:pPr>
        <w:pStyle w:val="ListParagraph"/>
        <w:numPr>
          <w:ilvl w:val="0"/>
          <w:numId w:val="5"/>
        </w:numPr>
        <w:spacing w:before="240"/>
      </w:pPr>
      <w:r>
        <w:t xml:space="preserve">Since payment processing is not required, a simple button </w:t>
      </w:r>
      <w:r w:rsidR="00DB1658">
        <w:t>click will simulate the payment process.</w:t>
      </w:r>
    </w:p>
    <w:p w14:paraId="78381FC8" w14:textId="3287ACF3" w:rsidR="00DB1658" w:rsidRDefault="00DB1658" w:rsidP="0076269D">
      <w:pPr>
        <w:pStyle w:val="ListParagraph"/>
        <w:numPr>
          <w:ilvl w:val="0"/>
          <w:numId w:val="5"/>
        </w:numPr>
        <w:spacing w:before="240"/>
      </w:pPr>
      <w:r>
        <w:t>Customers will have the option to select a preferred delivery time between 8am</w:t>
      </w:r>
      <w:r w:rsidR="005822C7">
        <w:t xml:space="preserve"> and 5pm.</w:t>
      </w:r>
    </w:p>
    <w:p w14:paraId="7751A7E7" w14:textId="3CE7EDAD" w:rsidR="005822C7" w:rsidRDefault="005822C7" w:rsidP="0076269D">
      <w:pPr>
        <w:pStyle w:val="ListParagraph"/>
        <w:numPr>
          <w:ilvl w:val="0"/>
          <w:numId w:val="5"/>
        </w:numPr>
        <w:spacing w:before="240"/>
      </w:pPr>
      <w:r>
        <w:t xml:space="preserve">Users must register as a customer </w:t>
      </w:r>
      <w:proofErr w:type="gramStart"/>
      <w:r>
        <w:t>in order to</w:t>
      </w:r>
      <w:proofErr w:type="gramEnd"/>
      <w:r>
        <w:t xml:space="preserve"> place orders.</w:t>
      </w:r>
    </w:p>
    <w:p w14:paraId="18EF91E5" w14:textId="262BAC53" w:rsidR="005822C7" w:rsidRDefault="005F6A4D" w:rsidP="0076269D">
      <w:pPr>
        <w:pStyle w:val="ListParagraph"/>
        <w:numPr>
          <w:ilvl w:val="0"/>
          <w:numId w:val="5"/>
        </w:numPr>
        <w:spacing w:before="240"/>
      </w:pPr>
      <w:r>
        <w:t xml:space="preserve">Admin and staff users cannot place orders, they must create their own customer accounts </w:t>
      </w:r>
      <w:proofErr w:type="gramStart"/>
      <w:r>
        <w:t>in order to</w:t>
      </w:r>
      <w:proofErr w:type="gramEnd"/>
      <w:r>
        <w:t xml:space="preserve"> place orders.</w:t>
      </w:r>
    </w:p>
    <w:p w14:paraId="3C9B88AC" w14:textId="77777777" w:rsidR="005F6A4D" w:rsidRDefault="005F6A4D" w:rsidP="0076269D">
      <w:pPr>
        <w:pStyle w:val="ListParagraph"/>
        <w:numPr>
          <w:ilvl w:val="0"/>
          <w:numId w:val="5"/>
        </w:numPr>
        <w:spacing w:before="240"/>
      </w:pPr>
    </w:p>
    <w:p w14:paraId="2A517D43" w14:textId="77777777" w:rsidR="00DE3F06" w:rsidRDefault="00DE3F06" w:rsidP="007A0331">
      <w:pPr>
        <w:spacing w:before="240"/>
      </w:pPr>
    </w:p>
    <w:p w14:paraId="0E167DB4" w14:textId="56687F8D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1" w:name="_Toc168604891"/>
      <w:r>
        <w:rPr>
          <w:rFonts w:cstheme="majorHAnsi"/>
          <w:sz w:val="36"/>
          <w:szCs w:val="36"/>
        </w:rPr>
        <w:t>System Architecture</w:t>
      </w:r>
      <w:bookmarkEnd w:id="1"/>
    </w:p>
    <w:p w14:paraId="4AF3A198" w14:textId="77777777" w:rsidR="007A0331" w:rsidRPr="00B84E8A" w:rsidRDefault="007A0331" w:rsidP="007A0331">
      <w:pPr>
        <w:spacing w:before="240"/>
      </w:pPr>
    </w:p>
    <w:p w14:paraId="681C0272" w14:textId="77777777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2" w:name="_Toc168604892"/>
      <w:r>
        <w:rPr>
          <w:rFonts w:cstheme="majorHAnsi"/>
          <w:sz w:val="36"/>
          <w:szCs w:val="36"/>
        </w:rPr>
        <w:t>Test Instructions</w:t>
      </w:r>
      <w:bookmarkEnd w:id="2"/>
    </w:p>
    <w:p w14:paraId="424F8846" w14:textId="77777777" w:rsidR="007A0331" w:rsidRDefault="007A0331" w:rsidP="007A0331"/>
    <w:p w14:paraId="2B77CA2C" w14:textId="58173958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3" w:name="_Toc168604893"/>
      <w:r>
        <w:rPr>
          <w:rFonts w:cstheme="majorHAnsi"/>
          <w:sz w:val="36"/>
          <w:szCs w:val="36"/>
        </w:rPr>
        <w:t>Synchroni</w:t>
      </w:r>
      <w:r w:rsidR="00B13D4D">
        <w:rPr>
          <w:rFonts w:cstheme="majorHAnsi"/>
          <w:sz w:val="36"/>
          <w:szCs w:val="36"/>
        </w:rPr>
        <w:t>s</w:t>
      </w:r>
      <w:r>
        <w:rPr>
          <w:rFonts w:cstheme="majorHAnsi"/>
          <w:sz w:val="36"/>
          <w:szCs w:val="36"/>
        </w:rPr>
        <w:t>ation</w:t>
      </w:r>
      <w:bookmarkEnd w:id="3"/>
    </w:p>
    <w:p w14:paraId="2ABE01DD" w14:textId="1E8D0F45" w:rsidR="00514244" w:rsidRDefault="007F1EE3" w:rsidP="00DE52DD">
      <w:r>
        <w:t xml:space="preserve">Synchronisation in this context refers to </w:t>
      </w:r>
      <w:r w:rsidR="001F161A">
        <w:t xml:space="preserve">ensuring the integrity of the data and that it is consistently maintained across the application. </w:t>
      </w:r>
      <w:r w:rsidR="007600E3">
        <w:t xml:space="preserve">It focuses on locking out specific functions, </w:t>
      </w:r>
      <w:r w:rsidR="001D007B">
        <w:t xml:space="preserve">usually database calls, whilst they are in use by a client to prevent </w:t>
      </w:r>
      <w:r w:rsidR="009B3D71">
        <w:t xml:space="preserve">conflicts </w:t>
      </w:r>
      <w:r w:rsidR="00F2285A">
        <w:t>by other clients trying to access or manipulate the same data in a separate transaction.</w:t>
      </w:r>
      <w:r w:rsidR="00000BD0">
        <w:t xml:space="preserve"> </w:t>
      </w:r>
      <w:r w:rsidR="009B1FE3">
        <w:t xml:space="preserve">Most distributed systems utilise multiple threads and processes </w:t>
      </w:r>
      <w:r w:rsidR="00107179">
        <w:t xml:space="preserve">to access data in </w:t>
      </w:r>
      <w:r w:rsidR="00000BD0">
        <w:t>concurrent transactions</w:t>
      </w:r>
      <w:r w:rsidR="00107179">
        <w:t xml:space="preserve">. Synchronisation is a necessity for these concurrent transactions to </w:t>
      </w:r>
      <w:r w:rsidR="00994699">
        <w:t xml:space="preserve">prevent corrupted and inconsistent </w:t>
      </w:r>
      <w:r w:rsidR="007C38B6">
        <w:t>outcomes</w:t>
      </w:r>
      <w:r w:rsidR="00F01B8C">
        <w:t xml:space="preserve"> (</w:t>
      </w:r>
      <w:r w:rsidR="00597EED">
        <w:t>Lenovo, n.d.</w:t>
      </w:r>
      <w:r w:rsidR="00F01B8C">
        <w:t>)</w:t>
      </w:r>
      <w:r w:rsidR="007C38B6">
        <w:t>.</w:t>
      </w:r>
      <w:r w:rsidR="002176BC">
        <w:t xml:space="preserve"> If synchronisation is not</w:t>
      </w:r>
      <w:r w:rsidR="00954956">
        <w:t xml:space="preserve"> utilised</w:t>
      </w:r>
      <w:r w:rsidR="002176BC">
        <w:t xml:space="preserve">, or is incorrectly </w:t>
      </w:r>
      <w:r w:rsidR="00954956">
        <w:t>implemented</w:t>
      </w:r>
      <w:r w:rsidR="002176BC">
        <w:t xml:space="preserve">, </w:t>
      </w:r>
      <w:r w:rsidR="00954956">
        <w:t xml:space="preserve">the application </w:t>
      </w:r>
      <w:r w:rsidR="002214D9">
        <w:t>could</w:t>
      </w:r>
      <w:r w:rsidR="00954956">
        <w:t xml:space="preserve"> </w:t>
      </w:r>
      <w:r w:rsidR="00A3058D">
        <w:t>generate drastically different outcomes for functions.</w:t>
      </w:r>
      <w:r w:rsidR="002214D9">
        <w:t xml:space="preserve"> For example, if staff user 1 is editing </w:t>
      </w:r>
      <w:r w:rsidR="00DD142F">
        <w:t>product 1 to change the price, but at the same time in a separate transaction, staff user 2 removes product 1</w:t>
      </w:r>
      <w:r w:rsidR="006A07C8">
        <w:t xml:space="preserve">. </w:t>
      </w:r>
      <w:r w:rsidR="00BF324E">
        <w:t xml:space="preserve">This could </w:t>
      </w:r>
      <w:r w:rsidR="002F6400">
        <w:t xml:space="preserve">lead to a couple different outcomes, </w:t>
      </w:r>
      <w:r w:rsidR="00354FA6">
        <w:t>such as</w:t>
      </w:r>
      <w:r w:rsidR="002F6400">
        <w:t xml:space="preserve"> staff user 1’s </w:t>
      </w:r>
      <w:r w:rsidR="00644A8D">
        <w:t>changes</w:t>
      </w:r>
      <w:r w:rsidR="002F6400">
        <w:t xml:space="preserve"> being lost </w:t>
      </w:r>
      <w:r w:rsidR="00644A8D">
        <w:t>when staff user 2’s delete operation is committed</w:t>
      </w:r>
      <w:r w:rsidR="00354FA6">
        <w:t xml:space="preserve">. </w:t>
      </w:r>
      <w:r w:rsidR="003604F6">
        <w:t xml:space="preserve">Another potential outcome is that staff user 1’s changes are now trying to reference a record that </w:t>
      </w:r>
      <w:r w:rsidR="00C900EB">
        <w:t xml:space="preserve">has already been deleted and no longer exists because staff user 2’s delete transaction was committed before the update, hence landing the database in an </w:t>
      </w:r>
      <w:r w:rsidR="00D2602B">
        <w:t>inconsistent state.</w:t>
      </w:r>
      <w:r w:rsidR="00DE52DD">
        <w:t xml:space="preserve"> This</w:t>
      </w:r>
      <w:r w:rsidR="00421F91">
        <w:t xml:space="preserve"> scenario </w:t>
      </w:r>
      <w:r w:rsidR="00855854">
        <w:t xml:space="preserve">is faced similarly by </w:t>
      </w:r>
      <w:proofErr w:type="gramStart"/>
      <w:r w:rsidR="00855854">
        <w:t>the majority of</w:t>
      </w:r>
      <w:proofErr w:type="gramEnd"/>
      <w:r w:rsidR="00855854">
        <w:t xml:space="preserve"> mutating functions in this </w:t>
      </w:r>
      <w:r w:rsidR="00855854">
        <w:lastRenderedPageBreak/>
        <w:t>application, including but not limited to editing users,</w:t>
      </w:r>
      <w:r w:rsidR="00536604">
        <w:t xml:space="preserve"> delivery schedules, orders etc. </w:t>
      </w:r>
      <w:r w:rsidR="003E3CD8">
        <w:t xml:space="preserve">Therefore, synchronisation, and the correct </w:t>
      </w:r>
      <w:r w:rsidR="009729D0">
        <w:t>implementation of it, is imperative to the success of this application.</w:t>
      </w:r>
    </w:p>
    <w:p w14:paraId="3736D63F" w14:textId="77777777" w:rsidR="00DE52DD" w:rsidRDefault="00DE52DD" w:rsidP="00DE52DD"/>
    <w:p w14:paraId="013F9382" w14:textId="77777777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4" w:name="_Toc168604894"/>
      <w:r>
        <w:rPr>
          <w:rFonts w:cstheme="majorHAnsi"/>
          <w:sz w:val="36"/>
          <w:szCs w:val="36"/>
        </w:rPr>
        <w:t>Conclusion</w:t>
      </w:r>
      <w:bookmarkEnd w:id="4"/>
    </w:p>
    <w:p w14:paraId="17092196" w14:textId="77777777" w:rsidR="007A0331" w:rsidRDefault="007A0331" w:rsidP="007A0331">
      <w:pPr>
        <w:spacing w:after="160" w:line="278" w:lineRule="auto"/>
        <w:rPr>
          <w:rFonts w:asciiTheme="majorHAnsi" w:eastAsiaTheme="majorEastAsia" w:hAnsiTheme="majorHAnsi" w:cstheme="majorHAnsi"/>
          <w:color w:val="0F4761" w:themeColor="accent1" w:themeShade="BF"/>
          <w:sz w:val="36"/>
          <w:szCs w:val="36"/>
        </w:rPr>
      </w:pPr>
      <w:r>
        <w:rPr>
          <w:rFonts w:cstheme="majorHAnsi"/>
          <w:sz w:val="36"/>
          <w:szCs w:val="36"/>
        </w:rPr>
        <w:br w:type="page"/>
      </w:r>
    </w:p>
    <w:p w14:paraId="545A22A6" w14:textId="77777777" w:rsidR="007A0331" w:rsidRDefault="007A0331" w:rsidP="007A0331">
      <w:pPr>
        <w:pStyle w:val="Heading1"/>
        <w:rPr>
          <w:rFonts w:cstheme="majorHAnsi"/>
          <w:sz w:val="36"/>
          <w:szCs w:val="36"/>
        </w:rPr>
      </w:pPr>
      <w:bookmarkStart w:id="5" w:name="_Toc168604895"/>
      <w:r>
        <w:rPr>
          <w:rFonts w:cstheme="majorHAnsi"/>
          <w:sz w:val="36"/>
          <w:szCs w:val="36"/>
        </w:rPr>
        <w:lastRenderedPageBreak/>
        <w:t>References</w:t>
      </w:r>
      <w:bookmarkEnd w:id="5"/>
    </w:p>
    <w:p w14:paraId="19B4BD0C" w14:textId="5E15D666" w:rsidR="007A0331" w:rsidRPr="00033371" w:rsidRDefault="00745750">
      <w:r>
        <w:t xml:space="preserve">Lenovo, </w:t>
      </w:r>
      <w:r w:rsidR="00EA5C93">
        <w:t>n.d.,</w:t>
      </w:r>
      <w:r w:rsidR="00652E8C">
        <w:t xml:space="preserve"> </w:t>
      </w:r>
      <w:r w:rsidR="00652E8C">
        <w:rPr>
          <w:i/>
          <w:iCs/>
        </w:rPr>
        <w:t>Whys is Synchronization Important in Distributed Systems &amp; Databases</w:t>
      </w:r>
      <w:r w:rsidR="00033371">
        <w:t xml:space="preserve">, viewed 06 June 2024, </w:t>
      </w:r>
      <w:hyperlink r:id="rId5" w:history="1">
        <w:r w:rsidR="00983104" w:rsidRPr="00B60238">
          <w:rPr>
            <w:rStyle w:val="Hyperlink"/>
            <w:color w:val="auto"/>
          </w:rPr>
          <w:t>https://www.lenovo.com/au/en/glossary/syn/?orgRef=https%253A%252F%252Fwww.google.com%252F</w:t>
        </w:r>
      </w:hyperlink>
      <w:r w:rsidR="00033371" w:rsidRPr="00B60238">
        <w:t xml:space="preserve"> </w:t>
      </w:r>
    </w:p>
    <w:sectPr w:rsidR="007A0331" w:rsidRPr="00033371" w:rsidSect="007A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64FD5"/>
    <w:multiLevelType w:val="hybridMultilevel"/>
    <w:tmpl w:val="2250C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26185"/>
    <w:multiLevelType w:val="hybridMultilevel"/>
    <w:tmpl w:val="6A2699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45786"/>
    <w:multiLevelType w:val="hybridMultilevel"/>
    <w:tmpl w:val="122460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3B7F"/>
    <w:multiLevelType w:val="hybridMultilevel"/>
    <w:tmpl w:val="FC40D7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96CD3"/>
    <w:multiLevelType w:val="hybridMultilevel"/>
    <w:tmpl w:val="3FF2A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5838">
    <w:abstractNumId w:val="0"/>
  </w:num>
  <w:num w:numId="2" w16cid:durableId="819887567">
    <w:abstractNumId w:val="1"/>
  </w:num>
  <w:num w:numId="3" w16cid:durableId="382103472">
    <w:abstractNumId w:val="2"/>
  </w:num>
  <w:num w:numId="4" w16cid:durableId="1455900542">
    <w:abstractNumId w:val="3"/>
  </w:num>
  <w:num w:numId="5" w16cid:durableId="1993438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1"/>
    <w:rsid w:val="00000BD0"/>
    <w:rsid w:val="00033371"/>
    <w:rsid w:val="00041F79"/>
    <w:rsid w:val="00065303"/>
    <w:rsid w:val="000920AD"/>
    <w:rsid w:val="000A13F7"/>
    <w:rsid w:val="000A3313"/>
    <w:rsid w:val="00107179"/>
    <w:rsid w:val="00165D75"/>
    <w:rsid w:val="001A4EDB"/>
    <w:rsid w:val="001B63CA"/>
    <w:rsid w:val="001D007B"/>
    <w:rsid w:val="001F161A"/>
    <w:rsid w:val="002019AE"/>
    <w:rsid w:val="002176BC"/>
    <w:rsid w:val="002214D9"/>
    <w:rsid w:val="00255A5E"/>
    <w:rsid w:val="0028486F"/>
    <w:rsid w:val="002F6400"/>
    <w:rsid w:val="00354FA6"/>
    <w:rsid w:val="003604F6"/>
    <w:rsid w:val="003E3CD8"/>
    <w:rsid w:val="003F3FC0"/>
    <w:rsid w:val="00421F91"/>
    <w:rsid w:val="00426B35"/>
    <w:rsid w:val="004A0298"/>
    <w:rsid w:val="004B64C5"/>
    <w:rsid w:val="00514244"/>
    <w:rsid w:val="00536604"/>
    <w:rsid w:val="005822C7"/>
    <w:rsid w:val="00597EED"/>
    <w:rsid w:val="005E06AF"/>
    <w:rsid w:val="005F6A4D"/>
    <w:rsid w:val="00634965"/>
    <w:rsid w:val="00644A8D"/>
    <w:rsid w:val="00652E8C"/>
    <w:rsid w:val="006A07C8"/>
    <w:rsid w:val="006A14CE"/>
    <w:rsid w:val="006C090D"/>
    <w:rsid w:val="006F1801"/>
    <w:rsid w:val="00745750"/>
    <w:rsid w:val="007600E3"/>
    <w:rsid w:val="0076269D"/>
    <w:rsid w:val="007A0331"/>
    <w:rsid w:val="007C38B6"/>
    <w:rsid w:val="007F1EE3"/>
    <w:rsid w:val="008163AC"/>
    <w:rsid w:val="00855854"/>
    <w:rsid w:val="008B3116"/>
    <w:rsid w:val="00921B05"/>
    <w:rsid w:val="009541E5"/>
    <w:rsid w:val="00954956"/>
    <w:rsid w:val="00965E27"/>
    <w:rsid w:val="009729D0"/>
    <w:rsid w:val="00980F8E"/>
    <w:rsid w:val="00983104"/>
    <w:rsid w:val="00994699"/>
    <w:rsid w:val="009A78F0"/>
    <w:rsid w:val="009B1FE3"/>
    <w:rsid w:val="009B3D71"/>
    <w:rsid w:val="00A3058D"/>
    <w:rsid w:val="00B13D4D"/>
    <w:rsid w:val="00B358CD"/>
    <w:rsid w:val="00B60238"/>
    <w:rsid w:val="00B73576"/>
    <w:rsid w:val="00B80634"/>
    <w:rsid w:val="00BF324E"/>
    <w:rsid w:val="00C06B80"/>
    <w:rsid w:val="00C900EB"/>
    <w:rsid w:val="00CD28E5"/>
    <w:rsid w:val="00D2602B"/>
    <w:rsid w:val="00D60499"/>
    <w:rsid w:val="00DB1658"/>
    <w:rsid w:val="00DD142F"/>
    <w:rsid w:val="00DE3F06"/>
    <w:rsid w:val="00DE52DD"/>
    <w:rsid w:val="00E41FB4"/>
    <w:rsid w:val="00EA5C93"/>
    <w:rsid w:val="00F01B8C"/>
    <w:rsid w:val="00F12461"/>
    <w:rsid w:val="00F2285A"/>
    <w:rsid w:val="00FE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C5F1"/>
  <w15:chartTrackingRefBased/>
  <w15:docId w15:val="{2B161E13-804F-4359-BABF-B68011D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31"/>
    <w:pPr>
      <w:spacing w:after="200" w:line="276" w:lineRule="auto"/>
    </w:pPr>
    <w:rPr>
      <w:rFonts w:ascii="Calibri" w:eastAsia="SimSun" w:hAnsi="Calibri" w:cs="Times New Roman"/>
      <w:kern w:val="0"/>
      <w:sz w:val="22"/>
      <w:szCs w:val="22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3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7A033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0331"/>
    <w:pPr>
      <w:spacing w:before="480" w:after="0"/>
      <w:outlineLvl w:val="9"/>
    </w:pPr>
    <w:rPr>
      <w:rFonts w:ascii="Cambria" w:eastAsia="SimSun" w:hAnsi="Cambria" w:cs="Times New Roman"/>
      <w:b/>
      <w:bCs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331"/>
    <w:pPr>
      <w:spacing w:after="100"/>
    </w:pPr>
    <w:rPr>
      <w:rFonts w:eastAsia="Malgun Gothic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7A0331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A0331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63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F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novo.com/au/en/glossary/syn/?orgRef=https%253A%252F%252Fwww.google.com%25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Hastings</dc:creator>
  <cp:keywords/>
  <dc:description/>
  <cp:lastModifiedBy>Justin Hastings</cp:lastModifiedBy>
  <cp:revision>90</cp:revision>
  <dcterms:created xsi:type="dcterms:W3CDTF">2024-06-05T21:07:00Z</dcterms:created>
  <dcterms:modified xsi:type="dcterms:W3CDTF">2024-06-06T12:21:00Z</dcterms:modified>
</cp:coreProperties>
</file>