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duaivm9k7foh" w:id="0"/>
    <w:bookmarkEnd w:id="0"/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агентство связи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«САНКТ-ПЕТЕРБУРГСКИЙ ГОСУДАРСТВЕННЫЙ УНИВЕРСИТЕТ ТЕЛЕКОММУНИКАЦИЙ ИМ. ПРОФ. М. А. БОНЧ-БРУЕВИЧА» (СПбГУТ)</w:t>
      </w:r>
    </w:p>
    <w:p w:rsidR="00000000" w:rsidDel="00000000" w:rsidP="00000000" w:rsidRDefault="00000000" w:rsidRPr="00000000" w14:paraId="00000005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кибербезопасности. 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информационной безопасности компьютерных сетей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№2.1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дисциплине «Безопасность компьютерных систем»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студент 2-го курса группы ИКПИ-42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Терещенко Максим Андреевич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Преподаватель: 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Беккель Людмила Сергеевна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bookmarkStart w:colFirst="0" w:colLast="0" w:name="bookmark=id.a2kh52jibfzc" w:id="1"/>
      <w:bookmarkEnd w:id="1"/>
      <w:r w:rsidDel="00000000" w:rsidR="00000000" w:rsidRPr="00000000">
        <w:rPr>
          <w:rtl w:val="0"/>
        </w:rPr>
      </w:r>
    </w:p>
    <w:bookmarkStart w:colFirst="0" w:colLast="0" w:name="bookmark=id.5u7z60buq8wt" w:id="2"/>
    <w:bookmarkEnd w:id="2"/>
    <w:p w:rsidR="00000000" w:rsidDel="00000000" w:rsidP="00000000" w:rsidRDefault="00000000" w:rsidRPr="00000000" w14:paraId="0000002D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Введение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лабораторной работы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ознакомиться с основными международными организациями, которые разрабатывают, поддерживают и продвигают стандарты, рекомендации и принципы в области информационной безопасности, телекоммуникаций, интернета и компьютерных систем.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информацию об указанных организациях;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Проанализировать официальные сайты организаций;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Сделать скриншоты главных страниц сайтов;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Сформулировать личные выводы о роли каждой организации в обеспечении безопасности компьютерных систем и интернета.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a3933hs2va4z" w:id="3"/>
    <w:bookmarkEnd w:id="3"/>
    <w:p w:rsidR="00000000" w:rsidDel="00000000" w:rsidP="00000000" w:rsidRDefault="00000000" w:rsidRPr="00000000" w14:paraId="00000035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Internet Society (ISOC)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284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2579748"/>
            <wp:effectExtent b="0" l="0" r="0" t="0"/>
            <wp:docPr descr="Скриншот сайта ISOC" id="36" name="image4.png"/>
            <a:graphic>
              <a:graphicData uri="http://schemas.openxmlformats.org/drawingml/2006/picture">
                <pic:pic>
                  <pic:nvPicPr>
                    <pic:cNvPr descr="Скриншот сайта ISOC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9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Главная страница официального сайта Internet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Society (ISOC)- международная некоммерческая организация, продвигающая открытый, глобально доступный и безопасный Интернет для всех. Она работает над защитой от угроз приватности, поддержкой безопасного использования интернета.</w:t>
      </w:r>
    </w:p>
    <w:bookmarkStart w:colFirst="0" w:colLast="0" w:name="bookmark=id.nc8atfssxz8l" w:id="4"/>
    <w:bookmarkEnd w:id="4"/>
    <w:p w:rsidR="00000000" w:rsidDel="00000000" w:rsidP="00000000" w:rsidRDefault="00000000" w:rsidRPr="00000000" w14:paraId="00000038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Internet Research Task Force (IRTF)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2698229"/>
            <wp:effectExtent b="0" l="0" r="0" t="0"/>
            <wp:docPr descr="Скриншот сайта IRTF" id="38" name="image1.png"/>
            <a:graphic>
              <a:graphicData uri="http://schemas.openxmlformats.org/drawingml/2006/picture">
                <pic:pic>
                  <pic:nvPicPr>
                    <pic:cNvPr descr="Скриншот сайта IRTF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98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Главная страница официального сайта IRTF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IRTF- занимается долгосрочными исследованиями в области протоколов, архитектуры и технологий Интернета. Включает исследовательские группы по приватности (PEARG), правам человека в протоколах (HRPC), криптографии и измерениям в сети.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 IRTF закладывает фундамент для будущих безопасных технологий интернета, особенно в области приватности и защиты от новых угроз.</w:t>
      </w:r>
    </w:p>
    <w:bookmarkStart w:colFirst="0" w:colLast="0" w:name="bookmark=id.k2p8dpm533px" w:id="5"/>
    <w:bookmarkEnd w:id="5"/>
    <w:p w:rsidR="00000000" w:rsidDel="00000000" w:rsidP="00000000" w:rsidRDefault="00000000" w:rsidRPr="00000000" w14:paraId="0000003C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Internet Engineering Task Force (IETF)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2739571"/>
            <wp:effectExtent b="0" l="0" r="0" t="0"/>
            <wp:docPr descr="Скриншот сайта IETF" id="37" name="image3.png"/>
            <a:graphic>
              <a:graphicData uri="http://schemas.openxmlformats.org/drawingml/2006/picture">
                <pic:pic>
                  <pic:nvPicPr>
                    <pic:cNvPr descr="Скриншот сайта IETF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3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– Главная страница официального сайта IETF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IETF- основная организация по разработке технических стандартов Интернета в форме RFC. Разработала ключевые протоколы безопасности: TLS, IPsec, DNSSEC, OAuth и многие другие, обеспечивающие защищённость передачи данных.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 IETF современный защищённый интернет (HTTPS, VPN, безопасная аутентификация) просто не существовал бы.</w:t>
      </w:r>
    </w:p>
    <w:bookmarkStart w:colFirst="0" w:colLast="0" w:name="bookmark=id.v9nfeno2ygab" w:id="6"/>
    <w:bookmarkEnd w:id="6"/>
    <w:p w:rsidR="00000000" w:rsidDel="00000000" w:rsidP="00000000" w:rsidRDefault="00000000" w:rsidRPr="00000000" w14:paraId="00000040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Institute of Electrical and Electronics Engineers (IEEE)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2584393"/>
            <wp:effectExtent b="0" l="0" r="0" t="0"/>
            <wp:docPr descr="Скриншот сайта IEEE" id="40" name="image5.png"/>
            <a:graphic>
              <a:graphicData uri="http://schemas.openxmlformats.org/drawingml/2006/picture">
                <pic:pic>
                  <pic:nvPicPr>
                    <pic:cNvPr descr="Скриншот сайта IEEE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4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 – Главная страница официального сайта IEEE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IEEE- крупнейшая профессиональная организация, разрабатывающая стандарты в области электротехники, электроники и компьютерных технологий. Особенно известна семейством стандартов IEEE 802 (включая Wi-Fi 802.11), многие из которых включают механизмы безопасности беспроводных сетей.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Стандарты IEEE обеспечивают совместимость и базовую безопасность в беспроводных и сетевых технологиях по всему миру.</w:t>
      </w:r>
    </w:p>
    <w:bookmarkStart w:colFirst="0" w:colLast="0" w:name="bookmark=id.b90z21utpd4v" w:id="7"/>
    <w:bookmarkEnd w:id="7"/>
    <w:p w:rsidR="00000000" w:rsidDel="00000000" w:rsidP="00000000" w:rsidRDefault="00000000" w:rsidRPr="00000000" w14:paraId="00000044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2.5. Internet Corporation for Assigned Names and Numbers (ICANN)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2587869"/>
            <wp:effectExtent b="0" l="0" r="0" t="0"/>
            <wp:docPr descr="Скриншот сайта ICANN" id="39" name="image2.png"/>
            <a:graphic>
              <a:graphicData uri="http://schemas.openxmlformats.org/drawingml/2006/picture">
                <pic:pic>
                  <pic:nvPicPr>
                    <pic:cNvPr descr="Скриншот сайта ICANN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7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5 – Главная страница официального сайта ICANN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ICANN координирует глобальную систему доменных имён, IP-адресов и корневых серверов DNS. Участвует в повышении безопасности через внедрение DNSSEC и многостороннее управление интернет-ресурсами.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ICANN важна для стабильности и защищённости DNS - основы всего интернета.</w:t>
      </w:r>
    </w:p>
    <w:bookmarkStart w:colFirst="0" w:colLast="0" w:name="bookmark=id.ctdsim5fb7bt" w:id="8"/>
    <w:bookmarkEnd w:id="8"/>
    <w:p w:rsidR="00000000" w:rsidDel="00000000" w:rsidP="00000000" w:rsidRDefault="00000000" w:rsidRPr="00000000" w14:paraId="00000048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2.6. Electronic Industries Alliance (EIA)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2567006"/>
            <wp:effectExtent b="0" l="0" r="0" t="0"/>
            <wp:docPr descr="Скриншот сайта EIA" id="42" name="image6.png"/>
            <a:graphic>
              <a:graphicData uri="http://schemas.openxmlformats.org/drawingml/2006/picture">
                <pic:pic>
                  <pic:nvPicPr>
                    <pic:cNvPr descr="Скриншот сайта EIA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6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 – Страница статьи о Electronic Industries Alliance (Wikipedia)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EIA (ранее Electronic Industries Association)- бывшая американская организация по стандартизации в области электроники и телекоммуникаций (существовала до 2011 г.). Разрабатывала стандарты типа RS-232 (EIA-232), способствовавшие совместимости оборудования.</w:t>
      </w:r>
    </w:p>
    <w:bookmarkStart w:colFirst="0" w:colLast="0" w:name="bookmark=id.otrishuiir92" w:id="9"/>
    <w:bookmarkEnd w:id="9"/>
    <w:p w:rsidR="00000000" w:rsidDel="00000000" w:rsidP="00000000" w:rsidRDefault="00000000" w:rsidRPr="00000000" w14:paraId="0000004B">
      <w:pPr>
        <w:pStyle w:val="Heading2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2.7. Международный союз электросвязи (ITU)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09" w:right="0" w:hanging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3532502"/>
            <wp:effectExtent b="0" l="0" r="0" t="0"/>
            <wp:docPr descr="Скриншот сайта ITU" id="41" name="image7.png"/>
            <a:graphic>
              <a:graphicData uri="http://schemas.openxmlformats.org/drawingml/2006/picture">
                <pic:pic>
                  <pic:nvPicPr>
                    <pic:cNvPr descr="Скриншот сайта ITU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32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7 – Главная страница официального сайта 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ITU- специализированное агентство ООН, разрабатывающее международные рекомендации по телекоммуникациям (ITU-T), радиосвязи и развитию ИКТ. Включает вопросы кибербезопасности сетей, оптических технологий и глобальной связности.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ITU обеспечивает глобальную координацию, без которой международные сети и их безопасность были бы хаотичными.</w:t>
      </w:r>
    </w:p>
    <w:bookmarkStart w:colFirst="0" w:colLast="0" w:name="bookmark=id.c8qwm44iudhq" w:id="10"/>
    <w:bookmarkEnd w:id="10"/>
    <w:p w:rsidR="00000000" w:rsidDel="00000000" w:rsidP="00000000" w:rsidRDefault="00000000" w:rsidRPr="00000000" w14:paraId="0000004F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Выводы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лабораторной работы были изучены организации, влияющие на стандартизацию, безопасность и развитие интернета и телекоммуникаций. Каждая из них вносит свой вклад: от технических протоколов (IETF, IEEE), исследований будущего (IRTF), глобального управления (ICANN, ISOC), исторических стандартов (EIA) до международных рекомендаций (ITU). Вместе они формируют основу безопасного и устойчивого цифрового пространства.</w:t>
      </w:r>
    </w:p>
    <w:bookmarkStart w:colFirst="0" w:colLast="0" w:name="bookmark=id.7cel38ajmely" w:id="11"/>
    <w:bookmarkEnd w:id="11"/>
    <w:p w:rsidR="00000000" w:rsidDel="00000000" w:rsidP="00000000" w:rsidRDefault="00000000" w:rsidRPr="00000000" w14:paraId="00000051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Список использованной литературы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 ISOС. URL: https://www.internetsociety.org/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 IRTF. URL: https://irtf.org/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 IETF. URL: https://www.ietf.org/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 IEEE. URL: https://www.ieee.org/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 ICANN. URL: https://www.icann.org/ru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 EIA. URL: https://en.wikipedia.org/wiki/Electronic_Industries_Alliance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Официальный сайт ITU. URL: https://www.itu.int/ru/Pages/default.aspx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Методичка с сайта СПБГУТ. URL: https://lk.sut.ru/cabinet/ini/subconto/sendto/101/3749083/2.1.Obzororganizaciipostandartizacii1.pdf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0"/>
    <w:link w:val="70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0"/>
    <w:link w:val="8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0"/>
    <w:link w:val="9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qFormat w:val="1"/>
    <w:pPr>
      <w:spacing w:after="180" w:before="180"/>
    </w:pPr>
  </w:style>
  <w:style w:type="paragraph" w:styleId="FirstParagraph" w:customStyle="1">
    <w:name w:val="First Paragraph"/>
    <w:basedOn w:val="a0"/>
    <w:next w:val="a0"/>
    <w:qFormat w:val="1"/>
  </w:style>
  <w:style w:type="paragraph" w:styleId="Compact" w:customStyle="1">
    <w:name w:val="Compact"/>
    <w:basedOn w:val="a0"/>
    <w:qFormat w:val="1"/>
    <w:pPr>
      <w:spacing w:after="36" w:before="36"/>
    </w:pPr>
  </w:style>
  <w:style w:type="character" w:styleId="a5" w:customStyle="1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a7" w:customStyle="1">
    <w:name w:val="Подзаголовок Знак"/>
    <w:basedOn w:val="a1"/>
    <w:link w:val="a6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8">
    <w:name w:val="Date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a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"/>
    <w:next w:val="a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9">
    <w:name w:val="Bibliography"/>
    <w:basedOn w:val="a"/>
    <w:qFormat w:val="1"/>
  </w:style>
  <w:style w:type="character" w:styleId="10" w:customStyle="1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1"/>
    <w:link w:val="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1"/>
    <w:link w:val="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1"/>
    <w:link w:val="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1"/>
    <w:link w:val="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1"/>
    <w:link w:val="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1"/>
    <w:link w:val="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1"/>
    <w:link w:val="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aa">
    <w:name w:val="Block Text"/>
    <w:basedOn w:val="a0"/>
    <w:next w:val="a0"/>
    <w:uiPriority w:val="9"/>
    <w:unhideWhenUsed w:val="1"/>
    <w:qFormat w:val="1"/>
    <w:pPr>
      <w:spacing w:after="100" w:before="100"/>
      <w:ind w:left="480" w:right="480"/>
    </w:pPr>
  </w:style>
  <w:style w:type="paragraph" w:styleId="ab">
    <w:name w:val="footnote text"/>
    <w:basedOn w:val="a"/>
    <w:uiPriority w:val="9"/>
    <w:unhideWhenUsed w:val="1"/>
    <w:qFormat w:val="1"/>
  </w:style>
  <w:style w:type="paragraph" w:styleId="FootnoteBlockText" w:customStyle="1">
    <w:name w:val="Footnote Block Text"/>
    <w:basedOn w:val="ab"/>
    <w:next w:val="ab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 w:val="1"/>
    </w:rPr>
  </w:style>
  <w:style w:type="paragraph" w:styleId="TableCaption" w:customStyle="1">
    <w:name w:val="Table Caption"/>
    <w:basedOn w:val="ac"/>
    <w:pPr>
      <w:keepNext w:val="1"/>
    </w:pPr>
  </w:style>
  <w:style w:type="paragraph" w:styleId="ImageCaption" w:customStyle="1">
    <w:name w:val="Image Caption"/>
    <w:basedOn w:val="ac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 w:val="1"/>
    </w:pPr>
  </w:style>
  <w:style w:type="character" w:styleId="ad" w:customStyle="1">
    <w:name w:val="Название объекта Знак"/>
    <w:basedOn w:val="a1"/>
    <w:link w:val="ac"/>
  </w:style>
  <w:style w:type="character" w:styleId="VerbatimChar" w:customStyle="1">
    <w:name w:val="Verbatim Char"/>
    <w:basedOn w:val="ad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JoEGFvzeW/ubOWa9A7S0/pYOIg==">CgMxLjAyD2lkLmR1YWl2bTlrN2ZvaDIPaWQuYTJraDUyamliZnpjMg9pZC41dTd6NjBidXE4d3QyD2lkLmEzOTMzaHMydmE0ejIPaWQubmM4YXRmc3N4ejhsMg9pZC5rMnA4ZHBtNTMzcHgyD2lkLnY5bmZlbm8yeWdhYjIPaWQuYjkwejIxdXRwZDR2Mg9pZC5jdGRzaW01ZmI3YnQyD2lkLm90cmlzaHVpaXI5MjIPaWQuYzhxd200NGl1ZGhxMg9pZC43Y2VsMzhham1lbHk4AHIhMUM5bmdRdGkyZ3J5YWplU2h3YjB0blpNYks1aURyTk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2026-03-18T13:09:00Z</dcterms:created>
</cp:coreProperties>
</file>