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예외 사례 (가이드 룰 적용 자제)</w:t>
      </w:r>
    </w:p>
    <w:p>
      <w:r>
        <w:t>협의결과 = '기존유지/삭제' 또는 담당팀 피드백 = '미수용/원안유지' 사례. 이 메시지 코드/패턴이 등장하면 가이드 룰을 강하게 적용하지 말고 원안에 가깝게 유지할 것.</w:t>
      </w:r>
    </w:p>
    <w:p>
      <w:r>
        <w:t>총 38건의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8/20 - 2건)</w:t>
      </w:r>
    </w:p>
    <w:p/>
    <w:p>
      <w:r>
        <w:t>### 사례 [IS003] 협의수수료 만기연장통보 v.2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'협의수수료 만기연장통보 v.2' 메시지를 검수 통과 형태로 개선한 정답지입니다.</w:t>
      </w:r>
    </w:p>
    <w:p/>
    <w:p>
      <w:r>
        <w:t>━━━ ASIS (직원 작성 원본) ━━━</w:t>
      </w:r>
    </w:p>
    <w:p>
      <w:r>
        <w:t xml:space="preserve">[미래에셋증권] 협의수수료율 연장 안내 </w:t>
      </w:r>
    </w:p>
    <w:p>
      <w:r>
        <w:t>#{고객명}고객님</w:t>
      </w:r>
    </w:p>
    <w:p>
      <w:r>
        <w:t>#{계좌번호}</w:t>
      </w:r>
    </w:p>
    <w:p>
      <w:r>
        <w:t>#{상품명}</w:t>
      </w:r>
    </w:p>
    <w:p>
      <w:r>
        <w:t xml:space="preserve">협의수수료율 적용기간이 연장되어 안내드립니다. </w:t>
      </w:r>
    </w:p>
    <w:p>
      <w:r>
        <w:t>직전 종료일자: #{YYYY/MM/DD}</w:t>
      </w:r>
    </w:p>
    <w:p>
      <w:r>
        <w:t>연장 종료일자: #{YYYY/MM/DD}</w:t>
      </w:r>
    </w:p>
    <w:p/>
    <w:p>
      <w:r>
        <w:t>━━━ TOBE (검수자 개선안 — 인라인 마커) ━━━</w:t>
      </w:r>
    </w:p>
    <w:p>
      <w:r>
        <w:t>[미래에셋증권] 협의수수료율 적용&lt;v2&gt;일&lt;/v2&gt; 연장 안내</w:t>
      </w:r>
    </w:p>
    <w:p/>
    <w:p>
      <w:r>
        <w:t>#{고객명} 고객님, #{상품명}의 협의수수료율 &lt;v2&gt;적용기간이&lt;/v2&gt; &lt;v2&gt;연장되었습니다.&lt;/v2&gt;</w:t>
      </w:r>
    </w:p>
    <w:p/>
    <w:p>
      <w:r>
        <w:t>■ 대상계좌</w:t>
      </w:r>
    </w:p>
    <w:p>
      <w:r>
        <w:t>#{계좌번호}</w:t>
      </w:r>
    </w:p>
    <w:p/>
    <w:p>
      <w:r>
        <w:t>■ 연장내역</w:t>
      </w:r>
    </w:p>
    <w:p>
      <w:r>
        <w:t>- 기존종료일: #{YYYY.MM.DD}</w:t>
      </w:r>
    </w:p>
    <w:p>
      <w:r>
        <w:t>- 연장종료일: #{YYYY.MM.DD}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credit_loan</w:t>
      </w:r>
    </w:p>
    <w:p>
      <w:r>
        <w:t>- 담당팀: 증권운영팀</w:t>
      </w:r>
    </w:p>
    <w:p>
      <w:r>
        <w:t>- 메시지 코드: IS003</w:t>
      </w:r>
    </w:p>
    <w:p>
      <w:r>
        <w:t>- 메시지 이름: 협의수수료 만기연장통보 v.2</w:t>
      </w:r>
    </w:p>
    <w:p>
      <w:r>
        <w:t>- 검토결과: 검토완료</w:t>
      </w:r>
    </w:p>
    <w:p>
      <w:r>
        <w:t>- 담당팀 피드백 첫 라인: 미수용</w:t>
      </w:r>
    </w:p>
    <w:p>
      <w:r>
        <w:t>- 원천: 정답데이터2 / 1차_국내해외주식채권_피드백반영 R19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[LN231] 신용대주 추가담보납부안내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'신용대주 추가담보납부안내'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추가담보납부안내</w:t>
      </w:r>
    </w:p>
    <w:p>
      <w:r>
        <w:t>#{고객명}고객님</w:t>
      </w:r>
    </w:p>
    <w:p>
      <w:r>
        <w:t>#{계좌번호}</w:t>
      </w:r>
    </w:p>
    <w:p>
      <w:r>
        <w:t>담보부족#{대상금액}원이 발생하였습니다.</w:t>
      </w:r>
    </w:p>
    <w:p>
      <w:r>
        <w:t>(담보증권의 가격 및 매매로 인한 잔고변동 등으로 부족금액 변동가능)</w:t>
      </w:r>
    </w:p>
    <w:p>
      <w:r>
        <w:t>입금이나 현물상환/매수상환 등을 통해 담보부족 해소를 요청드립니다.</w:t>
      </w:r>
    </w:p>
    <w:p>
      <w:r>
        <w:t xml:space="preserve">#{YYYY/MM/DD} 까지 담보부족 미 해소 시 #{YYYY/MM/DD} 장개시 전 </w:t>
      </w:r>
    </w:p>
    <w:p>
      <w:r>
        <w:t>자동 현물상환 후 반대매매가 실행되오니 유의하여 주시기 바랍니다.</w:t>
      </w:r>
    </w:p>
    <w:p/>
    <w:p>
      <w:r>
        <w:t>자세한 내용은 고객센터로 문의 부탁드립니다.</w:t>
      </w:r>
    </w:p>
    <w:p>
      <w:r>
        <w:t>☎고객센터: 1588-6800</w:t>
      </w:r>
    </w:p>
    <w:p/>
    <w:p/>
    <w:p>
      <w:r>
        <w:t>━━━ TOBE (검수자 개선안 — 인라인 마커) ━━━</w:t>
      </w:r>
    </w:p>
    <w:p>
      <w:r>
        <w:t>[미래에셋증권] 신주인수권증서 입고 및 유통일정 안내</w:t>
      </w:r>
    </w:p>
    <w:p/>
    <w:p>
      <w:r>
        <w:t>#{고객명} 고객님, 신주인수권증서 입고 및 유통일정을 안내해 드립니다.</w:t>
      </w:r>
    </w:p>
    <w:p/>
    <w:p>
      <w:r>
        <w:t>■ 대상계좌</w:t>
      </w:r>
    </w:p>
    <w:p>
      <w:r>
        <w:t>#{계좌번호}</w:t>
      </w:r>
    </w:p>
    <w:p/>
    <w:p>
      <w:r>
        <w:t>■ 입고내역</w:t>
      </w:r>
    </w:p>
    <w:p>
      <w:r>
        <w:t>- 권리발생종목: #{대표종목번호} #{대표종목명}</w:t>
      </w:r>
    </w:p>
    <w:p>
      <w:r>
        <w:t>- 청약 및 배정종목: #{종목번호} #{종목명}</w:t>
      </w:r>
    </w:p>
    <w:p>
      <w:r>
        <w:t>- 신주인수권종목: #{종목번호} #{종목명}</w:t>
      </w:r>
    </w:p>
    <w:p>
      <w:r>
        <w:t>- 배정수량: #{입고수량} #{주}</w:t>
      </w:r>
    </w:p>
    <w:p>
      <w:r>
        <w:t>- 증서매매기간: #{증서유통시작일 ~ 증서유통종료일}</w:t>
      </w:r>
    </w:p>
    <w:p>
      <w:r>
        <w:t>- 계좌대체기간: #{계좌대체시작일 ~ 계좌대체종료일}</w:t>
      </w:r>
    </w:p>
    <w:p/>
    <w:p>
      <w:r>
        <w:t>■ 매매방법</w:t>
      </w:r>
    </w:p>
    <w:p>
      <w:r>
        <w:t>- 카이로스: [0640] 신주인수권/수익증권주문</w:t>
      </w:r>
    </w:p>
    <w:p>
      <w:r>
        <w:t>- M-STOCK: #{링크}</w:t>
      </w:r>
    </w:p>
    <w:p/>
    <w:p>
      <w:r>
        <w:t>■ 꼭 확인해 주세요</w:t>
      </w:r>
    </w:p>
    <w:p>
      <w:r>
        <w:t>* 신주인수권을 매도하면 유상청약 권리가 소멸되므로 주의해 주세요.</w:t>
      </w:r>
    </w:p>
    <w:p>
      <w:r>
        <w:t>* 계좌대체종료일(#{계좌대체종료일)} 다음 영업일에 청약가능수량이 배정되고, 유상청약 마감일(#{청약마감일}) 다음 영업일에 계좌에서 증서가 말소됩니다.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credit_loan</w:t>
      </w:r>
    </w:p>
    <w:p>
      <w:r>
        <w:t>- 담당팀: 증권운영팀</w:t>
      </w:r>
    </w:p>
    <w:p>
      <w:r>
        <w:t>- 메시지 코드: LN231</w:t>
      </w:r>
    </w:p>
    <w:p>
      <w:r>
        <w:t>- 메시지 이름: 신용대주 추가담보납부안내</w:t>
      </w:r>
    </w:p>
    <w:p>
      <w:r>
        <w:t>- 협의결과: 기존유지</w:t>
      </w:r>
    </w:p>
    <w:p>
      <w:r>
        <w:t>- 검토결과: 검토필요</w:t>
      </w:r>
    </w:p>
    <w:p>
      <w:r>
        <w:t>- 담당팀 피드백 첫 라인: [미래에셋증권] 신주인수권증서 입고 및 유통일정 안내</w:t>
      </w:r>
    </w:p>
    <w:p>
      <w:r>
        <w:t>- 원천: 정답데이터2 / 1차_국내해외주식채권_피드백반영 R20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