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3/26 - 2건)</w:t>
      </w:r>
    </w:p>
    <w:p/>
    <w:p>
      <w:r>
        <w:t>### 사례 [1차_국내_R25] 신용공여정기이자통보- 사전안내 v2.0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'신용공여정기이자통보- 사전안내 v2.0'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신용/대출 정기이자 사전안내</w:t>
      </w:r>
    </w:p>
    <w:p>
      <w:r>
        <w:t xml:space="preserve"> #{고객명} 고객님</w:t>
      </w:r>
    </w:p>
    <w:p>
      <w:r>
        <w:t xml:space="preserve"> #{계좌번호}</w:t>
      </w:r>
    </w:p>
    <w:p>
      <w:r>
        <w:t xml:space="preserve"> 신용/대출 정기이자 #{대상금액}원이 #{출금일}에 납입될 예정입니다.</w:t>
      </w:r>
    </w:p>
    <w:p>
      <w:r>
        <w:t xml:space="preserve"> 위 금액은 납입확정 금액이 아닌 현재 융자금으로 산정한 예상금액임을 알려드리며, 잔액이 부족한 경우 이자미납금이 발생하오니 계좌 잔고를 확인하시기 바랍니다.</w:t>
      </w:r>
    </w:p>
    <w:p>
      <w:r>
        <w:t xml:space="preserve"> 자세한 내용은 고객센터로 문의 부탁드립니다.</w:t>
      </w:r>
    </w:p>
    <w:p>
      <w:r>
        <w:t xml:space="preserve"> ☎고객센터: 1588-6800</w:t>
      </w:r>
    </w:p>
    <w:p/>
    <w:p>
      <w:r>
        <w:t>━━━ TOBE (검수자 개선안 — 인라인 마커) ━━━</w:t>
      </w:r>
    </w:p>
    <w:p>
      <w:r>
        <w:t>[미래에셋증권] 신용/대출 정기이자 출금 예정 안내</w:t>
      </w:r>
    </w:p>
    <w:p>
      <w:r>
        <w:t xml:space="preserve"> </w:t>
      </w:r>
    </w:p>
    <w:p>
      <w:r>
        <w:t>#{고객명} 고객님, 정기이자가 출금될 예정입니다.</w:t>
      </w:r>
    </w:p>
    <w:p>
      <w:r>
        <w:t xml:space="preserve"> </w:t>
      </w:r>
    </w:p>
    <w:p>
      <w:r>
        <w:t>■ 출금정보</w:t>
      </w:r>
    </w:p>
    <w:p>
      <w:r>
        <w:t>- 대상계좌: #{계좌번호}</w:t>
      </w:r>
    </w:p>
    <w:p>
      <w:r>
        <w:t>- (예상)이자금액: #{대상금액}원</w:t>
      </w:r>
    </w:p>
    <w:p>
      <w:r>
        <w:t>- 출금일: #{출금일}</w:t>
      </w:r>
    </w:p>
    <w:p>
      <w:r>
        <w:t xml:space="preserve"> </w:t>
      </w:r>
    </w:p>
    <w:p>
      <w:r>
        <w:t>■ 꼭 확인해 주세요</w:t>
      </w:r>
    </w:p>
    <w:p>
      <w:r>
        <w:t xml:space="preserve">* 안내받은 이자금액은 확정금액이 아니며, 현재 융자금을 기준으로 계산된 예상금액입니다. </w:t>
      </w:r>
    </w:p>
    <w:p>
      <w:r>
        <w:t>* 이자가 미납되지 않도록 미리 계좌잔액을 확인해 주세요.</w:t>
      </w:r>
    </w:p>
    <w:p>
      <w:r>
        <w:t xml:space="preserve"> </w:t>
      </w:r>
    </w:p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1차_국내_R25</w:t>
      </w:r>
    </w:p>
    <w:p>
      <w:r>
        <w:t>- 메시지 이름: 신용공여정기이자통보- 사전안내 v2.0</w:t>
      </w:r>
    </w:p>
    <w:p>
      <w:r>
        <w:t>- 담당팀 피드백 첫 라인: 진행요청</w:t>
      </w:r>
    </w:p>
    <w:p>
      <w:r>
        <w:t>- 원천: 정답데이터2 / 1차_국내해외주식채권_피드백반영 R25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[LN121] 담보부족해소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'담보부족해소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신용/대출 담보부족 해소 안내</w:t>
      </w:r>
    </w:p>
    <w:p>
      <w:r>
        <w:t>#{고객명} 고객님</w:t>
      </w:r>
    </w:p>
    <w:p>
      <w:r>
        <w:t>#{계좌번호}</w:t>
      </w:r>
    </w:p>
    <w:p>
      <w:r>
        <w:t>담보유지비율 #{담보유지비율} 으로 담보부족이 해소되었습니다.</w:t>
      </w:r>
    </w:p>
    <w:p>
      <w:r>
        <w:t>위 담보유지비율은 고객님의 매매 및 입출금 등 거래에 따라 변동되오니 유의하시기 바랍니다.</w:t>
      </w:r>
    </w:p>
    <w:p/>
    <w:p>
      <w:r>
        <w:t>━━━ TOBE (검수자 개선안 — 인라인 마커) ━━━</w:t>
      </w:r>
    </w:p>
    <w:p>
      <w:r>
        <w:t>[미래에셋증권] 신용/대출 &lt;v3&gt;담보부족&lt;/v3&gt; 해소 안내</w:t>
      </w:r>
    </w:p>
    <w:p/>
    <w:p>
      <w:r>
        <w:t>#{고객명} 고객님, 담보유지비율 #{담보유지비율}로 담보 부족이 해소되었습니다.</w:t>
      </w:r>
    </w:p>
    <w:p/>
    <w:p>
      <w:r>
        <w:t>담보유지비율은 매매 또는 입출금 등 거래에 따른 잔고 변동 등으로 달라질 수 있습니다.</w:t>
      </w:r>
    </w:p>
    <w:p/>
    <w:p>
      <w:r>
        <w:t>■ 대상계좌</w:t>
      </w:r>
    </w:p>
    <w:p>
      <w:r>
        <w:t>#{계좌번호}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LN121</w:t>
      </w:r>
    </w:p>
    <w:p>
      <w:r>
        <w:t>- 메시지 이름: 담보부족해소 안내</w:t>
      </w:r>
    </w:p>
    <w:p>
      <w:r>
        <w:t>- 검토결과: 검토완료</w:t>
      </w:r>
    </w:p>
    <w:p>
      <w:r>
        <w:t>- 담당팀 피드백 첫 라인: 수용</w:t>
      </w:r>
    </w:p>
    <w:p>
      <w:r>
        <w:t>- 원천: 정답데이터2 / 1차_국내해외주식채권_피드백반영 R28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