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5/26 - 2건)</w:t>
      </w:r>
    </w:p>
    <w:p/>
    <w:p>
      <w:r>
        <w:t>### 사례 [LN235] 유통융자담보활용수수료누적금액안내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'유통융자담보활용수수료누적금액안내'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유통융자 담보활용수수료 누적금액 안내</w:t>
      </w:r>
    </w:p>
    <w:p>
      <w:r>
        <w:t>#{고객명} 고객님</w:t>
      </w:r>
    </w:p>
    <w:p>
      <w:r>
        <w:t>유통융자 담보활용수수료 연간누적금액 안내드립니다.</w:t>
      </w:r>
    </w:p>
    <w:p/>
    <w:p>
      <w:r>
        <w:t>■ 유통융자 담보활용수수료 연간누적금액: #{금액}원</w:t>
      </w:r>
    </w:p>
    <w:p/>
    <w:p>
      <w:r>
        <w:t>유통융자 주식 대여로 발생하는 담보활용수수료에 대하여</w:t>
      </w:r>
    </w:p>
    <w:p>
      <w:r>
        <w:t>연간 합계 300만원 초과하는 경우 종합과세 대상에 포함되므로</w:t>
      </w:r>
    </w:p>
    <w:p>
      <w:r>
        <w:t>개별소득 신고 하셔야 하오니 거래에 참고하시기 바랍니다.</w:t>
      </w:r>
    </w:p>
    <w:p/>
    <w:p/>
    <w:p>
      <w:r>
        <w:t>━━━ TOBE (검수자 개선안 — 인라인 마커) ━━━</w:t>
      </w:r>
    </w:p>
    <w:p>
      <w:r>
        <w:t>[미래에셋증권] 유통융자 담보활용수수료 누적금액 안내</w:t>
      </w:r>
    </w:p>
    <w:p/>
    <w:p>
      <w:r>
        <w:t>#{고객명} 고객님, 유통융자 담보활용수수료의 연간 누적금액을 &lt;v2&gt;안내해 &lt;/v2&gt;드립니다.</w:t>
      </w:r>
    </w:p>
    <w:p/>
    <w:p>
      <w:r>
        <w:t>■ 유통융자 담보활용수수료 연간누적금액</w:t>
      </w:r>
    </w:p>
    <w:p>
      <w:r>
        <w:t>#{금액}원</w:t>
      </w:r>
    </w:p>
    <w:p>
      <w:r>
        <w:t>* 연간 누적금액이 300만원을 초과할 경우 종합과세 대상에 포함되므로 개별 소득신고 필수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LN235</w:t>
      </w:r>
    </w:p>
    <w:p>
      <w:r>
        <w:t>- 메시지 이름: 유통융자담보활용수수료누적금액안내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R32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[IS106] 미수통보 안내 (국내/해외현금미수금)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'미수통보 안내 (국내/해외현금미수금)'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미수통보 안내</w:t>
      </w:r>
    </w:p>
    <w:p>
      <w:r>
        <w:t xml:space="preserve"> </w:t>
      </w:r>
    </w:p>
    <w:p>
      <w:r>
        <w:t>&lt;v3&gt;#{계좌번호} 현금미수금 #{국내현금미수금}원(해외미수금 #{해외현금미수금}원 포함)</w:t>
      </w:r>
    </w:p>
    <w:p>
      <w:r>
        <w:t>미수이자 #{미수이자}원</w:t>
      </w:r>
    </w:p>
    <w:p>
      <w:r>
        <w:t>융자상환손실금 #{융자상환손실금}원</w:t>
      </w:r>
    </w:p>
    <w:p>
      <w:r>
        <w:t>미상환융자금 #{미상환융자금}원</w:t>
      </w:r>
    </w:p>
    <w:p>
      <w:r>
        <w:t xml:space="preserve"> </w:t>
      </w:r>
    </w:p>
    <w:p>
      <w:r>
        <w:t>미수금 미 해소시 익 영업일에 해당종목을 포함한 보유자산이 임의처분 될 수 있으며,연체이자가 발생 가능하오니 계좌확인 후 미수금을 해소해 주시기 바랍니다. &lt;/v3&gt;</w:t>
      </w:r>
    </w:p>
    <w:p/>
    <w:p>
      <w:r>
        <w:t>━━━ TOBE (검수자 개선안 — 인라인 마커) ━━━</w:t>
      </w:r>
    </w:p>
    <w:p>
      <w:r>
        <w:t>[미래에셋증권] 미수통보 안내</w:t>
      </w:r>
    </w:p>
    <w:p/>
    <w:p>
      <w:r>
        <w:t xml:space="preserve">#{고객명} 고객님, 미수금이 발생되었습니다. </w:t>
      </w:r>
    </w:p>
    <w:p>
      <w:r>
        <w:t>아래 내용 확인 후, 미수금을 해소해 주세요.</w:t>
      </w:r>
    </w:p>
    <w:p/>
    <w:p>
      <w:r>
        <w:t>■ 미수금내역</w:t>
      </w:r>
    </w:p>
    <w:p>
      <w:r>
        <w:t>- 대상계좌: #{계좌번호}</w:t>
      </w:r>
    </w:p>
    <w:p>
      <w:r>
        <w:t>- &lt;v2&gt;현금미수금액&lt;/v2&gt;: #{국내현금미수금}원(해외미수금 #{해외현금미수금}원 포함)</w:t>
      </w:r>
    </w:p>
    <w:p>
      <w:r>
        <w:t>- 미수이자: #{미수이자}원</w:t>
      </w:r>
    </w:p>
    <w:p>
      <w:r>
        <w:t>- 융자상환손실금: #{융자상환손실금}원</w:t>
      </w:r>
    </w:p>
    <w:p>
      <w:r>
        <w:t>- 미상환융자금: #{미상환융자금}원</w:t>
      </w:r>
    </w:p>
    <w:p/>
    <w:p>
      <w:r>
        <w:t>■ 꼭 확인해 주세요</w:t>
      </w:r>
    </w:p>
    <w:p>
      <w:r>
        <w:t>* 미수금 미해소 시, 다음 영업일에 해당 종목을 포함한 보유자산이 임의 처분될 수 있으며, 연체 이자가 발생할 수 있습니다.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IS106</w:t>
      </w:r>
    </w:p>
    <w:p>
      <w:r>
        <w:t>- 메시지 이름: 미수통보 안내 (국내/해외현금미수금)</w:t>
      </w:r>
    </w:p>
    <w:p>
      <w:r>
        <w:t>- 검토결과: 검토완료</w:t>
      </w:r>
    </w:p>
    <w:p>
      <w:r>
        <w:t>- 담당팀 피드백 첫 라인: 시용</w:t>
      </w:r>
    </w:p>
    <w:p>
      <w:r>
        <w:t>- 원천: 정답데이터2 / 1차_국내해외주식채권_피드백반영 R34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