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5/56 - 2건)</w:t>
      </w:r>
    </w:p>
    <w:p/>
    <w:p>
      <w:r>
        <w:t>### 사례 [UW202] 파생결합상품 최종 청약 결과 안내(청약취소)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파생Solution팀의 '파생결합상품 최종 청약 결과 안내(청약취소)'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[파생결합상품 청약취소 안내]</w:t>
      </w:r>
    </w:p>
    <w:p>
      <w:r>
        <w:t>#{고객명} 고객님</w:t>
      </w:r>
    </w:p>
    <w:p>
      <w:r>
        <w:t>#{계좌번호}</w:t>
      </w:r>
    </w:p>
    <w:p>
      <w:r>
        <w:t>#{종목명}</w:t>
      </w:r>
    </w:p>
    <w:p>
      <w:r>
        <w:t>최종 가입의사 확인 절차에 따라 청약이 취소되어 안내드립니다.</w:t>
      </w:r>
    </w:p>
    <w:p/>
    <w:p>
      <w:r>
        <w:t>청약취소금액: #{청약취소금액}#{통화}</w:t>
      </w:r>
    </w:p>
    <w:p/>
    <w:p>
      <w:r>
        <w:t>&lt;v3&gt;자세한 내용은 처리지점(또는 가까운 영업점) or 디지털투자상담센터(1644-9300) or 고객센터(1588-6800)로 문의 하시기 바랍니다.&lt;/v3&gt;</w:t>
      </w:r>
    </w:p>
    <w:p/>
    <w:p>
      <w:r>
        <w:t>━━━ TOBE (검수자 개선안 — 인라인 마커) ━━━</w:t>
      </w:r>
    </w:p>
    <w:p>
      <w:r>
        <w:t>[미래에셋증권] 파생결합상품 청약 &lt;v3&gt;최종결과&lt;/v3&gt; 안내</w:t>
      </w:r>
    </w:p>
    <w:p/>
    <w:p>
      <w:r>
        <w:t>#{고객명} 고객님, 최종 가입의사 확인 절차가 완료되어 아래 종목의 청약이 취소되었습니다.</w:t>
      </w:r>
    </w:p>
    <w:p/>
    <w:p>
      <w:r>
        <w:t>■ 취소내역</w:t>
      </w:r>
    </w:p>
    <w:p>
      <w:r>
        <w:t>- 계좌번호: #{계좌번호}</w:t>
      </w:r>
    </w:p>
    <w:p>
      <w:r>
        <w:t>- 종목명: #{종목명}</w:t>
      </w:r>
    </w:p>
    <w:p>
      <w:r>
        <w:t>- 취소금액: #{청약취소금액} #{통화}</w:t>
      </w:r>
    </w:p>
    <w:p/>
    <w:p>
      <w:r>
        <w:t>■ 문의</w:t>
      </w:r>
    </w:p>
    <w:p>
      <w:r>
        <w:t>- 미래에셋증권 디지털투자상담센터 1644-9300</w:t>
      </w:r>
    </w:p>
    <w:p>
      <w:r>
        <w:t>- 미래에셋증권 고객센터 1588-6800</w:t>
      </w:r>
    </w:p>
    <w:p/>
    <w:p>
      <w:r>
        <w:t>━━━ 메타데이터 ━━━</w:t>
      </w:r>
    </w:p>
    <w:p>
      <w:r>
        <w:t>- 신뢰도 라벨: HIGH</w:t>
      </w:r>
    </w:p>
    <w:p>
      <w:r>
        <w:t>- 도메인: misc</w:t>
      </w:r>
    </w:p>
    <w:p>
      <w:r>
        <w:t>- 담당팀: 파생Solution팀</w:t>
      </w:r>
    </w:p>
    <w:p>
      <w:r>
        <w:t>- 메시지 코드: UW202</w:t>
      </w:r>
    </w:p>
    <w:p>
      <w:r>
        <w:t>- 메시지 이름: 파생결합상품 최종 청약 결과 안내(청약취소)</w:t>
      </w:r>
    </w:p>
    <w:p>
      <w:r>
        <w:t>- 협의결과: 반영</w:t>
      </w:r>
    </w:p>
    <w:p>
      <w:r>
        <w:t>- 검토결과: 검토필요</w:t>
      </w:r>
    </w:p>
    <w:p>
      <w:r>
        <w:t>- 와이어링크 메모: 타이틀 개선안 다시 검토 요청드립니다!</w:t>
      </w:r>
    </w:p>
    <w:p>
      <w:r>
        <w:t>- 원천: 정답데이터2 / 2차_파생 등_피드백반영 R58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[UW108] 파생결합상품 중도상환금 지급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파생Solution팀의 '파생결합상품 중도상환금 지급'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파생결합상품 중도상환 지급안내</w:t>
      </w:r>
    </w:p>
    <w:p>
      <w:r>
        <w:t>#{고객명} 고객님</w:t>
      </w:r>
    </w:p>
    <w:p>
      <w:r>
        <w:t>#{계좌번호}</w:t>
      </w:r>
    </w:p>
    <w:p>
      <w:r>
        <w:t>#{종목명} 중도상환 지급 내역안내드립니다.</w:t>
      </w:r>
    </w:p>
    <w:p/>
    <w:p>
      <w:r>
        <w:t>지급금액: #{지급금액}#{통화}#{(세전)/(세후)}</w:t>
      </w:r>
    </w:p>
    <w:p/>
    <w:p>
      <w:r>
        <w:t>※ 상환시 별도의 운용지시 없이 자동으로 재투자되지 않으며, 예탁금 이용료만 지급될 수 있습니다. &lt;v3&gt;자세한 내용은 고객센터로 문의하시기 바랍니다.</w:t>
      </w:r>
    </w:p>
    <w:p>
      <w:r>
        <w:t>☎고객센터 : #{고객센터번호}&lt;/v3&gt;</w:t>
      </w:r>
    </w:p>
    <w:p/>
    <w:p>
      <w:r>
        <w:t>━━━ TOBE (검수자 개선안 — 인라인 마커) ━━━</w:t>
      </w:r>
    </w:p>
    <w:p>
      <w:r>
        <w:t>[미래에셋증권] 파생결합상품 중도상환금 지급 안내</w:t>
      </w:r>
    </w:p>
    <w:p/>
    <w:p>
      <w:r>
        <w:t>#{고객명} 고객님, &lt;v2&gt;가입하신 파생결합상품&lt;/v2&gt;의 중도상환금 지급내역을 안내해 드립니다.</w:t>
      </w:r>
    </w:p>
    <w:p/>
    <w:p>
      <w:r>
        <w:t>■ 지급내역</w:t>
      </w:r>
    </w:p>
    <w:p>
      <w:r>
        <w:t>- 계좌번호: #{계좌번호}</w:t>
      </w:r>
    </w:p>
    <w:p>
      <w:r>
        <w:t>- 종목명: #{종목명}</w:t>
      </w:r>
    </w:p>
    <w:p>
      <w:r>
        <w:t>- 지급액(#{세전/세후}): #{지급금액} #{통화}</w:t>
      </w:r>
    </w:p>
    <w:p/>
    <w:p>
      <w:r>
        <w:t>■ 꼭 확인해 주세요</w:t>
      </w:r>
    </w:p>
    <w:p>
      <w:r>
        <w:t xml:space="preserve">* 지급액은 별도의 운용지시가 없으면 자동으로 재투자되지 않습니다. </w:t>
      </w:r>
    </w:p>
    <w:p>
      <w:r>
        <w:t>* 이 경우 해당금액은 예탁금으로 남게 되며, 예탁금 이용료(이자)만 지급됩니다.</w:t>
      </w:r>
    </w:p>
    <w:p/>
    <w:p>
      <w:r>
        <w:t>━━━ 메타데이터 ━━━</w:t>
      </w:r>
    </w:p>
    <w:p>
      <w:r>
        <w:t>- 신뢰도 라벨: HIGH</w:t>
      </w:r>
    </w:p>
    <w:p>
      <w:r>
        <w:t>- 도메인: misc</w:t>
      </w:r>
    </w:p>
    <w:p>
      <w:r>
        <w:t>- 담당팀: 파생Solution팀</w:t>
      </w:r>
    </w:p>
    <w:p>
      <w:r>
        <w:t>- 메시지 코드: UW108</w:t>
      </w:r>
    </w:p>
    <w:p>
      <w:r>
        <w:t>- 메시지 이름: 파생결합상품 중도상환금 지급</w:t>
      </w:r>
    </w:p>
    <w:p>
      <w:r>
        <w:t>- 협의결과: 반영</w:t>
      </w:r>
    </w:p>
    <w:p>
      <w:r>
        <w:t>- 검토결과: 검토필요</w:t>
      </w:r>
    </w:p>
    <w:p>
      <w:r>
        <w:t>- 담당팀 피드백 첫 라인: [미래에셋증권] 파생결합상품 중도상환금 지급 안내</w:t>
      </w:r>
    </w:p>
    <w:p>
      <w:r>
        <w:t>- 원천: 정답데이터2 / 2차_파생 등_피드백반영 R59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