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36/56 - 1건)</w:t>
      </w:r>
    </w:p>
    <w:p/>
    <w:p>
      <w:r>
        <w:t>### 사례 [2차_파생_R90] 정기 정산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'정기 정산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[미래에셋증권]CFD정기정산안내</w:t>
      </w:r>
    </w:p>
    <w:p>
      <w:r>
        <w:t xml:space="preserve"> #{계좌명} 고객님</w:t>
      </w:r>
    </w:p>
    <w:p>
      <w:r>
        <w:t xml:space="preserve"> 계좌번호:#{계좌번호}</w:t>
      </w:r>
    </w:p>
    <w:p>
      <w:r>
        <w:t xml:space="preserve"> ■ CFD 정기정산 이자</w:t>
      </w:r>
    </w:p>
    <w:p>
      <w:r>
        <w:t xml:space="preserve"> - 한국: #{한국 CFD정기정산 이자}원</w:t>
      </w:r>
    </w:p>
    <w:p>
      <w:r>
        <w:t xml:space="preserve"> - 미국: #{미국 CFD정기정산 이자}USD</w:t>
      </w:r>
    </w:p>
    <w:p>
      <w:r>
        <w:t xml:space="preserve"> - 중국: #{중국 CFD정기정산 이자}CNY</w:t>
      </w:r>
    </w:p>
    <w:p>
      <w:r>
        <w:t xml:space="preserve"> - 홍콩: #{미국 CFD정기정산 이자}HKD</w:t>
      </w:r>
    </w:p>
    <w:p>
      <w:r>
        <w:t xml:space="preserve"> ■ CFD 정기정산 손익</w:t>
      </w:r>
    </w:p>
    <w:p>
      <w:r>
        <w:t xml:space="preserve"> - 한국: #{한국 CFD정기손익}원</w:t>
      </w:r>
    </w:p>
    <w:p>
      <w:r>
        <w:t xml:space="preserve"> - 미국: #{미국 CFD정기손익}USD</w:t>
      </w:r>
    </w:p>
    <w:p>
      <w:r>
        <w:t xml:space="preserve"> - 중국: #{중국 CFD정기손익}CNY</w:t>
      </w:r>
    </w:p>
    <w:p>
      <w:r>
        <w:t xml:space="preserve"> - 홍콩: #{미국 CFD정기손익}HKD</w:t>
      </w:r>
    </w:p>
    <w:p>
      <w:r>
        <w:t xml:space="preserve"> ※ CFD 이자 및 손익금액은 결제환율이 적용되어 원화로 정산처리 됩니다.</w:t>
      </w:r>
    </w:p>
    <w:p>
      <w:r>
        <w:t xml:space="preserve"> ※ CFD 정기정산으로 잔고별 매입금액, 적용 이자율/대차수수료율이 변경될수 있으니 유의하시기 바랍니다.</w:t>
      </w:r>
    </w:p>
    <w:p>
      <w:r>
        <w:t xml:space="preserve"> 자세한 사항은 당사 온라인채널 또는 영업점, 선물옵션 상담센터(02-3774-6800)를 통해 확인하실 수 있습니다.</w:t>
      </w:r>
    </w:p>
    <w:p/>
    <w:p>
      <w:r>
        <w:t>━━━ TOBE (검수자 개선안 — 인라인 마커) ━━━</w:t>
      </w:r>
    </w:p>
    <w:p>
      <w:r>
        <w:t>[미래에셋증권] CFD계좌 정기 정산내역 안내</w:t>
      </w:r>
    </w:p>
    <w:p>
      <w:r>
        <w:t xml:space="preserve"> </w:t>
      </w:r>
    </w:p>
    <w:p>
      <w:r>
        <w:t xml:space="preserve"> #{고객명} 고객님, #{계좌번호} 계좌의 CFD 거래에 따른 정기 </w:t>
      </w:r>
    </w:p>
    <w:p>
      <w:r>
        <w:t xml:space="preserve"> 정산내역을 안내해 드립니다. </w:t>
      </w:r>
    </w:p>
    <w:p>
      <w:r>
        <w:t xml:space="preserve"> </w:t>
      </w:r>
    </w:p>
    <w:p>
      <w:r>
        <w:t xml:space="preserve"> ■ 이자내역</w:t>
      </w:r>
    </w:p>
    <w:p>
      <w:r>
        <w:t xml:space="preserve"> - 한국: #{한국 CFD정기정산 이자}원</w:t>
      </w:r>
    </w:p>
    <w:p>
      <w:r>
        <w:t xml:space="preserve"> - 미국: USD #{미국 CFD정기정산 이자}</w:t>
      </w:r>
    </w:p>
    <w:p>
      <w:r>
        <w:t xml:space="preserve"> - 중국: CNY #{중국 CFD정기정산 이자}</w:t>
      </w:r>
    </w:p>
    <w:p>
      <w:r>
        <w:t xml:space="preserve"> - 홍콩: HKD #{홍콩 CFD정기정산 이자}</w:t>
      </w:r>
    </w:p>
    <w:p>
      <w:r>
        <w:t xml:space="preserve"> </w:t>
      </w:r>
    </w:p>
    <w:p>
      <w:r>
        <w:t xml:space="preserve"> ■ 손익내역</w:t>
      </w:r>
    </w:p>
    <w:p>
      <w:r>
        <w:t xml:space="preserve"> - 한국: #{한국 CFD정기손익}원</w:t>
      </w:r>
    </w:p>
    <w:p>
      <w:r>
        <w:t xml:space="preserve"> - 미국: USD #{미국 CFD정기손익}</w:t>
      </w:r>
    </w:p>
    <w:p>
      <w:r>
        <w:t xml:space="preserve"> - 중국: CNY #{중국 CFD정기손익}</w:t>
      </w:r>
    </w:p>
    <w:p>
      <w:r>
        <w:t xml:space="preserve"> - 홍콩: HKD #{홍콩 CFD정기손익}</w:t>
      </w:r>
    </w:p>
    <w:p>
      <w:r>
        <w:t xml:space="preserve"> </w:t>
      </w:r>
    </w:p>
    <w:p>
      <w:r>
        <w:t xml:space="preserve"> ■ 꼭 확인해 주세요</w:t>
      </w:r>
    </w:p>
    <w:p>
      <w:r>
        <w:t xml:space="preserve"> * CFD 이자 및 손익금액은 결제 환율이 적용돼 원화로 정산됩니다.</w:t>
      </w:r>
    </w:p>
    <w:p>
      <w:r>
        <w:t xml:space="preserve"> * CFD 정기 정산에 따라 잔고별 매입금액, 적용 이자율/대차수수료</w:t>
      </w:r>
    </w:p>
    <w:p>
      <w:r>
        <w:t xml:space="preserve">  율이 달라질 수 있습니다.</w:t>
      </w:r>
    </w:p>
    <w:p>
      <w:r>
        <w:t xml:space="preserve"> * 자세한 내용은 미래에셋증권 홈페이지, M-STOCK, 영업점 또는 </w:t>
      </w:r>
    </w:p>
    <w:p>
      <w:r>
        <w:t xml:space="preserve">  선물옵션상담센터(02-3774-6800)에서 확인하실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2차_파생_R90</w:t>
      </w:r>
    </w:p>
    <w:p>
      <w:r>
        <w:t>- 메시지 이름: 정기 정산 안내</w:t>
      </w:r>
    </w:p>
    <w:p>
      <w:r>
        <w:t>- 담당팀 피드백 첫 라인: 알림톡 미사용</w:t>
      </w:r>
    </w:p>
    <w:p>
      <w:r>
        <w:t>- 와이어링크 메모: 선별메시지 70건</w:t>
      </w:r>
    </w:p>
    <w:p>
      <w:r>
        <w:t>- 원천: 정답데이터2 / 2차_파생 등_피드백반영 R90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