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20/81 - 1건)</w:t>
      </w:r>
    </w:p>
    <w:p/>
    <w:p>
      <w:r>
        <w:t>### 사례 [AC115] [퇴직연금] 상품만기안내(DB만기상환상품)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상품만기안내(DB만기상환상품)'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보유 상품 만기 안내</w:t>
      </w:r>
    </w:p>
    <w:p>
      <w:r>
        <w:t>#{고객명} 고객님</w:t>
      </w:r>
    </w:p>
    <w:p>
      <w:r>
        <w:t>#{계좌번호}</w:t>
      </w:r>
    </w:p>
    <w:p>
      <w:r>
        <w:t>보유중인 #{제도구분} 계좌의 #{만기상품명}이 #{만기일자}에 만기상환 됩니다. 별도의 의사표시가 없을 경우 아래의 상품으로 운용됩니다.</w:t>
      </w:r>
    </w:p>
    <w:p/>
    <w:p>
      <w:r>
        <w:t>■ 만기매수상품 지정여부 : #{만기매수상품지정여부}</w:t>
      </w:r>
    </w:p>
    <w:p>
      <w:r>
        <w:t>■ 만기 후 매수(예정)상품 : #{상품명외 0건}</w:t>
      </w:r>
    </w:p>
    <w:p/>
    <w:p>
      <w:r>
        <w:t>■ 유의사항</w:t>
      </w:r>
    </w:p>
    <w:p>
      <w:r>
        <w:t>1. 매수(예정)상품은 만기 전 영업일까지 최종 변경한 상품으로 운용됩니다.</w:t>
      </w:r>
    </w:p>
    <w:p>
      <w:r>
        <w:t>2. 만기 이후 상환금을 현금성자산으로 계속 보유하는 경우 시간 경과에 따른 운용 기회손실 등 불이익이 발생할 수 있습니다.</w:t>
      </w:r>
    </w:p>
    <w:p/>
    <w:p>
      <w:r>
        <w:t>자세한 내용은 연금자산관리센터로 문의하시기 바랍니다.</w:t>
      </w:r>
    </w:p>
    <w:p>
      <w:r>
        <w:t>(상담시간 : 평일08시~17시/주말 및 공휴일 제외)</w:t>
      </w:r>
    </w:p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퇴직연금 보유상품 만기 안내</w:t>
      </w:r>
    </w:p>
    <w:p/>
    <w:p>
      <w:r>
        <w:t>#{고객명} 고객님, #{제도구분} 계좌에서 운용 중인 #{만기상품명}이 곧 만기 상환될 예정입니다.&lt;v3&gt;</w:t>
      </w:r>
    </w:p>
    <w:p>
      <w:r>
        <w:t>&lt;/v3&gt;</w:t>
      </w:r>
    </w:p>
    <w:p>
      <w:r>
        <w:t>만기 후에는 미리 설정한 내역에 따라, 매수예정상품으로 자동 운용됩니다.</w:t>
      </w:r>
    </w:p>
    <w:p/>
    <w:p>
      <w:r>
        <w:t>■ 계좌정보</w:t>
      </w:r>
    </w:p>
    <w:p>
      <w:r>
        <w:t>- 계좌번호: #{계좌번호}</w:t>
      </w:r>
    </w:p>
    <w:p>
      <w:r>
        <w:t>- 만기일: #{만기일자}</w:t>
      </w:r>
    </w:p>
    <w:p/>
    <w:p>
      <w:r>
        <w:t>■ 만기상환금 운용</w:t>
      </w:r>
    </w:p>
    <w:p>
      <w:r>
        <w:t>- 만기매수상품 지정여부: #{만기매수상품지정여부}</w:t>
      </w:r>
    </w:p>
    <w:p>
      <w:r>
        <w:t>- 매수예정상품: #{상품명 외 0건}</w:t>
      </w:r>
    </w:p>
    <w:p/>
    <w:p>
      <w:r>
        <w:t>■ 꼭 확인해 주세요</w:t>
      </w:r>
    </w:p>
    <w:p>
      <w:r>
        <w:t>* 매수예정상품은 만기 전날(영업일 기준)까지 변경할 수 있으며, 최종 확정된 상품으로 운용됩니다.</w:t>
      </w:r>
    </w:p>
    <w:p>
      <w:r>
        <w:t>* 만기 이후 상환금을 현금성자산으로 계속 보유하는 경우 시간 경과에 따른 운용 기회손실 등 불이익이 발생할 수 있습니다.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AC115</w:t>
      </w:r>
    </w:p>
    <w:p>
      <w:r>
        <w:t>- 메시지 이름: [퇴직연금] 상품만기안내(DB만기상환상품)</w:t>
      </w:r>
    </w:p>
    <w:p>
      <w:r>
        <w:t>- 고객사 컨펌의견: 만기 이후 상환금을 현금성자산으로 계속 보유하는 경우 시간 경과에 따른 운용 기회손실 등 불이익이 발생할 수 있습니다.'  해당 문구는 휴면자산 관리 관련하여 금융당국에서 지정한 문구로 수정 불가</w:t>
      </w:r>
    </w:p>
    <w:p>
      <w:r>
        <w:t>- 원천: 정답데이터2 / 4차_ 연금 전체 R34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