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23/81 - 1건)</w:t>
      </w:r>
    </w:p>
    <w:p/>
    <w:p>
      <w:r>
        <w:t>### 사례 [AC052] [미래에셋증권] 퇴직연금 디폴트옵션변경승인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디폴트옵션변경승인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디폴트옵션 변경 승인 안내</w:t>
      </w:r>
    </w:p>
    <w:p>
      <w:r>
        <w:t>#{고객명} 고객님</w:t>
      </w:r>
    </w:p>
    <w:p>
      <w:r>
        <w:t>#{계좌번호}</w:t>
      </w:r>
    </w:p>
    <w:p>
      <w:r>
        <w:t>#{제도구분} 계좌에 지정한 디폴트옵션의 구성상품이 #{고용노동부장관 변경 승인일}자로 변경 되었습니다.</w:t>
      </w:r>
    </w:p>
    <w:p>
      <w:r>
        <w:t>보유중인 디폴트옵션에 대해 아래 교체 운용 일자까지 별도의 운용지시가 없을 경우 변경된 디폴트옵션 구성상품으로 교체됩니다.</w:t>
      </w:r>
    </w:p>
    <w:p/>
    <w:p>
      <w:r>
        <w:t>■ 디폴트옵션명 : #{디폴트옵션명}</w:t>
      </w:r>
    </w:p>
    <w:p>
      <w:r>
        <w:t>■ 디폴트옵션 변경 사유 : #{디폴트옵션 변경 사유}</w:t>
      </w:r>
    </w:p>
    <w:p>
      <w:r>
        <w:t>■ 교체 운용 일자 : #{교체 운용 일자}</w:t>
      </w:r>
    </w:p>
    <w:p>
      <w:r>
        <w:t>■ 디폴트옵션 안내 :</w:t>
      </w:r>
    </w:p>
    <w:p>
      <w:r>
        <w:t>#{링크}</w:t>
      </w:r>
    </w:p>
    <w:p/>
    <w:p>
      <w:r>
        <w:t>■ 유의사항</w:t>
      </w:r>
    </w:p>
    <w:p>
      <w:r>
        <w:t>1. 고객이 원하실 경우 다른 운용상품으로 언제든지 변경 가능합니다.</w:t>
      </w:r>
    </w:p>
    <w:p>
      <w:r>
        <w:t>2. 디폴트옵션 변경 승인 이후 매수대상 금액은 변경된 디폴트옵션 구성상품으로 매수됩니다.</w:t>
      </w:r>
    </w:p>
    <w:p>
      <w:r>
        <w:t>3. 디폴트옵션 변경 승인 / 승인 취소로 인해 상품이 매도되는 경우 중도해지 패널티는 상품 약관 및 설명서를 따릅니다.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디폴트옵션 &lt;v3&gt;변경 승인 안내&lt;/v3&gt;</w:t>
      </w:r>
    </w:p>
    <w:p/>
    <w:p>
      <w:r>
        <w:t>#{고객명} 고객님, 아래 계좌에 지정된 디폴트옵션 구성상품이 #{고용노동부장관취소일}자로 &lt;v3&gt;변경되었습니다.&lt;/v3&gt; 별도 운용지시가 없다면 &lt;v3&gt;교체일 이후에는&lt;/v3&gt; 변경된 디폴트옵션과 같은 등급의 디폴트옵션으로 &lt;v3&gt;교체 매수됩니다.&lt;/v3&gt;</w:t>
      </w:r>
    </w:p>
    <w:p/>
    <w:p>
      <w:r>
        <w:t>■ 계좌정보</w:t>
      </w:r>
    </w:p>
    <w:p>
      <w:r>
        <w:t>#{제도구분} #{계좌번호}</w:t>
      </w:r>
    </w:p>
    <w:p/>
    <w:p>
      <w:r>
        <w:t>■ 승인내역</w:t>
      </w:r>
    </w:p>
    <w:p>
      <w:r>
        <w:t>- 디폴트옵션명: #{디폴트옵션명}</w:t>
      </w:r>
    </w:p>
    <w:p>
      <w:r>
        <w:t>- 사유: #{디폴트옵션 변경 사유}</w:t>
      </w:r>
    </w:p>
    <w:p>
      <w:r>
        <w:t>- &lt;v3&gt;교체일:&lt;/v3&gt; #{교체 운용 일자}</w:t>
      </w:r>
    </w:p>
    <w:p/>
    <w:p>
      <w:r>
        <w:t>■ 디폴트옵션이란?</w:t>
      </w:r>
    </w:p>
    <w:p>
      <w:r>
        <w:t>#{링크}</w:t>
      </w:r>
    </w:p>
    <w:p/>
    <w:p>
      <w:r>
        <w:t>■ 꼭 확인해 주세요</w:t>
      </w:r>
    </w:p>
    <w:p>
      <w:r>
        <w:t xml:space="preserve">* 디폴트옵션 구성상품은 언제든 다른 상품으로 변경해 운용할 수 있습니다. </w:t>
      </w:r>
    </w:p>
    <w:p>
      <w:r>
        <w:t>* 승인 이후에는 매수예정 디폴트옵션으로 자동 운용됩니다.</w:t>
      </w:r>
    </w:p>
    <w:p>
      <w:r>
        <w:t>* 디폴트옵션의 변경 승인 또는 승인 취소에 따라 상품이 매도(교체)될 경우 발생하는 중도해지 비용은 해당 상품의 약관 및 설명서에 따릅니다.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AC052</w:t>
      </w:r>
    </w:p>
    <w:p>
      <w:r>
        <w:t>- 메시지 이름: [미래에셋증권] 퇴직연금 디폴트옵션변경승인 안내</w:t>
      </w:r>
    </w:p>
    <w:p>
      <w:r>
        <w:t>- 고객사 컨펌의견: 디폴트옵션 안내 링크가 디폴트옵션에 대한 설명인지 디폴트옵션 지정 링크인지 확인필요.  보유한 디폴트옵션에 대해 교체운용일까지 별도의 운용지시가 없을 경우 변경된 디폴트옵션 구성상품으로 교체됩니다. 해당 내용이 원문</w:t>
      </w:r>
    </w:p>
    <w:p>
      <w:r>
        <w:t>- 원천: 정답데이터2 / 4차_ 연금 전체 R37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