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settlement)</w:t>
      </w:r>
    </w:p>
    <w:p>
      <w:r>
        <w:t>회사 공식 2차 메시지 개선 521건 중 settlement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19건의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10/13 - 2건)</w:t>
      </w:r>
    </w:p>
    <w:p/>
    <w:p>
      <w:r>
        <w:t>### 사례 [RG209] 해외권리 취소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'해외권리 취소'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#{해외유상청약} 일괄취소 안내</w:t>
      </w:r>
    </w:p>
    <w:p>
      <w:r>
        <w:t>#{고객명} 고객님</w:t>
      </w:r>
    </w:p>
    <w:p>
      <w:r>
        <w:t>공시 취소로 인해 신청하신 #{해외유상청약} 일괄취소 및 청약금 환불 처리되었습니다.</w:t>
      </w:r>
    </w:p>
    <w:p>
      <w:r>
        <w:t>- 계좌번호 : #{계좌번호}</w:t>
      </w:r>
    </w:p>
    <w:p>
      <w:r>
        <w:t>- 종목번호 : #{종목번호 / 거래소}</w:t>
      </w:r>
    </w:p>
    <w:p>
      <w:r>
        <w:t>- 종목명 : #{종목명}</w:t>
      </w:r>
    </w:p>
    <w:p>
      <w:r>
        <w:t>#{※ 자세한 내용은 거래내역을 확인하시기 바랍니다.</w:t>
      </w:r>
    </w:p>
    <w:p>
      <w:r>
        <w:t>https://link.miraeasset.com/2l2nykn}</w:t>
      </w:r>
    </w:p>
    <w:p/>
    <w:p>
      <w:r>
        <w:t>━━━ TOBE (검수자 개선안 — 인라인 마커) ━━━</w:t>
      </w:r>
    </w:p>
    <w:p>
      <w:r>
        <w:t>[미래에셋증권] 해외유상청약 일괄 취소 안내</w:t>
      </w:r>
    </w:p>
    <w:p/>
    <w:p>
      <w:r>
        <w:t xml:space="preserve">#{고객명} 고객님, &lt;v2&gt;많이 기다리셨을 해외유상청약 소식을 &lt;/v2&gt;&lt;v3&gt;안내해 &lt;/v3&gt;&lt;v2&gt;드립니다. </w:t>
      </w:r>
    </w:p>
    <w:p/>
    <w:p>
      <w:r>
        <w:t xml:space="preserve">안타깝게도 해당 종목의 공시가 철회되면서 이번 청약 절차가 모두 취소되었습니다. 이에 따라 미리 넣어두신 청약금은 청약하신 계좌로 환불해 드렸습니다. </w:t>
      </w:r>
    </w:p>
    <w:p/>
    <w:p>
      <w:r>
        <w:t>예상치 못한 변동으로 놀라셨을 고객님께 너그러운 양해를 부탁드립니다. 감사합니다. &lt;/v2&gt;</w:t>
      </w:r>
    </w:p>
    <w:p/>
    <w:p>
      <w:r>
        <w:t>■ 청약취소내역</w:t>
      </w:r>
    </w:p>
    <w:p>
      <w:r>
        <w:t>- 계좌번호: #{계좌번호}</w:t>
      </w:r>
    </w:p>
    <w:p>
      <w:r>
        <w:t>- 종목번호: #{종목번호/거래소}</w:t>
      </w:r>
    </w:p>
    <w:p>
      <w:r>
        <w:t>- 종목명: #{종목명}</w:t>
      </w:r>
    </w:p>
    <w:p/>
    <w:p>
      <w:r>
        <w:t>■ 거래내역 확인하기</w:t>
      </w:r>
    </w:p>
    <w:p>
      <w:r>
        <w:t>#{URL}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RG209</w:t>
      </w:r>
    </w:p>
    <w:p>
      <w:r>
        <w:t>- 메시지 이름: 해외권리 취소</w:t>
      </w:r>
    </w:p>
    <w:p>
      <w:r>
        <w:t>- 검토결과: 검토완료</w:t>
      </w:r>
    </w:p>
    <w:p>
      <w:r>
        <w:t>- 담당팀 피드백 첫 라인: [미래에셋증권] 해외유상청약 일괄 취소 안내</w:t>
      </w:r>
    </w:p>
    <w:p>
      <w:r>
        <w:t>- 원천: 정답데이터2 / 1차_국내해외주식채권_피드백반영 R102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[RG211] 해외권리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증권결제팀의 '해외권리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해외리버설(취소)출금 안내</w:t>
      </w:r>
    </w:p>
    <w:p>
      <w:r>
        <w:t>#{고객명} 고객님</w:t>
      </w:r>
    </w:p>
    <w:p>
      <w:r>
        <w:t>#해외예탁기관 요청으로 현금배당취소(리버설) 발생하였습니다.</w:t>
      </w:r>
    </w:p>
    <w:p>
      <w:r>
        <w:t>#{- 계좌번호}</w:t>
      </w:r>
    </w:p>
    <w:p>
      <w:r>
        <w:t xml:space="preserve">#{- 종목번호} </w:t>
      </w:r>
    </w:p>
    <w:p>
      <w:r>
        <w:t xml:space="preserve">#{- 종목명} </w:t>
      </w:r>
    </w:p>
    <w:p>
      <w:r>
        <w:t>#{- 출금금액 : 통화코드+(한칸띄고)+금액 (세전) / 통화코드+(한칸띄고)+금액 (세후)</w:t>
      </w:r>
    </w:p>
    <w:p>
      <w:r>
        <w:t>#{- 외국납부세액 : 통화코드+(한칸띄고)+금액}</w:t>
      </w:r>
    </w:p>
    <w:p>
      <w:r>
        <w:t>※ 해당통화의 잔액부족시 자동환전 될 수 있으며 기타대여금이 발생할 수 있습니다.</w:t>
      </w:r>
    </w:p>
    <w:p>
      <w:r>
        <w:t>※ 원화세금 환급 등 세부사항은 거래내역을 확인하시기 바랍니다.</w:t>
      </w:r>
    </w:p>
    <w:p>
      <w:r>
        <w:t xml:space="preserve">   {거래내역 바로가기 웹링크 추가}</w:t>
      </w:r>
    </w:p>
    <w:p/>
    <w:p>
      <w:r>
        <w:t>━━━ TOBE (검수자 개선안 — 인라인 마커) ━━━</w:t>
      </w:r>
    </w:p>
    <w:p>
      <w:r>
        <w:t>[미래에셋증권] 해외주식 배당 취소(리버설)에 따른 출금 안내</w:t>
      </w:r>
    </w:p>
    <w:p/>
    <w:p>
      <w:r>
        <w:t>#{고객명} 고객님,&lt;v2&gt; #{해외예탁기관}&lt;/v2&gt; 요청으로 해외주식 현금배당이 취소(리버설 발생)되었습니다.</w:t>
      </w:r>
    </w:p>
    <w:p/>
    <w:p>
      <w:r>
        <w:t>■ 취소내역</w:t>
      </w:r>
    </w:p>
    <w:p>
      <w:r>
        <w:t>- 계좌번호: #{계좌번호}</w:t>
      </w:r>
    </w:p>
    <w:p>
      <w:r>
        <w:t>- 종목번호: #{종목번호}</w:t>
      </w:r>
    </w:p>
    <w:p>
      <w:r>
        <w:t>- 종목명: #{종목명}</w:t>
      </w:r>
    </w:p>
    <w:p>
      <w:r>
        <w:t>&lt;v2&gt;- 출금액(세전): #{- 출금금액 : 통화코드+(한칸띄고)+금액 (세전) / 통화코드+(한칸띄고)+금액 (세후)</w:t>
      </w:r>
    </w:p>
    <w:p>
      <w:r>
        <w:t>- 외국납부세액: #{- 외국납부세액 : 통화코드+(한칸띄고)+금액}&lt;/v2&gt;</w:t>
      </w:r>
    </w:p>
    <w:p/>
    <w:p>
      <w:r>
        <w:t>■ 꼭 확인해 주세요</w:t>
      </w:r>
    </w:p>
    <w:p>
      <w:r>
        <w:t>* 해당 통화의 잔액이 부족할 경우 자동 환전 처리될 수 있으며 이에 따라 기타대여금이 발생할 수 있습니다.</w:t>
      </w:r>
    </w:p>
    <w:p>
      <w:r>
        <w:t>* 원화세금 환급 등의 세부 내용은 거래내역을 확인해 주세요.</w:t>
      </w:r>
    </w:p>
    <w:p>
      <w:r>
        <w:t xml:space="preserve">- 거래내역 확인하기: #{URL} </w:t>
      </w:r>
    </w:p>
    <w:p/>
    <w:p/>
    <w:p>
      <w:r>
        <w:t>━━━ 메타데이터 ━━━</w:t>
      </w:r>
    </w:p>
    <w:p>
      <w:r>
        <w:t>- 신뢰도 라벨: MEDIUM</w:t>
      </w:r>
    </w:p>
    <w:p>
      <w:r>
        <w:t>- 도메인: settlement</w:t>
      </w:r>
    </w:p>
    <w:p>
      <w:r>
        <w:t>- 담당팀: 증권결제팀</w:t>
      </w:r>
    </w:p>
    <w:p>
      <w:r>
        <w:t>- 메시지 코드: RG211</w:t>
      </w:r>
    </w:p>
    <w:p>
      <w:r>
        <w:t>- 메시지 이름: 해외권리 안내</w:t>
      </w:r>
    </w:p>
    <w:p>
      <w:r>
        <w:t>- 검토결과: 검토완료</w:t>
      </w:r>
    </w:p>
    <w:p>
      <w:r>
        <w:t>- 담당팀 피드백 첫 라인: [미래에셋증권] 해외주식 배당 취소(리버설)에 따른 출금 안내</w:t>
      </w:r>
    </w:p>
    <w:p>
      <w:r>
        <w:t>- 원천: 정답데이터2 / 1차_국내해외주식채권_피드백반영 R103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