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13/13 - 1건)</w:t>
      </w:r>
    </w:p>
    <w:p/>
    <w:p>
      <w:r>
        <w:t>### 사례 [RG401] 권리처리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'권리처리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권리처리 안내</w:t>
      </w:r>
    </w:p>
    <w:p>
      <w:r>
        <w:t>#{고객명}고객님의 신청내역에 따라</w:t>
      </w:r>
    </w:p>
    <w:p>
      <w:r>
        <w:t>#{계좌번호}</w:t>
      </w:r>
    </w:p>
    <w:p>
      <w:r>
        <w:t>#{권리유형(유상/무상/배당...)} #{종목번호} #{종목명} #{수량}주</w:t>
      </w:r>
    </w:p>
    <w:p>
      <w:r>
        <w:t>#{권리삭제/권리삭제취소}처리가 완료 되었습니다.</w:t>
      </w:r>
    </w:p>
    <w:p/>
    <w:p>
      <w:r>
        <w:t>━━━ TOBE (검수자 개선안 — 인라인 마커) ━━━</w:t>
      </w:r>
    </w:p>
    <w:p>
      <w:r>
        <w:t>[미래에셋증권] 권리 처리 결과 안내</w:t>
      </w:r>
    </w:p>
    <w:p/>
    <w:p>
      <w:r>
        <w:t>#{고객명} 고객님, 신청내역에 따라 고객님의 권리가 #{삭제/삭제취소}되었습니다.</w:t>
      </w:r>
    </w:p>
    <w:p/>
    <w:p>
      <w:r>
        <w:t>■ #{삭제/삭제취소}내역</w:t>
      </w:r>
    </w:p>
    <w:p>
      <w:r>
        <w:t>- 계좌번호: #{계좌번호}</w:t>
      </w:r>
    </w:p>
    <w:p>
      <w:r>
        <w:t>- 유형: #{권리유형(유상/무상/배당...)}</w:t>
      </w:r>
    </w:p>
    <w:p>
      <w:r>
        <w:t>- 종목번호: #{종목번호}</w:t>
      </w:r>
    </w:p>
    <w:p>
      <w:r>
        <w:t>- 종목명: #{종목명}</w:t>
      </w:r>
    </w:p>
    <w:p>
      <w:r>
        <w:t>- 수량: #{수량)주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RG401</w:t>
      </w:r>
    </w:p>
    <w:p>
      <w:r>
        <w:t>- 메시지 이름: 권리처리 안내</w:t>
      </w:r>
    </w:p>
    <w:p>
      <w:r>
        <w:t>- 검토결과: 검토완료</w:t>
      </w:r>
    </w:p>
    <w:p>
      <w:r>
        <w:t>- 담당팀 피드백 첫 라인: [미래에셋증권] 권리 처리결과 안내</w:t>
      </w:r>
    </w:p>
    <w:p>
      <w:r>
        <w:t>- 원천: 정답데이터2 / 1차_국내해외주식채권_피드백반영 R106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