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마케팅 메시지 (가이드 63-64p)</w:t>
      </w:r>
    </w:p>
    <w:p>
      <w:pPr>
        <w:ind w:left="400"/>
      </w:pPr>
      <w:r>
        <w:rPr>
          <w:b w:val="0"/>
          <w:i w:val="0"/>
        </w:rPr>
        <w:t>신뢰와 권위를 중시하는 공지·고지 메시지와 달리, 마케팅 메시지는 친근한 '해요체'를 사용하여 심리적 장벽을 낮춥니다.</w:t>
      </w:r>
      <w:r>
        <w:t xml:space="preserve"> </w:t>
      </w:r>
      <w:r>
        <w:rPr>
          <w:b w:val="0"/>
          <w:i w:val="0"/>
        </w:rPr>
        <w:t>단, 핵심정보를 강조하거나 축약할 때 명사형을 활용하면 메시지의 직관성을 높일 수 있습니다.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1,300자 이내 (말머리 + 제목 + 본문 + 심의, 공백 포함)</w:t>
            </w:r>
          </w:p>
        </w:tc>
      </w:tr>
      <w:tr>
        <w:tc>
          <w:tcPr>
            <w:tcW w:type="dxa" w:w="4320"/>
          </w:tcPr>
          <w:p>
            <w:r>
              <w:t>말머리</w:t>
            </w:r>
          </w:p>
        </w:tc>
        <w:tc>
          <w:tcPr>
            <w:tcW w:type="dxa" w:w="4320"/>
          </w:tcPr>
          <w:p>
            <w:r>
              <w:t>(광고) [미래에셋증권] — (광고) 표기 필수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이벤트 이름만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해요체 (친근함). 핵심정보·축약은 명사형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Insightful (main), Trustworthy/Contributive (sub)</w:t>
            </w:r>
          </w:p>
        </w:tc>
      </w:tr>
      <w:tr>
        <w:tc>
          <w:tcPr>
            <w:tcW w:type="dxa" w:w="4320"/>
          </w:tcPr>
          <w:p>
            <w:r>
              <w:t>심의문구</w:t>
            </w:r>
          </w:p>
        </w:tc>
        <w:tc>
          <w:tcPr>
            <w:tcW w:type="dxa" w:w="4320"/>
          </w:tcPr>
          <w:p>
            <w:r>
              <w:t>G2 마케팅 예외 — 3종 자발 추가 의무</w:t>
            </w:r>
          </w:p>
        </w:tc>
      </w:tr>
      <w:tr>
        <w:tc>
          <w:tcPr>
            <w:tcW w:type="dxa" w:w="4320"/>
          </w:tcPr>
          <w:p>
            <w:r>
              <w:t>리딩 유도 카피</w:t>
            </w:r>
          </w:p>
        </w:tc>
        <w:tc>
          <w:tcPr>
            <w:tcW w:type="dxa" w:w="4320"/>
          </w:tcPr>
          <w:p>
            <w:r>
              <w:t>하단 필수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구조 (6블록)</w:t>
      </w:r>
    </w:p>
    <w:p>
      <w:pPr>
        <w:pStyle w:val="ListNumber"/>
      </w:pPr>
      <w:r>
        <w:rPr>
          <w:b w:val="0"/>
          <w:i w:val="0"/>
        </w:rPr>
        <w:t xml:space="preserve">말머리:       (광고)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</w:p>
    <w:p>
      <w:pPr>
        <w:pStyle w:val="ListNumber"/>
      </w:pPr>
      <w:r>
        <w:rPr>
          <w:b w:val="0"/>
          <w:i w:val="0"/>
        </w:rPr>
        <w:t>제목:         이벤트 이름</w:t>
      </w:r>
    </w:p>
    <w:p>
      <w:pPr>
        <w:pStyle w:val="ListNumber"/>
      </w:pPr>
      <w:r>
        <w:rPr>
          <w:b w:val="0"/>
          <w:i w:val="0"/>
        </w:rPr>
        <w:t>인사말:       고객 호명 + 인사 ("김미래 고객님, 혜택이 기다리고 있어요~")</w:t>
      </w:r>
    </w:p>
    <w:p>
      <w:pPr>
        <w:pStyle w:val="ListNumber"/>
      </w:pPr>
      <w:r>
        <w:rPr>
          <w:b w:val="0"/>
          <w:i w:val="0"/>
        </w:rPr>
        <w:t>본문:         혜택 → 기간 → 신청 링크 순서</w:t>
      </w:r>
    </w:p>
    <w:p>
      <w:pPr>
        <w:pStyle w:val="ListNumber"/>
      </w:pPr>
      <w:r>
        <w:rPr>
          <w:b w:val="0"/>
          <w:i w:val="0"/>
        </w:rPr>
        <w:t>유의사항:    ■ 꼭 확인해 주세요 + 이벤트 유의사항(</w:t>
      </w:r>
      <w:r>
        <w:rPr>
          <w:b w:val="0"/>
          <w:i w:val="0"/>
        </w:rPr>
        <w:t>*</w:t>
      </w:r>
      <w:r>
        <w:rPr>
          <w:b w:val="0"/>
          <w:i w:val="0"/>
        </w:rPr>
        <w:t>) + 심의문구(※)</w:t>
      </w:r>
    </w:p>
    <w:p>
      <w:pPr>
        <w:pStyle w:val="ListNumber"/>
      </w:pPr>
      <w:r>
        <w:rPr>
          <w:b w:val="0"/>
          <w:i w:val="0"/>
        </w:rPr>
        <w:t>리딩 유도:    ↗ 좋은 흐름은 위에서부터! 처음부터 읽어 보세요.</w:t>
      </w:r>
    </w:p>
    <w:p>
      <w:pPr>
        <w:ind w:left="400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제목·인사말 블록은 원문에 있을 때만 유지</w:t>
      </w:r>
      <w:r>
        <w:rPr>
          <w:b w:val="0"/>
          <w:i w:val="0"/>
        </w:rPr>
        <w:t>. 원문에 제목이 없으면 블록 자체를 생략하세요. R7(자발 생성 금지)이 채널 규칙보다 우선합니다.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🏷️ 세부 항목·내용 작성법</w:t>
      </w:r>
    </w:p>
    <w:p>
      <w:pPr>
        <w:pStyle w:val="ListBullet"/>
      </w:pPr>
      <w:r>
        <w:rPr>
          <w:b/>
          <w:i w:val="0"/>
        </w:rPr>
        <w:t>항목명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■</w:t>
      </w:r>
      <w:r>
        <w:rPr>
          <w:b w:val="0"/>
          <w:i w:val="0"/>
        </w:rPr>
        <w:t xml:space="preserve"> (네모) 기호와 함께</w:t>
      </w:r>
    </w:p>
    <w:p>
      <w:pPr>
        <w:pStyle w:val="ListBullet"/>
      </w:pPr>
      <w:r>
        <w:rPr>
          <w:b/>
          <w:i w:val="0"/>
        </w:rPr>
        <w:t>세부 내용 여러 개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-</w:t>
      </w:r>
      <w:r>
        <w:rPr>
          <w:b w:val="0"/>
          <w:i w:val="0"/>
        </w:rPr>
        <w:t xml:space="preserve"> (붙임표) 기호와 함께</w:t>
      </w:r>
    </w:p>
    <w:p>
      <w:pPr>
        <w:pStyle w:val="ListBullet"/>
      </w:pPr>
      <w:r>
        <w:rPr>
          <w:b/>
          <w:i w:val="0"/>
        </w:rPr>
        <w:t>단문일 때</w:t>
      </w:r>
      <w:r>
        <w:rPr>
          <w:b w:val="0"/>
          <w:i w:val="0"/>
        </w:rPr>
        <w:t>: 붙임표 생략</w:t>
      </w:r>
    </w:p>
    <w:p>
      <w:pPr>
        <w:pStyle w:val="ListBullet"/>
      </w:pPr>
      <w:r>
        <w:rPr>
          <w:b/>
          <w:i w:val="0"/>
        </w:rPr>
        <w:t>링크 문구</w:t>
      </w:r>
      <w:r>
        <w:rPr>
          <w:b w:val="0"/>
          <w:i w:val="0"/>
        </w:rPr>
        <w:t>: 액션형 명사 (바로가기 / 자세히보기 / 신청하기)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⚖️ 유의사항 블록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(필요 시 작성) 이벤트 관련 유의사항</w:t>
      </w:r>
      <w:r>
        <w:t xml:space="preserve"> </w:t>
      </w:r>
      <w:r>
        <w:rPr>
          <w:b w:val="0"/>
          <w:i w:val="0"/>
        </w:rPr>
        <w:t>※ 투자 전 설명 청취 및 상품설명서, 약관 필독</w:t>
      </w:r>
      <w:r>
        <w:t xml:space="preserve"> </w:t>
      </w:r>
      <w:r>
        <w:rPr>
          <w:b w:val="0"/>
          <w:i w:val="0"/>
        </w:rPr>
        <w:t>※ 이 금융상품은 예금자보호법에 따라 보호되지 않습니다.</w:t>
      </w:r>
      <w:r>
        <w:t xml:space="preserve"> </w:t>
      </w:r>
      <w:r>
        <w:rPr>
          <w:b w:val="0"/>
          <w:i w:val="0"/>
        </w:rPr>
        <w:t>※ 자산가격 변동, 환율 변동 등에 따른 원금손실(0~100%) 발생 가능 및 투자자 귀속</w:t>
      </w:r>
    </w:p>
    <w:p>
      <w:pPr>
        <w:pStyle w:val="ListBullet"/>
      </w:pPr>
      <w:r>
        <w:rPr>
          <w:b/>
          <w:i w:val="0"/>
        </w:rPr>
        <w:t>항목명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■ 꼭 확인해 주세요</w:t>
      </w:r>
      <w:r>
        <w:rPr>
          <w:b w:val="0"/>
          <w:i w:val="0"/>
        </w:rPr>
        <w:t xml:space="preserve"> (세부 내용과 붙여 씀, 공백 없음)</w:t>
      </w:r>
    </w:p>
    <w:p>
      <w:pPr>
        <w:pStyle w:val="ListBullet"/>
      </w:pPr>
      <w:r>
        <w:rPr>
          <w:b/>
          <w:i w:val="0"/>
        </w:rPr>
        <w:t>이벤트 유의사항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*</w:t>
      </w:r>
      <w:r>
        <w:rPr>
          <w:b w:val="0"/>
          <w:i w:val="0"/>
        </w:rPr>
        <w:t xml:space="preserve"> (별표)</w:t>
      </w:r>
    </w:p>
    <w:p>
      <w:pPr>
        <w:pStyle w:val="ListBullet"/>
      </w:pPr>
      <w:r>
        <w:rPr>
          <w:b/>
          <w:i w:val="0"/>
        </w:rPr>
        <w:t>심의문구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※</w:t>
      </w:r>
      <w:r>
        <w:rPr>
          <w:b w:val="0"/>
          <w:i w:val="0"/>
        </w:rPr>
        <w:t xml:space="preserve"> (참고표)</w:t>
      </w:r>
    </w:p>
    <w:p>
      <w:pPr>
        <w:pStyle w:val="ListBullet"/>
      </w:pPr>
      <w:r>
        <w:rPr>
          <w:b/>
          <w:i w:val="0"/>
        </w:rPr>
        <w:t>작성 순서</w:t>
      </w:r>
      <w:r>
        <w:rPr>
          <w:b w:val="0"/>
          <w:i w:val="0"/>
        </w:rPr>
        <w:t>: 이벤트 유의사항 → (한 줄 띄고) → 심의문구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🔒 심의문구 3종 — 원문 그대로 고정</w:t>
      </w:r>
    </w:p>
    <w:p>
      <w:pPr>
        <w:ind w:left="400"/>
      </w:pPr>
      <w:r>
        <w:rPr>
          <w:b w:val="0"/>
          <w:i w:val="0"/>
        </w:rPr>
        <w:t>※ 투자 전 설명 청취 및 상품설명서, 약관 필독</w:t>
      </w:r>
      <w:r>
        <w:t xml:space="preserve"> </w:t>
      </w:r>
      <w:r>
        <w:rPr>
          <w:b w:val="0"/>
          <w:i w:val="0"/>
        </w:rPr>
        <w:t>※ 이 금융상품은 예금자보호법에 따라 보호되지 않습니다.</w:t>
      </w:r>
      <w:r>
        <w:t xml:space="preserve"> </w:t>
      </w:r>
      <w:r>
        <w:rPr>
          <w:b w:val="0"/>
          <w:i w:val="0"/>
        </w:rPr>
        <w:t>※ 자산가격 변동, 환율 변동 등에 따른 원금손실(0~100%) 발생 가능 및 투자자 귀속</w:t>
      </w:r>
    </w:p>
    <w:p>
      <w:r>
        <w:rPr>
          <w:b/>
          <w:i w:val="0"/>
        </w:rPr>
        <w:t>G2 마케팅 예외: 마케팅 유형은 원문에 없어도 위 3종 자발 추가 의무 (「자본시장법」 제57조, 금투협 광고심의 규정 준수).</w:t>
      </w:r>
      <w:r>
        <w:rPr>
          <w:b w:val="0"/>
          <w:i w:val="0"/>
        </w:rPr>
      </w:r>
      <w:r>
        <w:rPr>
          <w:b/>
          <w:i w:val="0"/>
        </w:rPr>
      </w:r>
      <w:r>
        <w:rPr>
          <w:b w:val="0"/>
          <w:i w:val="0"/>
        </w:rPr>
      </w:r>
    </w:p>
    <w:p>
      <w:pPr>
        <w:pStyle w:val="Heading2"/>
      </w:pPr>
      <w:r>
        <w:t>💰 수수료 심의문구 (필요 시)</w:t>
      </w:r>
    </w:p>
    <w:p>
      <w:pPr>
        <w:ind w:left="400"/>
      </w:pPr>
      <w:r>
        <w:rPr>
          <w:b w:val="0"/>
          <w:i w:val="0"/>
        </w:rPr>
        <w:t>※ 국내주식수수료는 0.013~0.49%(KRX, NXT 포함)이며, 자세한 사항은 홈페이지 참고</w:t>
      </w:r>
      <w:r>
        <w:t xml:space="preserve"> </w:t>
      </w:r>
      <w:r>
        <w:rPr>
          <w:b w:val="0"/>
          <w:i w:val="0"/>
        </w:rPr>
        <w:t>※ 해외주식수수료는 0.25~1%(제비용 부과)이며, 자세한 사항은 홈페이지 참고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🔺 리딩(Reading) 유도 카피 — 필수</w:t>
      </w:r>
    </w:p>
    <w:p>
      <w:r>
        <w:rPr>
          <w:b w:val="0"/>
          <w:i w:val="0"/>
        </w:rPr>
        <w:t>메시지 하단에 둘 중 하나:</w:t>
      </w:r>
    </w:p>
    <w:p>
      <w:pPr>
        <w:ind w:left="400"/>
      </w:pPr>
      <w:r>
        <w:rPr>
          <w:b w:val="0"/>
          <w:i w:val="0"/>
        </w:rPr>
        <w:t>↗ 좋은 흐름은 위에서부터! 처음부터 읽어 보세요.</w:t>
      </w:r>
      <w:r>
        <w:t xml:space="preserve"> </w:t>
      </w:r>
      <w:r>
        <w:rPr>
          <w:b w:val="0"/>
          <w:i w:val="0"/>
        </w:rPr>
        <w:t>또는</w:t>
      </w:r>
      <w:r>
        <w:t xml:space="preserve"> </w:t>
      </w:r>
      <w:r>
        <w:rPr>
          <w:b w:val="0"/>
          <w:i w:val="0"/>
        </w:rPr>
        <w:t>▲ 위쪽에 도움이 될 정보를 확인해 보세요.</w:t>
      </w:r>
    </w:p>
    <w:p>
      <w:r>
        <w:rPr>
          <w:b/>
          <w:i w:val="0"/>
        </w:rPr>
        <w:t>이유</w:t>
      </w:r>
      <w:r>
        <w:rPr>
          <w:b w:val="0"/>
          <w:i w:val="0"/>
        </w:rPr>
        <w:t>: 일부 기기에서 메시지 하단이 먼저 노출되어 고객이 본문을 놓칠 수 있습니다. 고객이 자발적으로 스크롤을 위로 올려 내용을 확인하도록 유도하는 강력한 문장이 필요합니다.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광고 규제 (G10) — 반드시 걸러야 하는 표현</w:t>
      </w:r>
    </w:p>
    <w:p>
      <w:pPr>
        <w:pStyle w:val="Heading3"/>
      </w:pPr>
      <w:r>
        <w:t>절대 삭제 (완화 시도 금지)</w:t>
      </w:r>
    </w:p>
    <w:p>
      <w:pPr>
        <w:pStyle w:val="ListBullet"/>
      </w:pPr>
      <w:r>
        <w:rPr>
          <w:b w:val="0"/>
          <w:i w:val="0"/>
        </w:rPr>
        <w:t xml:space="preserve">수익률 XX% </w:t>
      </w:r>
      <w:r>
        <w:rPr>
          <w:b/>
          <w:i w:val="0"/>
        </w:rPr>
        <w:t>보장/가능/확정</w:t>
      </w:r>
      <w:r>
        <w:rPr>
          <w:b w:val="0"/>
          <w:i w:val="0"/>
        </w:rPr>
        <w:t xml:space="preserve"> → 삭제</w:t>
      </w:r>
    </w:p>
    <w:p>
      <w:pPr>
        <w:pStyle w:val="ListBullet"/>
      </w:pPr>
      <w:r>
        <w:rPr>
          <w:b/>
          <w:i w:val="0"/>
        </w:rPr>
        <w:t>원금 보장</w:t>
      </w:r>
      <w:r>
        <w:rPr>
          <w:b w:val="0"/>
          <w:i w:val="0"/>
        </w:rPr>
        <w:t xml:space="preserve"> → 삭제</w:t>
      </w:r>
    </w:p>
    <w:p>
      <w:pPr>
        <w:pStyle w:val="ListBullet"/>
      </w:pPr>
      <w:r>
        <w:rPr>
          <w:b/>
          <w:i w:val="0"/>
        </w:rPr>
        <w:t>무위험</w:t>
      </w:r>
      <w:r>
        <w:rPr>
          <w:b w:val="0"/>
          <w:i w:val="0"/>
        </w:rPr>
        <w:t xml:space="preserve"> / </w:t>
      </w:r>
      <w:r>
        <w:rPr>
          <w:b/>
          <w:i w:val="0"/>
        </w:rPr>
        <w:t>확실한 수익</w:t>
      </w:r>
      <w:r>
        <w:rPr>
          <w:b w:val="0"/>
          <w:i w:val="0"/>
        </w:rPr>
        <w:t xml:space="preserve"> → 삭제</w:t>
      </w:r>
    </w:p>
    <w:p>
      <w:pPr>
        <w:pStyle w:val="ListBullet"/>
      </w:pPr>
      <w:r>
        <w:rPr>
          <w:b/>
          <w:i w:val="0"/>
        </w:rPr>
        <w:t>대박</w:t>
      </w:r>
      <w:r>
        <w:rPr>
          <w:b w:val="0"/>
          <w:i w:val="0"/>
        </w:rPr>
        <w:t xml:space="preserve"> / </w:t>
      </w:r>
      <w:r>
        <w:rPr>
          <w:b/>
          <w:i w:val="0"/>
        </w:rPr>
        <w:t>놓치면 후회</w:t>
      </w:r>
      <w:r>
        <w:rPr>
          <w:b w:val="0"/>
          <w:i w:val="0"/>
        </w:rPr>
        <w:t xml:space="preserve"> → 삭제</w:t>
      </w:r>
    </w:p>
    <w:p>
      <w:pPr>
        <w:pStyle w:val="ListBullet"/>
      </w:pPr>
      <w:r>
        <w:rPr>
          <w:b/>
          <w:i w:val="0"/>
        </w:rPr>
        <w:t>지금이 마지막 기회</w:t>
      </w:r>
      <w:r>
        <w:rPr>
          <w:b w:val="0"/>
          <w:i w:val="0"/>
        </w:rPr>
        <w:t xml:space="preserve"> (시의성 단정) → 삭제 또는 순화</w:t>
      </w:r>
    </w:p>
    <w:p>
      <w:pPr>
        <w:pStyle w:val="Heading3"/>
      </w:pPr>
      <w:r>
        <w:t>근거</w:t>
      </w:r>
    </w:p>
    <w:p>
      <w:pPr>
        <w:pStyle w:val="ListBullet"/>
      </w:pPr>
      <w:r>
        <w:rPr>
          <w:b w:val="0"/>
          <w:i w:val="0"/>
        </w:rPr>
        <w:t>「자본시장법」 제57조 (투자 권유 광고 규제)</w:t>
      </w:r>
    </w:p>
    <w:p>
      <w:pPr>
        <w:pStyle w:val="ListBullet"/>
      </w:pPr>
      <w:r>
        <w:rPr>
          <w:b w:val="0"/>
          <w:i w:val="0"/>
        </w:rPr>
        <w:t>금융투자협회 광고심의 규정</w:t>
      </w:r>
    </w:p>
    <w:p>
      <w:pPr>
        <w:pStyle w:val="ListBullet"/>
      </w:pPr>
      <w:r>
        <w:rPr>
          <w:b w:val="0"/>
          <w:i w:val="0"/>
        </w:rPr>
        <w:t>위반 시 과태료 + 금감원 제재 + 브랜드 훼손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인사말 톤</w:t>
      </w:r>
    </w:p>
    <w:p>
      <w:pPr>
        <w:ind w:left="400"/>
      </w:pPr>
      <w:r>
        <w:rPr>
          <w:b w:val="0"/>
          <w:i w:val="0"/>
        </w:rPr>
        <w:t>고객의 상황에 맞춰 고객이 '내 이야기'라고 느낄 수 있도록 인사말 작성</w:t>
      </w:r>
    </w:p>
    <w:p>
      <w:pPr>
        <w:pStyle w:val="Heading3"/>
      </w:pPr>
      <w:r>
        <w:t>Do ⭕</w:t>
      </w:r>
    </w:p>
    <w:p>
      <w:pPr>
        <w:pStyle w:val="ListBullet"/>
      </w:pPr>
      <w:r>
        <w:rPr>
          <w:b w:val="0"/>
          <w:i w:val="0"/>
        </w:rPr>
        <w:t>"혜택이 기다리고 있어요~"</w:t>
      </w:r>
    </w:p>
    <w:p>
      <w:pPr>
        <w:pStyle w:val="ListBullet"/>
      </w:pPr>
      <w:r>
        <w:rPr>
          <w:b w:val="0"/>
          <w:i w:val="0"/>
        </w:rPr>
        <w:t>"이번주 해외주식 투자할 준비되셨나요?"</w:t>
      </w:r>
    </w:p>
    <w:p>
      <w:pPr>
        <w:pStyle w:val="ListBullet"/>
      </w:pPr>
      <w:r>
        <w:rPr>
          <w:b w:val="0"/>
          <w:i w:val="0"/>
        </w:rPr>
        <w:t>"관심 있는 미국 주식, 지금 받으러 갈까요?"</w:t>
      </w:r>
    </w:p>
    <w:p>
      <w:pPr>
        <w:pStyle w:val="Heading3"/>
      </w:pPr>
      <w:r>
        <w:t>Don't ❌</w:t>
      </w:r>
    </w:p>
    <w:p>
      <w:pPr>
        <w:pStyle w:val="ListBullet"/>
      </w:pPr>
      <w:r>
        <w:rPr>
          <w:b w:val="0"/>
          <w:i w:val="0"/>
        </w:rPr>
        <w:t>"놓치면 후회합니다" (컨펌 셰이밍)</w:t>
      </w:r>
    </w:p>
    <w:p>
      <w:pPr>
        <w:pStyle w:val="ListBullet"/>
      </w:pPr>
      <w:r>
        <w:rPr>
          <w:b w:val="0"/>
          <w:i w:val="0"/>
        </w:rPr>
        <w:t>"지금 안 하면 손해예요" (강요)</w:t>
      </w:r>
    </w:p>
    <w:p>
      <w:r>
        <w:rPr>
          <w:b w:val="0"/>
          <w:i w:val="0"/>
        </w:rPr>
        <w:t>→ 관련: (가이드 참조)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전체 샘플</w:t>
      </w:r>
    </w:p>
    <w:p>
      <w:pPr>
        <w:ind w:left="400"/>
      </w:pPr>
      <w:r>
        <w:rPr>
          <w:b w:val="0"/>
          <w:i w:val="0"/>
        </w:rPr>
        <w:t xml:space="preserve">(광고)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 웰컴 혜택</w:t>
      </w:r>
      <w:r>
        <w:t xml:space="preserve"> </w:t>
      </w:r>
      <w:r>
        <w:rPr>
          <w:b w:val="0"/>
          <w:i w:val="0"/>
        </w:rPr>
        <w:t>김미래 고객님, 혜택이 기다리고 있어요~</w:t>
      </w:r>
      <w:r>
        <w:t xml:space="preserve"> </w:t>
      </w:r>
      <w:r>
        <w:rPr>
          <w:b w:val="0"/>
          <w:i w:val="0"/>
        </w:rPr>
        <w:t>2만원 받을 수 있는 날이 얼마 남지 않았으니, 지금 바로 신청하세요!</w:t>
      </w:r>
    </w:p>
    <w:p>
      <w:pPr>
        <w:ind w:left="400"/>
      </w:pPr>
      <w:r>
        <w:rPr>
          <w:b w:val="0"/>
          <w:i w:val="0"/>
        </w:rPr>
        <w:t>■ 혜택내용</w:t>
      </w:r>
      <w:r>
        <w:t xml:space="preserve"> </w:t>
      </w:r>
      <w:r>
        <w:rPr>
          <w:b w:val="0"/>
          <w:i w:val="0"/>
        </w:rPr>
        <w:t>첫 투자지원금 2만원 제공</w:t>
      </w:r>
    </w:p>
    <w:p>
      <w:pPr>
        <w:ind w:left="400"/>
      </w:pPr>
      <w:r>
        <w:rPr>
          <w:b w:val="0"/>
          <w:i w:val="0"/>
        </w:rPr>
        <w:t>■ 신청기간</w:t>
      </w:r>
      <w:r>
        <w:t xml:space="preserve"> </w:t>
      </w:r>
      <w:r>
        <w:rPr>
          <w:b w:val="0"/>
          <w:i w:val="0"/>
        </w:rPr>
        <w:t>다이렉트 주식계좌 개설 후 15일 이내</w:t>
      </w:r>
    </w:p>
    <w:p>
      <w:pPr>
        <w:ind w:left="400"/>
      </w:pPr>
      <w:r>
        <w:rPr>
          <w:b w:val="0"/>
          <w:i w:val="0"/>
        </w:rPr>
        <w:t>■ 신청 바로가기</w:t>
      </w:r>
      <w:r>
        <w:t xml:space="preserve"> </w:t>
      </w:r>
      <w:r>
        <w:rPr>
          <w:b w:val="0"/>
          <w:i w:val="0"/>
        </w:rPr>
        <w:t>URL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(필요시 작성) 이벤트 관련 유의사항</w:t>
      </w:r>
      <w:r>
        <w:t xml:space="preserve"> </w:t>
      </w:r>
      <w:r>
        <w:rPr>
          <w:b w:val="0"/>
          <w:i w:val="0"/>
        </w:rPr>
        <w:t>※ 투자 전 설명 청취 및 상품설명서, 약관 필독</w:t>
      </w:r>
      <w:r>
        <w:t xml:space="preserve"> </w:t>
      </w:r>
      <w:r>
        <w:rPr>
          <w:b w:val="0"/>
          <w:i w:val="0"/>
        </w:rPr>
        <w:t>※ 이 금융상품은 예금자보호법에 따라 보호되지 않습니다.</w:t>
      </w:r>
      <w:r>
        <w:t xml:space="preserve"> </w:t>
      </w:r>
      <w:r>
        <w:rPr>
          <w:b w:val="0"/>
          <w:i w:val="0"/>
        </w:rPr>
        <w:t>※ 자산가격 변동, 환율 변동 등에 따른 원금손실(0~100%) 발생 가능 및 투자자 귀속</w:t>
      </w:r>
      <w:r>
        <w:t xml:space="preserve"> </w:t>
      </w:r>
      <w:r>
        <w:rPr>
          <w:b w:val="0"/>
          <w:i w:val="0"/>
        </w:rPr>
        <w:t>※ 국내주식수수료는 0.013~0.49%(KRX, NXT 포함)이며, 자세한 사항은 홈페이지 참고</w:t>
      </w:r>
      <w:r>
        <w:t xml:space="preserve"> </w:t>
      </w:r>
      <w:r>
        <w:rPr>
          <w:b w:val="0"/>
          <w:i w:val="0"/>
        </w:rPr>
        <w:t>※ 해외주식수수료는 0.25~1%(제비용 부과)이며, 자세한 사항은 홈페이지 참고</w:t>
      </w:r>
    </w:p>
    <w:p>
      <w:pPr>
        <w:ind w:left="400"/>
      </w:pPr>
      <w:r>
        <w:rPr>
          <w:b w:val="0"/>
          <w:i w:val="0"/>
        </w:rPr>
        <w:t>↗ 좋은 흐름은 위에서부터! 처음부터 읽어 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