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헷갈리는 유의어 7쌍 (가이드 133p)</w:t>
      </w:r>
    </w:p>
    <w:p>
      <w:pPr>
        <w:ind w:left="400"/>
      </w:pPr>
      <w:r>
        <w:rPr>
          <w:b w:val="0"/>
          <w:i w:val="0"/>
        </w:rPr>
        <w:t>같은 듯 다른 의미. 정확히 구분해야 오해가 없음.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7쌍 대조표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유의어</w:t>
            </w:r>
          </w:p>
        </w:tc>
        <w:tc>
          <w:tcPr>
            <w:tcW w:type="dxa" w:w="2160"/>
          </w:tcPr>
          <w:p>
            <w:r>
              <w:t>설명</w:t>
            </w:r>
          </w:p>
        </w:tc>
        <w:tc>
          <w:tcPr>
            <w:tcW w:type="dxa" w:w="2160"/>
          </w:tcPr>
          <w:p>
            <w:r>
              <w:t>예시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한 번 / 한번</w:t>
            </w:r>
          </w:p>
        </w:tc>
        <w:tc>
          <w:tcPr>
            <w:tcW w:type="dxa" w:w="2160"/>
          </w:tcPr>
          <w:p>
            <w:r>
              <w:t>횟수·차례 = 단위 명사 (띄어) / '시험삼아·기회 있는 때·어떤 때' = 부사 (붙여)</w:t>
            </w:r>
          </w:p>
        </w:tc>
        <w:tc>
          <w:tcPr>
            <w:tcW w:type="dxa" w:w="2160"/>
          </w:tcPr>
          <w:p>
            <w:r>
              <w:t>한 번 더 / 다시 한번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한 눈 / 한눈</w:t>
            </w:r>
          </w:p>
        </w:tc>
        <w:tc>
          <w:tcPr>
            <w:tcW w:type="dxa" w:w="2160"/>
          </w:tcPr>
          <w:p>
            <w:r>
              <w:t>횟수 아님. '한꺼번에 보다' 의미일 땐 붙여 씀</w:t>
            </w:r>
          </w:p>
        </w:tc>
        <w:tc>
          <w:tcPr>
            <w:tcW w:type="dxa" w:w="2160"/>
          </w:tcPr>
          <w:p>
            <w:r>
              <w:t>한눈에 비교해 볼까요?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해제 / 해지</w:t>
            </w:r>
          </w:p>
        </w:tc>
        <w:tc>
          <w:tcPr>
            <w:tcW w:type="dxa" w:w="2160"/>
          </w:tcPr>
          <w:p>
            <w:r>
              <w:t>해제: 설정한 것을 '풀' 때 / 해지: 설정한 것을 '아주 없애버릴' 때</w:t>
            </w:r>
          </w:p>
        </w:tc>
        <w:tc>
          <w:tcPr>
            <w:tcW w:type="dxa" w:w="2160"/>
          </w:tcPr>
          <w:p>
            <w:r>
              <w:t>계좌를 해지하시겠어요?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납입 / 납부</w:t>
            </w:r>
          </w:p>
        </w:tc>
        <w:tc>
          <w:tcPr>
            <w:tcW w:type="dxa" w:w="2160"/>
          </w:tcPr>
          <w:p>
            <w:r>
              <w:t>납입: 예적금·보험금(저축성) / 납부: 벌금·공과금·이자(소모성)</w:t>
            </w:r>
          </w:p>
        </w:tc>
        <w:tc>
          <w:tcPr>
            <w:tcW w:type="dxa" w:w="2160"/>
          </w:tcPr>
          <w:p>
            <w:r>
              <w:t>대출 이자를 납부해 주세요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참고 / 참조</w:t>
            </w:r>
          </w:p>
        </w:tc>
        <w:tc>
          <w:tcPr>
            <w:tcW w:type="dxa" w:w="2160"/>
          </w:tcPr>
          <w:p>
            <w:r>
              <w:t>참고: 살펴서 생각하거나 도움 될 재료로 삼음 / 참조: 서로 비교·대조</w:t>
            </w:r>
          </w:p>
        </w:tc>
        <w:tc>
          <w:tcPr>
            <w:tcW w:type="dxa" w:w="2160"/>
          </w:tcPr>
          <w:p>
            <w:r>
              <w:t>아래 설명서를 참고해 주세요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청구 / 청약</w:t>
            </w:r>
          </w:p>
        </w:tc>
        <w:tc>
          <w:tcPr>
            <w:tcW w:type="dxa" w:w="2160"/>
          </w:tcPr>
          <w:p>
            <w:r>
              <w:t>청구: 돈·물건 따위 달라고 요구 / 청약: 일정한 계약 체결 위해 신청</w:t>
            </w:r>
          </w:p>
        </w:tc>
        <w:tc>
          <w:tcPr>
            <w:tcW w:type="dxa" w:w="2160"/>
          </w:tcPr>
          <w:p>
            <w:r>
              <w:t>공모주 청약 경쟁률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고지 / 공지</w:t>
            </w:r>
          </w:p>
        </w:tc>
        <w:tc>
          <w:tcPr>
            <w:tcW w:type="dxa" w:w="2160"/>
          </w:tcPr>
          <w:p>
            <w:r>
              <w:t>고지: 법·약관상 꼭 알려야 하는 중요한 사실 / 공지: 일정한 사항을 공개적으로 널리 알림</w:t>
            </w:r>
          </w:p>
        </w:tc>
        <w:tc>
          <w:tcPr>
            <w:tcW w:type="dxa" w:w="2160"/>
          </w:tcPr>
          <w:p>
            <w:r>
              <w:t>법적 고지사항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특히 혼동하기 쉬운 케이스</w:t>
      </w:r>
    </w:p>
    <w:p>
      <w:pPr>
        <w:pStyle w:val="Heading3"/>
      </w:pPr>
      <w:r>
        <w:t>해제 vs 해지</w:t>
      </w:r>
    </w:p>
    <w:p>
      <w:pPr>
        <w:pStyle w:val="ListBullet"/>
      </w:pPr>
      <w:r>
        <w:rPr>
          <w:b/>
          <w:i w:val="0"/>
        </w:rPr>
        <w:t>해제</w:t>
      </w:r>
      <w:r>
        <w:rPr>
          <w:b w:val="0"/>
          <w:i w:val="0"/>
        </w:rPr>
        <w:t>: 임시적·조건적 종료. 다시 설정 가능.</w:t>
      </w:r>
    </w:p>
    <w:p>
      <w:pPr>
        <w:pStyle w:val="ListBullet"/>
      </w:pPr>
      <w:r>
        <w:rPr>
          <w:b/>
          <w:i w:val="0"/>
        </w:rPr>
        <w:t>해지</w:t>
      </w:r>
      <w:r>
        <w:rPr>
          <w:b w:val="0"/>
          <w:i w:val="0"/>
        </w:rPr>
        <w:t>: 영구적·완전한 종료.</w:t>
      </w:r>
    </w:p>
    <w:p>
      <w:pPr>
        <w:pStyle w:val="ListBullet"/>
      </w:pPr>
      <w:r>
        <w:rPr>
          <w:b w:val="0"/>
          <w:i w:val="0"/>
        </w:rPr>
        <w:t xml:space="preserve">계좌·약정 종료는 대부분 </w:t>
      </w:r>
      <w:r>
        <w:rPr>
          <w:b/>
          <w:i w:val="0"/>
        </w:rPr>
        <w:t>해지</w:t>
      </w:r>
    </w:p>
    <w:p>
      <w:pPr>
        <w:pStyle w:val="Heading3"/>
      </w:pPr>
      <w:r>
        <w:t>납입 vs 납부</w:t>
      </w:r>
    </w:p>
    <w:p>
      <w:pPr>
        <w:pStyle w:val="ListBullet"/>
      </w:pPr>
      <w:r>
        <w:rPr>
          <w:b w:val="0"/>
          <w:i w:val="0"/>
        </w:rPr>
        <w:t xml:space="preserve">편의상 </w:t>
      </w:r>
      <w:r>
        <w:rPr>
          <w:b/>
          <w:i w:val="0"/>
        </w:rPr>
        <w:t>통일해서 사용</w:t>
      </w:r>
      <w:r>
        <w:rPr>
          <w:b w:val="0"/>
          <w:i w:val="0"/>
        </w:rPr>
        <w:t>: 상품마다 고객 혼란 줄이기 위해</w:t>
      </w:r>
    </w:p>
    <w:p>
      <w:pPr>
        <w:pStyle w:val="ListBullet"/>
      </w:pPr>
      <w:r>
        <w:rPr>
          <w:b w:val="0"/>
          <w:i w:val="0"/>
        </w:rPr>
        <w:t>저축·보험은 "납입", 세금·이자는 "납부"가 원칙이지만, 실무 혼용 시 용어 통일 우선</w:t>
      </w:r>
    </w:p>
    <w:p>
      <w:pPr>
        <w:pStyle w:val="Heading3"/>
      </w:pPr>
      <w:r>
        <w:t>참고 vs 참조</w:t>
      </w:r>
    </w:p>
    <w:p>
      <w:pPr>
        <w:pStyle w:val="ListBullet"/>
      </w:pPr>
      <w:r>
        <w:rPr>
          <w:rFonts w:ascii="Consolas" w:hAnsi="Consolas"/>
        </w:rPr>
        <w:t>아래 설명서를 참조해 주세요</w:t>
      </w:r>
      <w:r>
        <w:rPr>
          <w:b w:val="0"/>
          <w:i w:val="0"/>
        </w:rPr>
        <w:t xml:space="preserve"> ❌ (비교할 대상 없음)</w:t>
      </w:r>
    </w:p>
    <w:p>
      <w:pPr>
        <w:pStyle w:val="ListBullet"/>
      </w:pPr>
      <w:r>
        <w:rPr>
          <w:rFonts w:ascii="Consolas" w:hAnsi="Consolas"/>
        </w:rPr>
        <w:t>아래 설명서를 참고해 주세요</w:t>
      </w:r>
      <w:r>
        <w:rPr>
          <w:b w:val="0"/>
          <w:i w:val="0"/>
        </w:rPr>
        <w:t xml:space="preserve"> ⭕</w:t>
      </w:r>
    </w:p>
    <w:p>
      <w:pPr>
        <w:pStyle w:val="Heading3"/>
      </w:pPr>
      <w:r>
        <w:t>고지 vs 공지</w:t>
      </w:r>
    </w:p>
    <w:p>
      <w:pPr>
        <w:pStyle w:val="ListBullet"/>
      </w:pPr>
      <w:r>
        <w:rPr>
          <w:b w:val="0"/>
          <w:i w:val="0"/>
        </w:rPr>
        <w:t xml:space="preserve">법적 의무 통보 → </w:t>
      </w:r>
      <w:r>
        <w:rPr>
          <w:b/>
          <w:i w:val="0"/>
        </w:rPr>
        <w:t>고지</w:t>
      </w:r>
    </w:p>
    <w:p>
      <w:pPr>
        <w:pStyle w:val="ListBullet"/>
      </w:pPr>
      <w:r>
        <w:rPr>
          <w:b w:val="0"/>
          <w:i w:val="0"/>
        </w:rPr>
        <w:t xml:space="preserve">일반 알림 → </w:t>
      </w:r>
      <w:r>
        <w:rPr>
          <w:b/>
          <w:i w:val="0"/>
        </w:rPr>
        <w:t>공지</w:t>
      </w:r>
    </w:p>
    <w:p>
      <w:pPr>
        <w:pStyle w:val="ListBullet"/>
      </w:pPr>
      <w:r>
        <w:rPr>
          <w:b w:val="0"/>
          <w:i w:val="0"/>
        </w:rPr>
        <w:t>예: "법적 고지사항" (공지사항 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