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알럿 — 고객에게 현재 상태나 결과를 즉시 인지시키는 메시지</w:t>
      </w:r>
    </w:p>
    <w:p>
      <w:pPr>
        <w:pStyle w:val="Heading2"/>
      </w:pPr>
      <w:r>
        <w:t>🎯 핵심 규칙</w:t>
      </w:r>
    </w:p>
    <w:p>
      <w:pPr>
        <w:pStyle w:val="Heading3"/>
      </w:pPr>
      <w:r>
        <w:t>타이틀이 없는 경우 (가이드 92p)</w:t>
      </w:r>
    </w:p>
    <w:p>
      <w:pPr>
        <w:pStyle w:val="ListBullet"/>
      </w:pPr>
      <w:r>
        <w:rPr>
          <w:b/>
          <w:i w:val="0"/>
        </w:rPr>
        <w:t>하십시오체 기본</w:t>
      </w:r>
      <w:r>
        <w:rPr>
          <w:b w:val="0"/>
          <w:i w:val="0"/>
        </w:rPr>
        <w:t>, 한 문장에 하나의 메시지만</w:t>
      </w:r>
    </w:p>
    <w:p>
      <w:pPr>
        <w:pStyle w:val="ListBullet"/>
      </w:pPr>
      <w:r>
        <w:rPr>
          <w:b/>
          <w:i w:val="0"/>
        </w:rPr>
        <w:t>최대 3줄 이내</w:t>
      </w:r>
      <w:r>
        <w:rPr>
          <w:b w:val="0"/>
          <w:i w:val="0"/>
        </w:rPr>
        <w:t xml:space="preserve">, </w:t>
      </w:r>
      <w:r>
        <w:rPr>
          <w:b/>
          <w:i w:val="0"/>
        </w:rPr>
        <w:t>결과 안내 &gt; 행동 순서</w:t>
      </w:r>
      <w:r>
        <w:rPr>
          <w:b w:val="0"/>
          <w:i w:val="0"/>
        </w:rPr>
        <w:t>로 작성</w:t>
      </w:r>
    </w:p>
    <w:p>
      <w:pPr>
        <w:pStyle w:val="ListBullet"/>
      </w:pPr>
      <w:r>
        <w:rPr>
          <w:b/>
          <w:i w:val="0"/>
        </w:rPr>
        <w:t xml:space="preserve">행동 요청/제안/권유는 </w:t>
      </w:r>
      <w:r>
        <w:rPr>
          <w:rFonts w:ascii="Consolas" w:hAnsi="Consolas"/>
        </w:rPr>
        <w:t>~해 주세요</w:t>
      </w:r>
    </w:p>
    <w:p>
      <w:pPr>
        <w:pStyle w:val="ListBullet"/>
      </w:pPr>
      <w:r>
        <w:rPr>
          <w:b w:val="0"/>
          <w:i w:val="0"/>
        </w:rPr>
        <w:t xml:space="preserve">버튼은 </w:t>
      </w:r>
      <w:r>
        <w:rPr>
          <w:rFonts w:ascii="Consolas" w:hAnsi="Consolas"/>
        </w:rPr>
        <w:t>[확인]</w:t>
      </w:r>
    </w:p>
    <w:p>
      <w:pPr>
        <w:pStyle w:val="Heading3"/>
      </w:pPr>
      <w:r>
        <w:t>타이틀이 있는 경우 (가이드 93p)</w:t>
      </w:r>
    </w:p>
    <w:p>
      <w:pPr>
        <w:pStyle w:val="ListBullet"/>
      </w:pPr>
      <w:r>
        <w:rPr>
          <w:b/>
          <w:i w:val="0"/>
        </w:rPr>
        <w:t>타이틀은 명사형</w:t>
      </w:r>
      <w:r>
        <w:rPr>
          <w:b w:val="0"/>
          <w:i w:val="0"/>
        </w:rPr>
        <w:t xml:space="preserve">, 본문과 중복되지 않게 요약 — </w:t>
      </w:r>
      <w:r>
        <w:rPr>
          <w:b/>
          <w:i w:val="0"/>
        </w:rPr>
        <w:t>최대 10자 1줄</w:t>
      </w:r>
    </w:p>
    <w:p>
      <w:pPr>
        <w:pStyle w:val="ListBullet"/>
      </w:pPr>
      <w:r>
        <w:rPr>
          <w:b w:val="0"/>
          <w:i w:val="0"/>
        </w:rPr>
        <w:t xml:space="preserve">명사형으로 쓰기 어렵거나 본문 강조 시 → </w:t>
      </w:r>
      <w:r>
        <w:rPr>
          <w:rFonts w:ascii="Consolas" w:hAnsi="Consolas"/>
        </w:rPr>
        <w:t>꼭 확인해 주세요</w:t>
      </w:r>
    </w:p>
    <w:p>
      <w:pPr>
        <w:pStyle w:val="ListBullet"/>
      </w:pPr>
      <w:r>
        <w:rPr>
          <w:b w:val="0"/>
          <w:i w:val="0"/>
        </w:rPr>
        <w:t>본문: 상황 안내 &gt; 행동 순서</w:t>
      </w:r>
    </w:p>
    <w:p>
      <w:pPr>
        <w:pStyle w:val="ListBullet"/>
      </w:pPr>
      <w:r>
        <w:rPr>
          <w:b w:val="0"/>
          <w:i w:val="0"/>
        </w:rPr>
        <w:t xml:space="preserve">행동 요청 → </w:t>
      </w:r>
      <w:r>
        <w:rPr>
          <w:rFonts w:ascii="Consolas" w:hAnsi="Consolas"/>
        </w:rPr>
        <w:t>~해 주세요</w:t>
      </w:r>
      <w:r>
        <w:rPr>
          <w:b w:val="0"/>
          <w:i w:val="0"/>
        </w:rPr>
        <w:t xml:space="preserve">, 버튼 → </w:t>
      </w:r>
      <w:r>
        <w:rPr>
          <w:rFonts w:ascii="Consolas" w:hAnsi="Consolas"/>
        </w:rPr>
        <w:t>[확인]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개선 전/후 예시</w:t>
      </w:r>
    </w:p>
    <w:p>
      <w:pPr>
        <w:pStyle w:val="Heading3"/>
      </w:pPr>
      <w:r>
        <w:t>타이틀 없음 (가이드 92p)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 (암호 같은 시스템 코드 노출):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가능금액부족]증거금설정:</w:t>
      </w:r>
      <w:r>
        <w:rPr>
          <w:b w:val="0"/>
          <w:i w:val="0"/>
        </w:rPr>
        <w:t>[</w:t>
      </w:r>
      <w:r>
        <w:rPr>
          <w:b w:val="0"/>
          <w:i w:val="0"/>
        </w:rPr>
        <w:t>100%증거금0, 주문금액:</w:t>
      </w:r>
      <w:r>
        <w:rPr>
          <w:b w:val="0"/>
          <w:i w:val="0"/>
        </w:rPr>
        <w:t>[</w:t>
      </w:r>
      <w:r>
        <w:rPr>
          <w:b w:val="0"/>
          <w:i w:val="0"/>
        </w:rPr>
        <w:t>53.29], 가능금액:</w:t>
      </w:r>
      <w:r>
        <w:rPr>
          <w:b w:val="0"/>
          <w:i w:val="0"/>
        </w:rPr>
        <w:t>[</w:t>
      </w:r>
      <w:r>
        <w:rPr>
          <w:b w:val="0"/>
          <w:i w:val="0"/>
        </w:rPr>
        <w:t>2.11]입니다.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신분증 진위확인 대외기관 장애로 잠시 후 재시도 하십시오</w:t>
      </w:r>
      <w:r>
        <w:rPr>
          <w:b w:val="0"/>
          <w:i w:val="0"/>
        </w:rPr>
        <w:t>[</w:t>
      </w:r>
      <w:r>
        <w:rPr>
          <w:b w:val="0"/>
          <w:i w:val="0"/>
        </w:rPr>
        <w:t>MB5198)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참여한이벤트 조회는 로그인이 필요합니다.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입력한 금액이 주문가능금액보다 큽니다.</w:t>
      </w:r>
      <w:r>
        <w:t xml:space="preserve"> </w:t>
      </w:r>
      <w:r>
        <w:rPr>
          <w:b w:val="0"/>
          <w:i w:val="0"/>
        </w:rPr>
        <w:t>다시 입력해 주세요.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pPr>
        <w:ind w:left="400"/>
      </w:pPr>
      <w:r>
        <w:rPr>
          <w:b w:val="0"/>
          <w:i w:val="0"/>
        </w:rPr>
        <w:t>신분증 진위 확인 시스템이 원활하지 않아</w:t>
      </w:r>
      <w:r>
        <w:t xml:space="preserve"> </w:t>
      </w:r>
      <w:r>
        <w:rPr>
          <w:b w:val="0"/>
          <w:i w:val="0"/>
        </w:rPr>
        <w:t>진위 여부를 확인하지 못했습니다.</w:t>
      </w:r>
      <w:r>
        <w:t xml:space="preserve"> </w:t>
      </w:r>
      <w:r>
        <w:rPr>
          <w:b w:val="0"/>
          <w:i w:val="0"/>
        </w:rPr>
        <w:t>잠시 후 다시 시도해 주세요.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pPr>
        <w:ind w:left="400"/>
      </w:pPr>
      <w:r>
        <w:rPr>
          <w:b w:val="0"/>
          <w:i w:val="0"/>
        </w:rPr>
        <w:t>로그인 후 이용해 주세요.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pPr>
        <w:pStyle w:val="Heading3"/>
      </w:pPr>
      <w:r>
        <w:t>타이틀 있음 (가이드 93p)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없음]</w:t>
      </w:r>
      <w:r>
        <w:t xml:space="preserve"> </w:t>
      </w:r>
      <w:r>
        <w:rPr>
          <w:b w:val="0"/>
          <w:i w:val="0"/>
        </w:rPr>
        <w:t>고객님, 최근에 계좌개설 하신 내역이 확인되었습니다.</w:t>
      </w:r>
      <w:r>
        <w:t xml:space="preserve"> </w:t>
      </w:r>
      <w:r>
        <w:rPr>
          <w:b w:val="0"/>
          <w:i w:val="0"/>
        </w:rPr>
        <w:t>금융사기 피해 예방을 위하여 계좌개설을 하신 날로부터</w:t>
      </w:r>
      <w:r>
        <w:t xml:space="preserve"> </w:t>
      </w:r>
      <w:r>
        <w:rPr>
          <w:b w:val="0"/>
          <w:i w:val="0"/>
        </w:rPr>
        <w:t>20영업일이 지나야 신청이 가능합니다.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r>
        <w:rPr>
          <w:b/>
          <w:i w:val="0"/>
        </w:rPr>
        <w:t>개선 후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신규계좌 개설 제한 안내  ← 타이틀 (10자 이내)</w:t>
      </w:r>
      <w:r>
        <w:t xml:space="preserve"> </w:t>
      </w:r>
      <w:r>
        <w:rPr>
          <w:b w:val="0"/>
          <w:i w:val="0"/>
        </w:rPr>
        <w:t>금융사기 예방을 위해, 모든 금융기관의</w:t>
      </w:r>
      <w:r>
        <w:t xml:space="preserve"> </w:t>
      </w:r>
      <w:r>
        <w:rPr>
          <w:b w:val="0"/>
          <w:i w:val="0"/>
        </w:rPr>
        <w:t>최근 계좌 개설일 이후 20일(영업일 기준)이</w:t>
      </w:r>
      <w:r>
        <w:t xml:space="preserve"> </w:t>
      </w:r>
      <w:r>
        <w:rPr>
          <w:b w:val="0"/>
          <w:i w:val="0"/>
        </w:rPr>
        <w:t>지나야 새로 개설할 수 있습니다.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결과 안내 → 행동 순서</w:t>
      </w:r>
    </w:p>
    <w:p>
      <w:pPr>
        <w:pStyle w:val="ListNumber"/>
      </w:pPr>
      <w:r>
        <w:rPr>
          <w:b/>
          <w:i w:val="0"/>
        </w:rPr>
        <w:t>지금 무슨 상황인지</w:t>
      </w:r>
      <w:r>
        <w:rPr>
          <w:b w:val="0"/>
          <w:i w:val="0"/>
        </w:rPr>
        <w:t xml:space="preserve"> (결과 안내)</w:t>
      </w:r>
    </w:p>
    <w:p>
      <w:pPr>
        <w:pStyle w:val="ListNumber"/>
      </w:pPr>
      <w:r>
        <w:rPr>
          <w:b/>
          <w:i w:val="0"/>
        </w:rPr>
        <w:t>고객이 다음에 할 일</w:t>
      </w:r>
      <w:r>
        <w:rPr>
          <w:b w:val="0"/>
          <w:i w:val="0"/>
        </w:rPr>
        <w:t xml:space="preserve"> (행동 순서)</w:t>
      </w:r>
    </w:p>
    <w:p>
      <w:pPr>
        <w:pStyle w:val="Heading3"/>
      </w:pPr>
      <w:r>
        <w:t>시스템 코드·암호 제거</w:t>
      </w:r>
    </w:p>
    <w:p>
      <w:pPr>
        <w:pStyle w:val="ListBullet"/>
      </w:pPr>
      <w:r>
        <w:rPr>
          <w:b w:val="0"/>
          <w:i w:val="0"/>
        </w:rPr>
        <w:t>내부 에러 코드(MB5198 등)는 알럿에 노출 금지</w:t>
      </w:r>
    </w:p>
    <w:p>
      <w:pPr>
        <w:pStyle w:val="ListBullet"/>
      </w:pPr>
      <w:r>
        <w:rPr>
          <w:b w:val="0"/>
          <w:i w:val="0"/>
        </w:rPr>
        <w:t>고객이 이해할 수 있는 평문으로 전환</w:t>
      </w:r>
    </w:p>
    <w:p>
      <w:pPr>
        <w:pStyle w:val="Heading3"/>
      </w:pPr>
      <w:r>
        <w:t>'꼭 확인해 주세요' 타이틀</w:t>
      </w:r>
    </w:p>
    <w:p>
      <w:pPr>
        <w:pStyle w:val="ListBullet"/>
      </w:pPr>
      <w:r>
        <w:rPr>
          <w:b w:val="0"/>
          <w:i w:val="0"/>
        </w:rPr>
        <w:t>명사형으로 쓰기 어렵거나 본문을 강조해야 하는 경우 사용</w:t>
      </w:r>
    </w:p>
    <w:p>
      <w:pPr>
        <w:pStyle w:val="ListBullet"/>
      </w:pPr>
      <w:r>
        <w:rPr>
          <w:b w:val="0"/>
          <w:i w:val="0"/>
        </w:rPr>
        <w:t xml:space="preserve">예: 계속 진행 여부 확인 시 → </w:t>
      </w:r>
      <w:r>
        <w:rPr>
          <w:rFonts w:ascii="Consolas" w:hAnsi="Consolas"/>
        </w:rPr>
        <w:t>꼭 확인해 주세요</w:t>
      </w:r>
    </w:p>
    <w:p>
      <w:pPr>
        <w:pStyle w:val="Heading3"/>
      </w:pPr>
      <w:r>
        <w:t>최대 3줄 원칙</w:t>
      </w:r>
    </w:p>
    <w:p>
      <w:pPr>
        <w:pStyle w:val="ListBullet"/>
      </w:pPr>
      <w:r>
        <w:rPr>
          <w:b w:val="0"/>
          <w:i w:val="0"/>
        </w:rPr>
        <w:t xml:space="preserve">본문 3줄 초과 시 → </w:t>
      </w:r>
      <w:r>
        <w:rPr>
          <w:b/>
          <w:i w:val="0"/>
        </w:rPr>
        <w:t>바텀시트형 알럿</w:t>
      </w:r>
      <w:r>
        <w:rPr>
          <w:b w:val="0"/>
          <w:i w:val="0"/>
        </w:rPr>
        <w:t xml:space="preserve"> 또는 </w:t>
      </w:r>
      <w:r>
        <w:rPr>
          <w:b/>
          <w:i w:val="0"/>
        </w:rPr>
        <w:t>다이얼로그</w:t>
      </w:r>
      <w:r>
        <w:rPr>
          <w:b w:val="0"/>
          <w:i w:val="0"/>
        </w:rPr>
        <w:t>로 승격 검토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92-93p</w:t>
      </w:r>
      <w:r>
        <w:rPr>
          <w:b w:val="0"/>
          <w:i w:val="0"/>
        </w:rPr>
        <w:t xml:space="preserve"> — 타이틀 없음·있음 비교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