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성공 메시지 — 요청이 성공적으로 처리되었음을 고객이 명확히 인지하고 안심할 수 있도록 돕는 메시지</w:t>
      </w:r>
    </w:p>
    <w:p>
      <w:pPr>
        <w:pStyle w:val="Heading2"/>
      </w:pPr>
      <w:r>
        <w:t>🎯 핵심 규칙 (가이드 99p)</w:t>
      </w:r>
    </w:p>
    <w:p>
      <w:pPr>
        <w:pStyle w:val="ListNumber"/>
      </w:pPr>
      <w:r>
        <w:rPr>
          <w:b/>
          <w:i w:val="0"/>
        </w:rPr>
        <w:t>메인 문구(볼드체)</w:t>
      </w:r>
      <w:r>
        <w:rPr>
          <w:b w:val="0"/>
          <w:i w:val="0"/>
        </w:rPr>
        <w:t xml:space="preserve">: 결과 제시. </w:t>
      </w:r>
      <w:r>
        <w:rPr>
          <w:b/>
          <w:i w:val="0"/>
        </w:rPr>
        <w:t>마침표 생략</w:t>
      </w:r>
    </w:p>
    <w:p>
      <w:pPr>
        <w:pStyle w:val="ListNumber"/>
      </w:pPr>
      <w:r>
        <w:rPr>
          <w:b/>
          <w:i w:val="0"/>
        </w:rPr>
        <w:t>서브 문구</w:t>
      </w:r>
      <w:r>
        <w:rPr>
          <w:b w:val="0"/>
          <w:i w:val="0"/>
        </w:rPr>
        <w:t xml:space="preserve">: 부가정보 보완. </w:t>
      </w:r>
      <w:r>
        <w:rPr>
          <w:b/>
          <w:i w:val="0"/>
        </w:rPr>
        <w:t>마침표 반영</w:t>
      </w:r>
    </w:p>
    <w:p>
      <w:pPr>
        <w:pStyle w:val="ListNumber"/>
      </w:pPr>
      <w:r>
        <w:rPr>
          <w:b w:val="0"/>
          <w:i w:val="0"/>
        </w:rPr>
        <w:t xml:space="preserve">메인/서브는 </w:t>
      </w:r>
      <w:r>
        <w:rPr>
          <w:b/>
          <w:i w:val="0"/>
        </w:rPr>
        <w:t>최대 2줄 이내</w:t>
      </w:r>
    </w:p>
    <w:p>
      <w:pPr>
        <w:pStyle w:val="ListNumber"/>
      </w:pPr>
      <w:r>
        <w:rPr>
          <w:b/>
          <w:i w:val="0"/>
        </w:rPr>
        <w:t>행동 결과를 능동형으로 표현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가입되었습니다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가입했습니다</w:t>
      </w:r>
    </w:p>
    <w:p>
      <w:pPr>
        <w:pStyle w:val="ListNumber"/>
      </w:pPr>
      <w:r>
        <w:rPr>
          <w:b/>
          <w:i w:val="0"/>
        </w:rPr>
        <w:t>예외</w:t>
      </w:r>
      <w:r>
        <w:rPr>
          <w:b w:val="0"/>
          <w:i w:val="0"/>
        </w:rPr>
        <w:t>: 시스템이 주체가 되어야 하는 경우 피동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주식 매수를 체결했습니다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주식 매수가 체결되었습니다</w:t>
      </w:r>
      <w:r>
        <w:rPr>
          <w:b w:val="0"/>
          <w:i w:val="0"/>
        </w:rPr>
        <w:t xml:space="preserve"> (거래소 체결)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왜 능동형인가 (가이드 99p)</w:t>
      </w:r>
    </w:p>
    <w:p>
      <w:pPr>
        <w:pStyle w:val="ListBullet"/>
      </w:pPr>
      <w:r>
        <w:rPr>
          <w:b w:val="0"/>
          <w:i w:val="0"/>
        </w:rPr>
        <w:t xml:space="preserve">능동 표현은 </w:t>
      </w:r>
      <w:r>
        <w:rPr>
          <w:b/>
          <w:i w:val="0"/>
        </w:rPr>
        <w:t>시스템이 아닌 고객을 주체</w:t>
      </w:r>
      <w:r>
        <w:rPr>
          <w:b w:val="0"/>
          <w:i w:val="0"/>
        </w:rPr>
        <w:t>로 함</w:t>
      </w:r>
    </w:p>
    <w:p>
      <w:pPr>
        <w:pStyle w:val="ListBullet"/>
      </w:pPr>
      <w:r>
        <w:rPr>
          <w:b w:val="0"/>
          <w:i w:val="0"/>
        </w:rPr>
        <w:t xml:space="preserve">결과에 대한 </w:t>
      </w:r>
      <w:r>
        <w:rPr>
          <w:b/>
          <w:i w:val="0"/>
        </w:rPr>
        <w:t>신뢰</w:t>
      </w:r>
      <w:r>
        <w:rPr>
          <w:b w:val="0"/>
          <w:i w:val="0"/>
        </w:rPr>
        <w:t xml:space="preserve">는 물론 </w:t>
      </w:r>
      <w:r>
        <w:rPr>
          <w:b/>
          <w:i w:val="0"/>
        </w:rPr>
        <w:t>고객의 자기 효능감</w:t>
      </w:r>
      <w:r>
        <w:rPr>
          <w:b w:val="0"/>
          <w:i w:val="0"/>
        </w:rPr>
        <w:t>도 높임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개선 전/후 (가이드 99p)</w:t>
      </w:r>
    </w:p>
    <w:p>
      <w:pPr>
        <w:pStyle w:val="Heading3"/>
      </w:pPr>
      <w:r>
        <w:t>케이스 1 — 이체한도 변경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이체한도 변경 완료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>:</w:t>
      </w:r>
      <w:r>
        <w:t xml:space="preserve"> </w:t>
      </w:r>
      <w:r>
        <w:rPr>
          <w:b w:val="0"/>
          <w:i w:val="0"/>
        </w:rPr>
        <w:t>이체한도를</w:t>
      </w:r>
      <w:r>
        <w:t xml:space="preserve"> </w:t>
      </w:r>
      <w:r>
        <w:rPr>
          <w:b w:val="0"/>
          <w:i w:val="0"/>
        </w:rPr>
        <w:t>변경했습니다   ← 메인 (마침표 없음, 볼드)</w:t>
      </w:r>
    </w:p>
    <w:p>
      <w:pPr>
        <w:pStyle w:val="Heading3"/>
      </w:pPr>
      <w:r>
        <w:t>케이스 2 — 입금 신청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입금 신청 되었습니다.</w:t>
      </w:r>
      <w:r>
        <w:t xml:space="preserve"> </w:t>
      </w:r>
      <w:r>
        <w:rPr>
          <w:b w:val="0"/>
          <w:i w:val="0"/>
        </w:rPr>
        <w:t>반드시 이체내역을 확인해 주세요.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>:</w:t>
      </w:r>
      <w:r>
        <w:t xml:space="preserve"> </w:t>
      </w:r>
      <w:r>
        <w:rPr>
          <w:b w:val="0"/>
          <w:i w:val="0"/>
        </w:rPr>
        <w:t>입금했습니다              ← 메인 (마침표 없음, 볼드)</w:t>
      </w:r>
      <w:r>
        <w:t xml:space="preserve"> </w:t>
      </w:r>
      <w:r>
        <w:rPr>
          <w:b w:val="0"/>
          <w:i w:val="0"/>
        </w:rPr>
        <w:t>거래내역을 확인해 주세요.   ← 서브 (마침표 있음)</w:t>
      </w:r>
    </w:p>
    <w:p>
      <w:r>
        <w:rPr>
          <w:b/>
          <w:i w:val="0"/>
        </w:rPr>
        <w:t>변경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"입금 신청 되었습니다" → "입금했습니다" (피동 제거, 명사화 해제)</w:t>
      </w:r>
    </w:p>
    <w:p>
      <w:pPr>
        <w:pStyle w:val="ListBullet"/>
      </w:pPr>
      <w:r>
        <w:rPr>
          <w:b w:val="0"/>
          <w:i w:val="0"/>
        </w:rPr>
        <w:t>"반드시 이체내역" → "거래내역" (강조어 삭제, 자연 표현)</w:t>
      </w:r>
    </w:p>
    <w:p>
      <w:pPr>
        <w:pStyle w:val="ListBullet"/>
      </w:pPr>
      <w:r>
        <w:rPr>
          <w:b w:val="0"/>
          <w:i w:val="0"/>
        </w:rPr>
        <w:t>서브에 마침표 부여 (문장 완결성)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능동 전환</w:t>
      </w:r>
    </w:p>
    <w:p>
      <w:pPr>
        <w:pStyle w:val="ListBullet"/>
      </w:pPr>
      <w:r>
        <w:rPr>
          <w:rFonts w:ascii="Consolas" w:hAnsi="Consolas"/>
        </w:rPr>
        <w:t>완료되었습니다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완료했습니다</w:t>
      </w:r>
    </w:p>
    <w:p>
      <w:pPr>
        <w:pStyle w:val="ListBullet"/>
      </w:pPr>
      <w:r>
        <w:rPr>
          <w:rFonts w:ascii="Consolas" w:hAnsi="Consolas"/>
        </w:rPr>
        <w:t>저장되었습니다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저장했습니다</w:t>
      </w:r>
    </w:p>
    <w:p>
      <w:pPr>
        <w:pStyle w:val="ListBullet"/>
      </w:pPr>
      <w:r>
        <w:rPr>
          <w:rFonts w:ascii="Consolas" w:hAnsi="Consolas"/>
        </w:rPr>
        <w:t>등록되었습니다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등록했습니다</w:t>
      </w:r>
    </w:p>
    <w:p>
      <w:pPr>
        <w:pStyle w:val="ListBullet"/>
      </w:pPr>
      <w:r>
        <w:rPr>
          <w:rFonts w:ascii="Consolas" w:hAnsi="Consolas"/>
        </w:rPr>
        <w:t>변경되었습니다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변경했습니다</w:t>
      </w:r>
    </w:p>
    <w:p>
      <w:pPr>
        <w:pStyle w:val="Heading3"/>
      </w:pPr>
      <w:r>
        <w:t>시스템 주체 예외 (피동 유지)</w:t>
      </w:r>
    </w:p>
    <w:p>
      <w:pPr>
        <w:pStyle w:val="ListBullet"/>
      </w:pPr>
      <w:r>
        <w:rPr>
          <w:rFonts w:ascii="Consolas" w:hAnsi="Consolas"/>
        </w:rPr>
        <w:t>주문이 체결되었습니다</w:t>
      </w:r>
      <w:r>
        <w:rPr>
          <w:b w:val="0"/>
          <w:i w:val="0"/>
        </w:rPr>
        <w:t xml:space="preserve"> (거래소가 체결)</w:t>
      </w:r>
    </w:p>
    <w:p>
      <w:pPr>
        <w:pStyle w:val="ListBullet"/>
      </w:pPr>
      <w:r>
        <w:rPr>
          <w:rFonts w:ascii="Consolas" w:hAnsi="Consolas"/>
        </w:rPr>
        <w:t>입금이 확인되었습니다</w:t>
      </w:r>
      <w:r>
        <w:rPr>
          <w:b w:val="0"/>
          <w:i w:val="0"/>
        </w:rPr>
        <w:t xml:space="preserve"> (시스템이 확인)</w:t>
      </w:r>
    </w:p>
    <w:p>
      <w:pPr>
        <w:pStyle w:val="ListBullet"/>
      </w:pPr>
      <w:r>
        <w:rPr>
          <w:rFonts w:ascii="Consolas" w:hAnsi="Consolas"/>
        </w:rPr>
        <w:t>반대매매가 처리되었습니다</w:t>
      </w:r>
    </w:p>
    <w:p>
      <w:pPr>
        <w:pStyle w:val="Heading3"/>
      </w:pPr>
      <w:r>
        <w:t>마침표 규칙</w:t>
      </w:r>
    </w:p>
    <w:p>
      <w:pPr>
        <w:pStyle w:val="ListBullet"/>
      </w:pPr>
      <w:r>
        <w:rPr>
          <w:b w:val="0"/>
          <w:i w:val="0"/>
        </w:rPr>
        <w:t xml:space="preserve">메인 </w:t>
      </w:r>
      <w:r>
        <w:rPr>
          <w:b/>
          <w:i w:val="0"/>
        </w:rPr>
        <w:t>없음</w:t>
      </w:r>
      <w:r>
        <w:rPr>
          <w:b w:val="0"/>
          <w:i w:val="0"/>
        </w:rPr>
        <w:t xml:space="preserve"> — 흐름 연결, 다음 행동으로 이어짐</w:t>
      </w:r>
    </w:p>
    <w:p>
      <w:pPr>
        <w:pStyle w:val="ListBullet"/>
      </w:pPr>
      <w:r>
        <w:rPr>
          <w:b w:val="0"/>
          <w:i w:val="0"/>
        </w:rPr>
        <w:t xml:space="preserve">서브 </w:t>
      </w:r>
      <w:r>
        <w:rPr>
          <w:b/>
          <w:i w:val="0"/>
        </w:rPr>
        <w:t>있음</w:t>
      </w:r>
      <w:r>
        <w:rPr>
          <w:b w:val="0"/>
          <w:i w:val="0"/>
        </w:rPr>
        <w:t xml:space="preserve"> — 문장 완결, 시각적 안정감</w:t>
      </w:r>
    </w:p>
    <w:p>
      <w:r>
        <w:rPr>
          <w:b w:val="0"/>
          <w:i w:val="0"/>
        </w:rPr>
        <w:t>📚 출처: Microsoft Writing Style Guide, 2022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99p</w:t>
      </w:r>
      <w:r>
        <w:rPr>
          <w:b w:val="0"/>
          <w:i w:val="0"/>
        </w:rPr>
        <w:t xml:space="preserve"> — 성공 메시지 개선 전/후 레이아웃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