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09" w:firstLineChars="500"/>
        <w:rPr>
          <w:rFonts w:hint="eastAsia"/>
          <w:lang w:val="en-US" w:eastAsia="zh-CN"/>
        </w:rPr>
      </w:pPr>
      <w:r>
        <w:rPr>
          <w:rFonts w:hint="eastAsia"/>
          <w:lang w:val="en-US" w:eastAsia="zh-CN"/>
        </w:rPr>
        <w:t>学习周报（第二周）</w:t>
      </w:r>
    </w:p>
    <w:p>
      <w:pPr>
        <w:numPr>
          <w:ilvl w:val="0"/>
          <w:numId w:val="1"/>
        </w:numPr>
        <w:rPr>
          <w:rFonts w:hint="eastAsia"/>
          <w:lang w:val="en-US" w:eastAsia="zh-CN"/>
        </w:rPr>
      </w:pPr>
      <w:r>
        <w:rPr>
          <w:rFonts w:hint="eastAsia"/>
          <w:lang w:val="en-US" w:eastAsia="zh-CN"/>
        </w:rPr>
        <w:t>本周主要学习了元素类型的分类以及元素类型之间的转换、盒模型和溢出属性、定位流、图片整合技术即雪碧图这几个大的知识点。对于本周的练习作业来说，学习得还是不错的，又学到了很多以前不太了解的东西，写网页的速度也加快了许多，在做一个网页的时候，基本上都是有思路的，懂得该如何布局才是最好的方式。在写代码过程中，也很少出现一些问题了，出现了问题，基本上也能调试代码然后寻找出来。</w:t>
      </w:r>
    </w:p>
    <w:p>
      <w:pPr>
        <w:numPr>
          <w:ilvl w:val="0"/>
          <w:numId w:val="1"/>
        </w:numPr>
        <w:rPr>
          <w:rFonts w:hint="eastAsia"/>
          <w:lang w:val="en-US" w:eastAsia="zh-CN"/>
        </w:rPr>
      </w:pPr>
      <w:r>
        <w:rPr>
          <w:rFonts w:hint="eastAsia"/>
          <w:lang w:val="en-US" w:eastAsia="zh-CN"/>
        </w:rPr>
        <w:t>本周学到的几个常见问题解决方法：</w:t>
      </w:r>
    </w:p>
    <w:p>
      <w:pPr>
        <w:numPr>
          <w:ilvl w:val="0"/>
          <w:numId w:val="2"/>
        </w:numPr>
        <w:ind w:left="420" w:leftChars="0" w:firstLine="0" w:firstLineChars="0"/>
        <w:rPr>
          <w:rFonts w:hint="eastAsia"/>
          <w:lang w:val="en-US" w:eastAsia="zh-CN"/>
        </w:rPr>
      </w:pPr>
      <w:r>
        <w:rPr>
          <w:rFonts w:hint="eastAsia"/>
          <w:lang w:val="en-US" w:eastAsia="zh-CN"/>
        </w:rPr>
        <w:t>可给图片设置属性vertical-align属性，解决其撑大父元素几像素的问题，就可以不必，每次都给父元素设置高度了，即img{vertical-align:top;}</w:t>
      </w:r>
    </w:p>
    <w:p>
      <w:pPr>
        <w:numPr>
          <w:ilvl w:val="0"/>
          <w:numId w:val="2"/>
        </w:numPr>
        <w:ind w:left="420" w:leftChars="0" w:firstLine="0" w:firstLineChars="0"/>
        <w:rPr>
          <w:rFonts w:hint="eastAsia"/>
          <w:lang w:val="en-US" w:eastAsia="zh-CN"/>
        </w:rPr>
      </w:pPr>
      <w:r>
        <w:rPr>
          <w:rFonts w:hint="eastAsia"/>
          <w:lang w:val="en-US" w:eastAsia="zh-CN"/>
        </w:rPr>
        <w:t>内联元素不能设置margin-top/bottom和padding-top/bottom，如要使用，则先转成块级元素，或者根据情况让其成为浮动流或定位流。</w:t>
      </w:r>
    </w:p>
    <w:p>
      <w:pPr>
        <w:numPr>
          <w:ilvl w:val="0"/>
          <w:numId w:val="2"/>
        </w:numPr>
        <w:ind w:left="420" w:leftChars="0" w:firstLine="0" w:firstLineChars="0"/>
        <w:rPr>
          <w:rFonts w:hint="eastAsia"/>
          <w:lang w:val="en-US" w:eastAsia="zh-CN"/>
        </w:rPr>
      </w:pPr>
      <w:r>
        <w:rPr>
          <w:rFonts w:hint="eastAsia"/>
          <w:lang w:val="en-US" w:eastAsia="zh-CN"/>
        </w:rPr>
        <w:t>当一个页面分为三大部分，而他们之间都有间距时，我们可以直接选择给中间的盒子设置左右边距，这样使其变得简单很多。</w:t>
      </w:r>
    </w:p>
    <w:p>
      <w:pPr>
        <w:numPr>
          <w:ilvl w:val="0"/>
          <w:numId w:val="2"/>
        </w:numPr>
        <w:ind w:left="420" w:leftChars="0" w:firstLine="0" w:firstLineChars="0"/>
        <w:rPr>
          <w:rFonts w:hint="eastAsia"/>
          <w:lang w:val="en-US" w:eastAsia="zh-CN"/>
        </w:rPr>
      </w:pPr>
      <w:r>
        <w:rPr>
          <w:rFonts w:hint="eastAsia"/>
          <w:lang w:val="en-US" w:eastAsia="zh-CN"/>
        </w:rPr>
        <w:t>margin-top可为负值，并且在有的导航栏里可以使用这个方法让元素在鼠标悬停时达到变高的效果。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AA283"/>
    <w:multiLevelType w:val="singleLevel"/>
    <w:tmpl w:val="BB6AA283"/>
    <w:lvl w:ilvl="0" w:tentative="0">
      <w:start w:val="1"/>
      <w:numFmt w:val="decimal"/>
      <w:suff w:val="nothing"/>
      <w:lvlText w:val="%1、"/>
      <w:lvlJc w:val="left"/>
    </w:lvl>
  </w:abstractNum>
  <w:abstractNum w:abstractNumId="1">
    <w:nsid w:val="3BE03EB8"/>
    <w:multiLevelType w:val="singleLevel"/>
    <w:tmpl w:val="3BE03EB8"/>
    <w:lvl w:ilvl="0" w:tentative="0">
      <w:start w:val="1"/>
      <w:numFmt w:val="upperLetter"/>
      <w:suff w:val="nothing"/>
      <w:lvlText w:val="%1、"/>
      <w:lvlJc w:val="left"/>
      <w:pPr>
        <w:ind w:left="4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2F2E78"/>
    <w:rsid w:val="4CDE0557"/>
    <w:rsid w:val="782F2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2019-01-19T02:16:00Z</dcterms:created>
  <dc:creator>qianfeng</dc:creator>
  <cp:lastModifiedBy>qianfeng</cp:lastModifiedBy>
  <dcterms:modified xsi:type="dcterms:W3CDTF">2019-01-19T02:30:32Z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