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209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js周报（第二周）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bookmarkStart w:id="0" w:name="507"/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类是对象的抽象，对象是类的实例。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什么是对象，其实就是一种类型，即引用类型。而对象的值就是引用类型的实例。在 ECMAScript 中引用类型是一种数据结构，用于将数据和功能组织在一起。它也常被称做为类，但 ECMAScript6以前却没有这种东西。虽然 ECMAScript 是一门面向对象的语言，却不具备传统面向对象语言所支持的类等基本结构。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对象遍历：</w:t>
      </w:r>
      <w:r>
        <w:rPr>
          <w:rFonts w:ascii="Consolas" w:hAnsi="Consolas" w:eastAsia="Consolas" w:cs="Consolas"/>
          <w:i w:val="0"/>
          <w:caps w:val="0"/>
          <w:color w:val="577909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80808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64BC0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i w:val="0"/>
          <w:caps w:val="0"/>
          <w:color w:val="577909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80808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obj){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C7A0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   console</w:t>
      </w:r>
      <w:r>
        <w:rPr>
          <w:rFonts w:hint="default" w:ascii="Consolas" w:hAnsi="Consolas" w:eastAsia="Consolas" w:cs="Consolas"/>
          <w:i w:val="0"/>
          <w:caps w:val="0"/>
          <w:color w:val="080808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.log(key);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C7A0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   console</w:t>
      </w:r>
      <w:r>
        <w:rPr>
          <w:rFonts w:hint="default" w:ascii="Consolas" w:hAnsi="Consolas" w:eastAsia="Consolas" w:cs="Consolas"/>
          <w:i w:val="0"/>
          <w:caps w:val="0"/>
          <w:color w:val="080808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.log(obj[key]);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80808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2、定义数组：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var arr = 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//字面量的方式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var arr = new Array();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//构造函数的方式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var arr = new Array(10);//一个参数指数组长度为10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var arr = new Array(10，20，30);//多个参数指定义数组元素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数组遍历：a、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for(var i = 0; i &lt; arr.length; 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    console.log(arr[i]);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i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b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for(var</w:t>
      </w:r>
      <w:r>
        <w:rPr>
          <w:rFonts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 key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 in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arr){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    console.log(typeof key);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97979"/>
          <w:spacing w:val="0"/>
          <w:kern w:val="0"/>
          <w:sz w:val="24"/>
          <w:szCs w:val="24"/>
          <w:shd w:val="clear" w:fill="FBFAF8"/>
          <w:lang w:val="en-US" w:eastAsia="zh-CN" w:bidi="ar"/>
        </w:rPr>
        <w:t>//string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    console.log(arr[key]);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i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C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for(var value of arr){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    console.log(value);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3、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数组常见API：</w:t>
      </w:r>
    </w:p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08"/>
        <w:gridCol w:w="5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concat()</w:t>
            </w:r>
          </w:p>
        </w:tc>
        <w:tc>
          <w:tcPr>
            <w:tcW w:w="50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连接两个或更多的数组，并返回结果。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join()</w:t>
            </w:r>
          </w:p>
        </w:tc>
        <w:tc>
          <w:tcPr>
            <w:tcW w:w="50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把数组的所有元素放入一个字符串。元素通过指定的分隔符进行分隔。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pop()</w:t>
            </w:r>
          </w:p>
        </w:tc>
        <w:tc>
          <w:tcPr>
            <w:tcW w:w="50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删除并返回数组的最后一个元素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push()</w:t>
            </w:r>
          </w:p>
        </w:tc>
        <w:tc>
          <w:tcPr>
            <w:tcW w:w="50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向数组的末尾添加一个或更多元素，并返回新的长度。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shift()</w:t>
            </w:r>
          </w:p>
        </w:tc>
        <w:tc>
          <w:tcPr>
            <w:tcW w:w="50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删除并返回数组的第一个元素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unshift()</w:t>
            </w:r>
          </w:p>
        </w:tc>
        <w:tc>
          <w:tcPr>
            <w:tcW w:w="50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向数组的开头添加一个或更多元素，并返回新的长度。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reverse()</w:t>
            </w:r>
          </w:p>
        </w:tc>
        <w:tc>
          <w:tcPr>
            <w:tcW w:w="50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颠倒数组中元素的顺序。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slice()</w:t>
            </w:r>
          </w:p>
        </w:tc>
        <w:tc>
          <w:tcPr>
            <w:tcW w:w="50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从某个已有的数组返回选定的元素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sort()</w:t>
            </w:r>
          </w:p>
        </w:tc>
        <w:tc>
          <w:tcPr>
            <w:tcW w:w="50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对数组的元素进行排序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splice()</w:t>
            </w:r>
          </w:p>
        </w:tc>
        <w:tc>
          <w:tcPr>
            <w:tcW w:w="50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删除元素，并向数组添加新元素。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toString()</w:t>
            </w:r>
          </w:p>
        </w:tc>
        <w:tc>
          <w:tcPr>
            <w:tcW w:w="50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把数组转换为字符串，并返回结果。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string常见API：</w:t>
      </w:r>
    </w:p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08"/>
        <w:gridCol w:w="4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bookmarkStart w:id="1" w:name="525"/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charAt()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返回在指定位置的字符。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indexOf()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检索字符串，返回下标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lastIndexOf()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从后向前搜索字符串。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charCodeAt()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返回在指定的位置的字符的 Unicode 编码。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fromCharCode()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从字符编码创建一个字符串。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concat()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连接字符串。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找到一个或多个（正则表达式的）匹配。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replace()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替换与正则表达式匹配的子串。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search()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检索与正则表达式相匹配的值。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slice()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提取字符串的片断，并在新的字符串中返回被提取的部分。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split()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把字符串分割为字符串数组。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substr()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从起始索引号提取字符串中指定数目的字符。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substring()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提取字符串中两个指定的索引号之间的字符。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toLowerCase()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把字符串转换为小写。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toUpperCase()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把字符串转换为大写。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trim()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去掉字符串前后空格（ES5）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startsWith()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字符串是否以某个字符开头（ES6）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endsWith()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字符串是否以某个字符结尾（ES6）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includes()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字符串是否包含某个字符（ES6）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repeat()</w:t>
            </w:r>
          </w:p>
        </w:tc>
        <w:tc>
          <w:tcPr>
            <w:tcW w:w="4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重复某个字符串几次（ES6）</w:t>
            </w:r>
          </w:p>
        </w:tc>
      </w:tr>
      <w:bookmarkEnd w:id="1"/>
    </w:tbl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both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5、</w:t>
      </w:r>
      <w:bookmarkStart w:id="2" w:name="504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Math.random()生成一个从0-1（包含0不包含1）的随机小数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生成 min ~ max （min &lt; max）的随机数公式：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Math.random()*(max - min) + min</w:t>
      </w:r>
    </w:p>
    <w:bookmarkEnd w:id="2"/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both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6、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javaScript内置对象(十个)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 Object对象        是所有JavaScript对象的超类(基类)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 Array对象          数组对象--定义数组属性和方法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 Boolean对象     布尔对象--布尔值相关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 Date对象           日期对象--日期时间相关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 Error对象           错误对象--处理程序错误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6. Function对象     函数对象--定义函数属性和方法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7.Math对象          数学对象--各种数学运算工具(不是构造函数)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8.Number对象       数字对象--定义数字属性和方法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9.RegExp对象        正则表达式对象--定义文本匹配与筛选规则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10.String对象        字符串对象--定义字符串属性和方法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7、Date内置对象</w:t>
      </w:r>
    </w:p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3897"/>
        <w:gridCol w:w="26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getFullYear() </w:t>
            </w:r>
          </w:p>
        </w:tc>
        <w:tc>
          <w:tcPr>
            <w:tcW w:w="650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getMonth()</w:t>
            </w:r>
          </w:p>
        </w:tc>
        <w:tc>
          <w:tcPr>
            <w:tcW w:w="650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返回月份0--11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getDate()</w:t>
            </w:r>
          </w:p>
        </w:tc>
        <w:tc>
          <w:tcPr>
            <w:tcW w:w="650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返回某一天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getDay()</w:t>
            </w:r>
          </w:p>
        </w:tc>
        <w:tc>
          <w:tcPr>
            <w:tcW w:w="650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返回星期0-6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getHours()</w:t>
            </w:r>
          </w:p>
        </w:tc>
        <w:tc>
          <w:tcPr>
            <w:tcW w:w="650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getMinutes()</w:t>
            </w:r>
          </w:p>
        </w:tc>
        <w:tc>
          <w:tcPr>
            <w:tcW w:w="650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getSeconds()</w:t>
            </w:r>
          </w:p>
        </w:tc>
        <w:tc>
          <w:tcPr>
            <w:tcW w:w="650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getTime()</w:t>
            </w:r>
          </w:p>
        </w:tc>
        <w:tc>
          <w:tcPr>
            <w:tcW w:w="650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返回1970年1月1日午夜到指定日期（字符串）的毫秒数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609" w:type="dxa"/>
        </w:trPr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setFullYear()</w:t>
            </w:r>
          </w:p>
        </w:tc>
        <w:tc>
          <w:tcPr>
            <w:tcW w:w="3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609" w:type="dxa"/>
        </w:trPr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setMonth()</w:t>
            </w:r>
          </w:p>
        </w:tc>
        <w:tc>
          <w:tcPr>
            <w:tcW w:w="3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609" w:type="dxa"/>
        </w:trPr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setDate()</w:t>
            </w:r>
          </w:p>
        </w:tc>
        <w:tc>
          <w:tcPr>
            <w:tcW w:w="3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609" w:type="dxa"/>
        </w:trPr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setHours()</w:t>
            </w:r>
          </w:p>
        </w:tc>
        <w:tc>
          <w:tcPr>
            <w:tcW w:w="3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609" w:type="dxa"/>
        </w:trPr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setMinutes()</w:t>
            </w:r>
          </w:p>
        </w:tc>
        <w:tc>
          <w:tcPr>
            <w:tcW w:w="3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609" w:type="dxa"/>
        </w:trPr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setSeconds()</w:t>
            </w:r>
          </w:p>
        </w:tc>
        <w:tc>
          <w:tcPr>
            <w:tcW w:w="3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609" w:type="dxa"/>
        </w:trPr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setTime()</w:t>
            </w:r>
          </w:p>
        </w:tc>
        <w:tc>
          <w:tcPr>
            <w:tcW w:w="3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使用毫秒的形式设置时间对象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bookmarkStart w:id="3" w:name="519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BOM（Browser Object Model  浏览器对象模型）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2405" cy="23241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DOM操作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获取DOM节点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  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1、 document.getElementById(id名)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 2、getElement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ByTagName(标签名) 得到的是一个集合（不止一个，是一堆）</w:t>
      </w:r>
    </w:p>
    <w:p>
      <w:pPr>
        <w:keepNext w:val="0"/>
        <w:keepLines w:val="0"/>
        <w:widowControl/>
        <w:suppressLineNumbers w:val="0"/>
        <w:ind w:left="0" w:firstLine="240" w:firstLine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3、getElementsByName( ) 通过Name值获取元素，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返回值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集合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，通常用来获取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有name的input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的值； 注：1*不是所有的标签都有name值；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               2*低版本的浏览器会有兼容问题；</w:t>
      </w:r>
    </w:p>
    <w:p>
      <w:pPr>
        <w:keepNext w:val="0"/>
        <w:keepLines w:val="0"/>
        <w:widowControl/>
        <w:suppressLineNumbers w:val="0"/>
        <w:ind w:left="0" w:firstLine="240" w:firstLine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4、 children属性，获得DOM元素的所有子元素；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返回值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集合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5、parentNode属性，获得DOM元素的父级元素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 6、getElementsByClassName(class名称)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        但是：IE8以下不能用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7、ES5选择器：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 document.querySelector ()  &gt;  一旦匹配成功一个元素，就不往后匹配了</w:t>
      </w:r>
    </w:p>
    <w:p>
      <w:pPr>
        <w:keepNext w:val="0"/>
        <w:keepLines w:val="0"/>
        <w:widowControl/>
        <w:suppressLineNumbers w:val="0"/>
        <w:ind w:left="0" w:firstLine="240" w:firstLine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document.querySelectorAll ()  &gt;&gt;&gt;&gt; 强大到超乎想象;匹配到所有满足的元素, 支持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IE8+</w:t>
      </w:r>
    </w:p>
    <w:p>
      <w:pPr>
        <w:keepNext w:val="0"/>
        <w:keepLines w:val="0"/>
        <w:widowControl/>
        <w:suppressLineNumbers w:val="0"/>
        <w:ind w:left="0" w:firstLine="240" w:firstLine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属性获取和操作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1、getAttribute( )获取元素的属性值，他是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7A74"/>
          <w:spacing w:val="0"/>
          <w:kern w:val="0"/>
          <w:sz w:val="24"/>
          <w:szCs w:val="24"/>
          <w:lang w:val="en-US" w:eastAsia="zh-CN" w:bidi="ar"/>
        </w:rPr>
        <w:t>节点的方法！所以前缀必须是节点！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    document.getElementById( ID值 ).getAttribute( 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2、setAttribute( )设置元素的属性。同上；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     有些小小的兼容性问题，低版本IE不兼容；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    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30000"/>
          <w:spacing w:val="0"/>
          <w:kern w:val="0"/>
          <w:sz w:val="24"/>
          <w:szCs w:val="24"/>
          <w:lang w:val="en-US" w:eastAsia="zh-CN" w:bidi="ar"/>
        </w:rPr>
        <w:t>设置的属性永远都是字符串类型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3、removeAttribute( )删除属性；同上；兼容性问题同上；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操作DOM增、删、克隆节点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AA5"/>
          <w:lang w:val="en-US" w:eastAsia="zh-CN" w:bidi="ar"/>
        </w:rPr>
        <w:t>创建节点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var oDiv = document.createElement("div");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AA5"/>
          <w:lang w:val="en-US" w:eastAsia="zh-CN" w:bidi="ar"/>
        </w:rPr>
        <w:t>克隆节点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clonedNode = Node.cloneNode(boolean) // 只有一个参数，传入一个布尔值，true表示深客隆，复制该节点下的所有子节点；false表示浅克隆，只复制该节点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AA5"/>
          <w:lang w:val="en-US" w:eastAsia="zh-CN" w:bidi="ar"/>
        </w:rPr>
        <w:t>插入节点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parentNode.appendChild(childNode);  // 将新节点追加到子节点列表的末尾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parentNode.insertBefore(newNode, targetNode);  //将newNode插入targetNode之前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AA5"/>
          <w:lang w:val="en-US" w:eastAsia="zh-CN" w:bidi="ar"/>
        </w:rPr>
        <w:t>替换节点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parentNode.replaceChild(newNode, targetNode);    //使用newNode替换targetNode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AA5"/>
          <w:lang w:val="en-US" w:eastAsia="zh-CN" w:bidi="ar"/>
        </w:rPr>
        <w:t>移除节点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parentNode.removeChild(childNode);  // 移除目标节点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node.parentNode.removeChild(node);    //在不清楚父节点的情况下使用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childNode.remove()  //IE不支持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10、</w:t>
      </w:r>
      <w:bookmarkStart w:id="4" w:name="49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10101"/>
          <w:spacing w:val="0"/>
          <w:kern w:val="0"/>
          <w:sz w:val="24"/>
          <w:szCs w:val="24"/>
          <w:lang w:val="en-US" w:eastAsia="zh-CN" w:bidi="ar"/>
        </w:rPr>
        <w:t> DOM尺寸</w:t>
      </w:r>
    </w:p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8"/>
        <w:gridCol w:w="50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box.style.width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box.style.height</w:t>
            </w:r>
          </w:p>
        </w:tc>
        <w:tc>
          <w:tcPr>
            <w:tcW w:w="50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只能获取到内联style属性的CSS样式中的宽和高，如果有，获取;如果没有，则返回空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getStyle(box,"width")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getStyle(box,"width")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//如下getStyle方法的封装</w:t>
            </w:r>
          </w:p>
        </w:tc>
        <w:tc>
          <w:tcPr>
            <w:tcW w:w="50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通过计算获取元素的大小，无关你是否是行内、内联或者链接，它经过计算后得到的结果返回出来。如果本身设置大小，它会返回元素的大小，如果本身没有设置，非IE浏览器会返回默认的大小，IE浏览</w:t>
            </w:r>
            <w:bookmarkStart w:id="5" w:name="_GoBack"/>
            <w:bookmarkEnd w:id="5"/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器返回auto。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box.clientWidth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box.clientHeight</w:t>
            </w:r>
          </w:p>
        </w:tc>
        <w:tc>
          <w:tcPr>
            <w:tcW w:w="50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返回了元素大小，但没有单位，默认单位是px，如果设置了其他的单位，比如100em之类，返回出来的结果还会转换为px像素（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t>不含边框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box.scrollWidth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box.scrollHeight</w:t>
            </w:r>
          </w:p>
        </w:tc>
        <w:tc>
          <w:tcPr>
            <w:tcW w:w="50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获取滚动内容的元素大小（当元素出现滚动条时，此属性指全部滚动内容的宽高）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返回了元素大小，默认单位是px。如果没有设置任何CSS的宽和高度，它会得到计算后的宽度和高度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box.offsetWidth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box.offsetHeight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50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返回了元素大小，默认单位是px。如果没有设置任何CSS的宽和高度，他会得到计算后的宽度和高度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包含盒模型中除margin以外的宽高（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t>包含边框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665EE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最稳定，使用最频繁</w:t>
            </w:r>
          </w:p>
        </w:tc>
      </w:tr>
      <w:bookmarkEnd w:id="4"/>
    </w:tbl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位置坐标</w:t>
      </w:r>
    </w:p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9"/>
        <w:gridCol w:w="5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box.clientLeft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box.clientTop</w:t>
            </w:r>
          </w:p>
        </w:tc>
        <w:tc>
          <w:tcPr>
            <w:tcW w:w="55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获取左边框和上边框的宽度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box.offsetLeft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box.offsetTop</w:t>
            </w:r>
          </w:p>
        </w:tc>
        <w:tc>
          <w:tcPr>
            <w:tcW w:w="55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获取元素当前相对于offsetParent父元素的位置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box.scrollTop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box.scrollLeft</w:t>
            </w:r>
          </w:p>
        </w:tc>
        <w:tc>
          <w:tcPr>
            <w:tcW w:w="55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获取滚动内容上方的位置(就是隐藏的内容的高度)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获取滚动内容左方的位置</w:t>
            </w:r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bookmarkEnd w:id="3"/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 Gothic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D45E5"/>
    <w:multiLevelType w:val="singleLevel"/>
    <w:tmpl w:val="ACDD45E5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F823ACBC"/>
    <w:multiLevelType w:val="singleLevel"/>
    <w:tmpl w:val="F823ACBC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38EC4F0A"/>
    <w:multiLevelType w:val="singleLevel"/>
    <w:tmpl w:val="38EC4F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A7724"/>
    <w:rsid w:val="14587898"/>
    <w:rsid w:val="25647765"/>
    <w:rsid w:val="2A0A7724"/>
    <w:rsid w:val="791C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2019-03-02T09:17:00Z</dcterms:created>
  <dc:creator>qianfeng</dc:creator>
  <cp:lastModifiedBy>qianfeng</cp:lastModifiedBy>
  <dcterms:modified xsi:type="dcterms:W3CDTF">2019-03-02T09:44:28Z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