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1C80" w:rsidRDefault="00551C80" w:rsidP="00B36BD5">
      <w:pPr>
        <w:spacing w:beforeLine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秘书处物资合作协议</w:t>
      </w:r>
    </w:p>
    <w:p w:rsidR="007A0E24" w:rsidRPr="00551C80" w:rsidRDefault="007A0E24" w:rsidP="00B36BD5">
      <w:pPr>
        <w:spacing w:beforeLines="100"/>
        <w:jc w:val="center"/>
        <w:rPr>
          <w:b/>
          <w:sz w:val="32"/>
          <w:szCs w:val="32"/>
        </w:rPr>
      </w:pPr>
      <w:r w:rsidRPr="00551C80">
        <w:rPr>
          <w:rFonts w:hint="eastAsia"/>
          <w:b/>
          <w:sz w:val="32"/>
          <w:szCs w:val="32"/>
        </w:rPr>
        <w:t>物资购买、借用流程详例</w:t>
      </w:r>
    </w:p>
    <w:p w:rsidR="007A0E24" w:rsidRPr="00551C80" w:rsidRDefault="008C04EF" w:rsidP="00283DCF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26" style="position:absolute;left:0;text-align:left;margin-left:189pt;margin-top:0;width:261pt;height:132.6pt;z-index:4">
            <v:textbox style="mso-next-textbox:#_x0000_s1026">
              <w:txbxContent>
                <w:p w:rsidR="007A0E24" w:rsidRDefault="007A0E24" w:rsidP="00283DCF">
                  <w:pPr>
                    <w:jc w:val="center"/>
                    <w:rPr>
                      <w:b/>
                      <w:sz w:val="24"/>
                    </w:rPr>
                  </w:pPr>
                  <w:r w:rsidRPr="00EB2F1E">
                    <w:rPr>
                      <w:rFonts w:hint="eastAsia"/>
                      <w:b/>
                      <w:sz w:val="24"/>
                    </w:rPr>
                    <w:t>电话联系</w:t>
                  </w:r>
                </w:p>
                <w:p w:rsidR="007A0E24" w:rsidRDefault="007A0E24" w:rsidP="00283DC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（至少提前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天）</w:t>
                  </w:r>
                </w:p>
                <w:p w:rsidR="007A0E24" w:rsidRPr="00EB2F1E" w:rsidRDefault="007A0E24" w:rsidP="00283DCF">
                  <w:r w:rsidRPr="00EB2F1E">
                    <w:rPr>
                      <w:rFonts w:hint="eastAsia"/>
                    </w:rPr>
                    <w:t>联系：借用部门直接电话联系借物资当日值班的秘书处负责干事，说明所有需要的物资，包括可能要购买的。</w:t>
                  </w:r>
                </w:p>
                <w:p w:rsidR="007A0E24" w:rsidRPr="00EB2F1E" w:rsidRDefault="007A0E24" w:rsidP="00283DCF">
                  <w:r w:rsidRPr="00EB2F1E">
                    <w:rPr>
                      <w:rFonts w:hint="eastAsia"/>
                    </w:rPr>
                    <w:t>核对：秘书处干事根据当月《物资清点表》和物资借用情况，区分出已有物资、需外借物资、需购买物资，并告知借用人。</w:t>
                  </w:r>
                </w:p>
                <w:p w:rsidR="007A0E24" w:rsidRPr="004C5CBB" w:rsidRDefault="007A0E24" w:rsidP="00283DCF">
                  <w:r>
                    <w:rPr>
                      <w:rFonts w:hint="eastAsia"/>
                    </w:rPr>
                    <w:t>（每日值班干事表秘书处将定期发给各个部门，各个部门根据值班表确定需要联系的联系）</w:t>
                  </w:r>
                </w:p>
                <w:p w:rsidR="007A0E24" w:rsidRPr="00EB2F1E" w:rsidRDefault="007A0E24" w:rsidP="00283DCF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line id="_x0000_s1027" style="position:absolute;left:0;text-align:left;z-index:5" from="342pt,132.6pt" to="342pt,187.2pt">
            <v:stroke endarrow="block"/>
          </v:line>
        </w:pict>
      </w:r>
    </w:p>
    <w:p w:rsidR="007A0E24" w:rsidRPr="00EB2F1E" w:rsidRDefault="007A0E24" w:rsidP="00283DCF">
      <w:pPr>
        <w:rPr>
          <w:szCs w:val="21"/>
        </w:rPr>
      </w:pPr>
    </w:p>
    <w:p w:rsidR="007A0E24" w:rsidRPr="00EB2F1E" w:rsidRDefault="007A0E24" w:rsidP="00283DCF">
      <w:pPr>
        <w:rPr>
          <w:szCs w:val="21"/>
        </w:rPr>
      </w:pPr>
    </w:p>
    <w:p w:rsidR="007A0E24" w:rsidRPr="00EB2F1E" w:rsidRDefault="008C04EF" w:rsidP="00283DCF">
      <w:pPr>
        <w:rPr>
          <w:szCs w:val="21"/>
        </w:rPr>
      </w:pPr>
      <w:r w:rsidRPr="008C04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7.8pt;width:117pt;height:42.9pt;z-index:2">
            <v:textbox style="mso-next-textbox:#_x0000_s1028">
              <w:txbxContent>
                <w:p w:rsidR="007A0E24" w:rsidRDefault="007A0E24" w:rsidP="00283DCF">
                  <w:r>
                    <w:rPr>
                      <w:rFonts w:hint="eastAsia"/>
                    </w:rPr>
                    <w:t>某部门需要物资</w:t>
                  </w:r>
                </w:p>
              </w:txbxContent>
            </v:textbox>
          </v:shape>
        </w:pict>
      </w:r>
    </w:p>
    <w:p w:rsidR="007A0E24" w:rsidRPr="00EB2F1E" w:rsidRDefault="007A0E24" w:rsidP="00283DCF">
      <w:pPr>
        <w:rPr>
          <w:szCs w:val="21"/>
        </w:rPr>
      </w:pPr>
    </w:p>
    <w:p w:rsidR="007A0E24" w:rsidRPr="00EB2F1E" w:rsidRDefault="008C04EF" w:rsidP="00283DCF">
      <w:pPr>
        <w:rPr>
          <w:szCs w:val="21"/>
        </w:rPr>
      </w:pPr>
      <w:r w:rsidRPr="008C04EF">
        <w:rPr>
          <w:noProof/>
        </w:rPr>
        <w:pict>
          <v:line id="_x0000_s1029" style="position:absolute;left:0;text-align:left;z-index:3" from="2in,0" to="189pt,0">
            <v:stroke endarrow="block"/>
          </v:line>
        </w:pict>
      </w:r>
    </w:p>
    <w:p w:rsidR="007A0E24" w:rsidRPr="00EB2F1E" w:rsidRDefault="007A0E24" w:rsidP="00283DCF">
      <w:pPr>
        <w:rPr>
          <w:szCs w:val="21"/>
        </w:rPr>
      </w:pPr>
    </w:p>
    <w:p w:rsidR="007A0E24" w:rsidRPr="00EB2F1E" w:rsidRDefault="007A0E24" w:rsidP="00283DCF">
      <w:pPr>
        <w:rPr>
          <w:szCs w:val="21"/>
        </w:rPr>
      </w:pPr>
    </w:p>
    <w:p w:rsidR="007A0E24" w:rsidRPr="00EB2F1E" w:rsidRDefault="008C04EF" w:rsidP="00283DCF">
      <w:pPr>
        <w:rPr>
          <w:szCs w:val="21"/>
        </w:rPr>
      </w:pPr>
      <w:r w:rsidRPr="008C04EF">
        <w:rPr>
          <w:noProof/>
        </w:rPr>
        <w:pict>
          <v:line id="_x0000_s1030" style="position:absolute;left:0;text-align:left;flip:x;z-index:9" from="81pt,7.8pt" to="342pt,109.2pt">
            <v:stroke endarrow="block"/>
          </v:line>
        </w:pict>
      </w:r>
    </w:p>
    <w:p w:rsidR="007A0E24" w:rsidRDefault="007A0E24" w:rsidP="00283DCF">
      <w:pPr>
        <w:rPr>
          <w:szCs w:val="21"/>
        </w:rPr>
      </w:pPr>
    </w:p>
    <w:p w:rsidR="007A0E24" w:rsidRPr="001840E8" w:rsidRDefault="008C04EF" w:rsidP="00283DCF">
      <w:pPr>
        <w:tabs>
          <w:tab w:val="left" w:pos="7095"/>
        </w:tabs>
        <w:rPr>
          <w:b/>
          <w:sz w:val="24"/>
        </w:rPr>
      </w:pPr>
      <w:r w:rsidRPr="008C04EF">
        <w:rPr>
          <w:noProof/>
        </w:rPr>
        <w:pict>
          <v:line id="_x0000_s1031" style="position:absolute;left:0;text-align:left;z-index:7" from="342pt,85.8pt" to="342pt,132.6pt">
            <v:stroke endarrow="block"/>
          </v:line>
        </w:pict>
      </w:r>
      <w:r w:rsidR="007A0E24" w:rsidRPr="001840E8">
        <w:rPr>
          <w:b/>
          <w:szCs w:val="21"/>
        </w:rPr>
        <w:tab/>
      </w:r>
      <w:r w:rsidR="007A0E24" w:rsidRPr="001840E8">
        <w:rPr>
          <w:rFonts w:hint="eastAsia"/>
          <w:b/>
          <w:sz w:val="24"/>
        </w:rPr>
        <w:t>借用</w:t>
      </w:r>
    </w:p>
    <w:p w:rsidR="007A0E24" w:rsidRPr="001840E8" w:rsidRDefault="007A0E24" w:rsidP="00162A3A">
      <w:pPr>
        <w:ind w:firstLineChars="1470" w:firstLine="3542"/>
        <w:rPr>
          <w:b/>
          <w:sz w:val="24"/>
        </w:rPr>
      </w:pPr>
      <w:r w:rsidRPr="001840E8">
        <w:rPr>
          <w:rFonts w:hint="eastAsia"/>
          <w:b/>
          <w:sz w:val="24"/>
        </w:rPr>
        <w:t>购买</w:t>
      </w:r>
    </w:p>
    <w:p w:rsidR="007A0E24" w:rsidRPr="001840E8" w:rsidRDefault="008C04EF" w:rsidP="00283DCF">
      <w:pPr>
        <w:rPr>
          <w:sz w:val="24"/>
        </w:rPr>
      </w:pPr>
      <w:r w:rsidRPr="008C04EF">
        <w:rPr>
          <w:noProof/>
        </w:rPr>
        <w:pict>
          <v:rect id="_x0000_s1032" style="position:absolute;left:0;text-align:left;margin-left:3in;margin-top:0;width:234pt;height:54.6pt;z-index:6">
            <v:textbox style="mso-next-textbox:#_x0000_s1032">
              <w:txbxContent>
                <w:p w:rsidR="007A0E24" w:rsidRDefault="007A0E24" w:rsidP="00283DCF">
                  <w:r>
                    <w:rPr>
                      <w:rFonts w:hint="eastAsia"/>
                    </w:rPr>
                    <w:t>借用部门于当天规定时间前往秘书处领取已有物资，并填好</w:t>
                  </w:r>
                  <w:r w:rsidRPr="001840E8">
                    <w:rPr>
                      <w:rFonts w:hint="eastAsia"/>
                      <w:b/>
                    </w:rPr>
                    <w:t>《物资管理登记表》</w:t>
                  </w:r>
                  <w:r>
                    <w:rPr>
                      <w:b/>
                    </w:rPr>
                    <w:t xml:space="preserve"> </w:t>
                  </w:r>
                  <w:r w:rsidRPr="001840E8"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由秘书处干事清点后填好</w:t>
                  </w:r>
                  <w:r w:rsidRPr="001840E8"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7A0E24" w:rsidRPr="001840E8" w:rsidRDefault="007A0E24" w:rsidP="00283DCF">
      <w:pPr>
        <w:rPr>
          <w:sz w:val="24"/>
        </w:rPr>
      </w:pPr>
    </w:p>
    <w:p w:rsidR="007A0E24" w:rsidRPr="001840E8" w:rsidRDefault="007A0E24" w:rsidP="00283DCF">
      <w:pPr>
        <w:rPr>
          <w:sz w:val="24"/>
        </w:rPr>
      </w:pPr>
    </w:p>
    <w:p w:rsidR="007A0E24" w:rsidRPr="001840E8" w:rsidRDefault="008C04EF" w:rsidP="00283DCF">
      <w:pPr>
        <w:rPr>
          <w:sz w:val="24"/>
        </w:rPr>
      </w:pPr>
      <w:r w:rsidRPr="008C04EF">
        <w:rPr>
          <w:noProof/>
        </w:rPr>
        <w:pict>
          <v:rect id="_x0000_s1033" style="position:absolute;left:0;text-align:left;margin-left:-27pt;margin-top:0;width:207pt;height:39pt;z-index:10">
            <v:textbox style="mso-next-textbox:#_x0000_s1033">
              <w:txbxContent>
                <w:p w:rsidR="007A0E24" w:rsidRDefault="007A0E24" w:rsidP="00283DCF">
                  <w:r>
                    <w:rPr>
                      <w:rFonts w:hint="eastAsia"/>
                    </w:rPr>
                    <w:t>借用人根据秘书处物资负责干事的物资核对情况，确定出需要购买的物资。</w:t>
                  </w:r>
                </w:p>
                <w:p w:rsidR="007A0E24" w:rsidRPr="001840E8" w:rsidRDefault="007A0E24" w:rsidP="00283DCF"/>
              </w:txbxContent>
            </v:textbox>
          </v:rect>
        </w:pict>
      </w:r>
    </w:p>
    <w:p w:rsidR="007A0E24" w:rsidRDefault="007A0E24" w:rsidP="00283DCF">
      <w:pPr>
        <w:tabs>
          <w:tab w:val="left" w:pos="7095"/>
        </w:tabs>
        <w:rPr>
          <w:sz w:val="24"/>
        </w:rPr>
      </w:pPr>
      <w:r>
        <w:rPr>
          <w:sz w:val="24"/>
        </w:rPr>
        <w:tab/>
      </w:r>
      <w:r w:rsidRPr="001840E8">
        <w:rPr>
          <w:rFonts w:hint="eastAsia"/>
          <w:b/>
          <w:sz w:val="24"/>
        </w:rPr>
        <w:t>归还</w:t>
      </w:r>
    </w:p>
    <w:p w:rsidR="007A0E24" w:rsidRDefault="008C04EF" w:rsidP="00283DCF">
      <w:pPr>
        <w:tabs>
          <w:tab w:val="left" w:pos="7245"/>
        </w:tabs>
        <w:rPr>
          <w:b/>
          <w:sz w:val="24"/>
        </w:rPr>
      </w:pPr>
      <w:r w:rsidRPr="008C04EF">
        <w:rPr>
          <w:noProof/>
        </w:rPr>
        <w:pict>
          <v:rect id="_x0000_s1034" style="position:absolute;left:0;text-align:left;margin-left:-58.25pt;margin-top:46.25pt;width:162pt;height:89.6pt;z-index:15">
            <v:textbox style="mso-next-textbox:#_x0000_s1034">
              <w:txbxContent>
                <w:p w:rsidR="007A0E24" w:rsidRDefault="007A0E24" w:rsidP="00283DCF">
                  <w:r>
                    <w:rPr>
                      <w:rFonts w:hint="eastAsia"/>
                    </w:rPr>
                    <w:t>若是协助部门（比如宣传部）需要购买物资，则要也主办部门取得联系，主办部门审核后方可购买。且宣传部购买物资由主办部门负责经费。</w:t>
                  </w:r>
                </w:p>
                <w:p w:rsidR="007A0E24" w:rsidRPr="00DC3CD9" w:rsidRDefault="007A0E24" w:rsidP="00283DCF"/>
              </w:txbxContent>
            </v:textbox>
          </v:rect>
        </w:pict>
      </w:r>
      <w:r w:rsidRPr="008C04EF">
        <w:rPr>
          <w:noProof/>
        </w:rPr>
        <w:pict>
          <v:rect id="_x0000_s1035" style="position:absolute;left:0;text-align:left;margin-left:243pt;margin-top:249.6pt;width:234pt;height:70.2pt;z-index:14">
            <v:textbox>
              <w:txbxContent>
                <w:p w:rsidR="007A0E24" w:rsidRPr="00FB7840" w:rsidRDefault="007A0E24" w:rsidP="00283DCF">
                  <w:r>
                    <w:rPr>
                      <w:rFonts w:hint="eastAsia"/>
                    </w:rPr>
                    <w:t>借用部门于预计归还日期之前归还物资。归还物资前需先联系归还日的值班秘书干事，并于规定时间内到</w:t>
                  </w:r>
                  <w:r>
                    <w:t>A307</w:t>
                  </w:r>
                  <w:r>
                    <w:rPr>
                      <w:rFonts w:hint="eastAsia"/>
                    </w:rPr>
                    <w:t>归还物资。</w:t>
                  </w:r>
                  <w:r w:rsidRPr="00865884">
                    <w:rPr>
                      <w:rFonts w:hint="eastAsia"/>
                    </w:rPr>
                    <w:t>有损坏情况的，</w:t>
                  </w:r>
                  <w:r>
                    <w:rPr>
                      <w:rFonts w:hint="eastAsia"/>
                    </w:rPr>
                    <w:t>损坏责任人需填写好《物资损坏记录表》并签字。</w:t>
                  </w:r>
                </w:p>
              </w:txbxContent>
            </v:textbox>
          </v:rect>
        </w:pict>
      </w:r>
      <w:r w:rsidRPr="008C04EF">
        <w:rPr>
          <w:noProof/>
        </w:rPr>
        <w:pict>
          <v:rect id="_x0000_s1036" style="position:absolute;left:0;text-align:left;margin-left:234pt;margin-top:23.4pt;width:3in;height:93.6pt;z-index:8">
            <v:textbox style="mso-next-textbox:#_x0000_s1036">
              <w:txbxContent>
                <w:p w:rsidR="007A0E24" w:rsidRDefault="007A0E24" w:rsidP="00283DCF">
                  <w:r>
                    <w:rPr>
                      <w:rFonts w:hint="eastAsia"/>
                    </w:rPr>
                    <w:t>借用部门于预计归还日期之前归还物资。归还物资前需先联系归还日的值班秘书干事，并于规定时间内到</w:t>
                  </w:r>
                  <w:r>
                    <w:t>A307</w:t>
                  </w:r>
                  <w:r>
                    <w:rPr>
                      <w:rFonts w:hint="eastAsia"/>
                    </w:rPr>
                    <w:t>归还物资。有损坏情况的，损坏责任人需填写好《物资损坏记录表》并签字</w:t>
                  </w:r>
                </w:p>
              </w:txbxContent>
            </v:textbox>
          </v:rect>
        </w:pict>
      </w:r>
      <w:r w:rsidRPr="008C04EF">
        <w:rPr>
          <w:noProof/>
        </w:rPr>
        <w:pict>
          <v:rect id="_x0000_s1037" style="position:absolute;left:0;text-align:left;margin-left:-27pt;margin-top:245.7pt;width:207pt;height:74.1pt;z-index:11">
            <v:textbox style="mso-next-textbox:#_x0000_s1037">
              <w:txbxContent>
                <w:p w:rsidR="007A0E24" w:rsidRPr="00EC6A7E" w:rsidRDefault="007A0E24" w:rsidP="00283DCF">
                  <w:r w:rsidRPr="004C5CBB">
                    <w:rPr>
                      <w:rFonts w:hint="eastAsia"/>
                      <w:b/>
                    </w:rPr>
                    <w:t>购买：</w:t>
                  </w:r>
                  <w:r>
                    <w:rPr>
                      <w:rFonts w:hint="eastAsia"/>
                    </w:rPr>
                    <w:t>若需秘书处代为购买，需提前</w:t>
                  </w:r>
                  <w:r>
                    <w:t>3</w:t>
                  </w:r>
                  <w:r>
                    <w:rPr>
                      <w:rFonts w:hint="eastAsia"/>
                    </w:rPr>
                    <w:t>天联系秘书处副部长（</w:t>
                  </w:r>
                  <w:r w:rsidR="00162A3A">
                    <w:rPr>
                      <w:rFonts w:hint="eastAsia"/>
                    </w:rPr>
                    <w:t>温武佑</w:t>
                  </w:r>
                  <w:r>
                    <w:rPr>
                      <w:rFonts w:hint="eastAsia"/>
                    </w:rPr>
                    <w:t>）。若由本部门自行购买，则由该部门自己安排购买时间。</w:t>
                  </w:r>
                </w:p>
                <w:p w:rsidR="007A0E24" w:rsidRPr="00DC3CD9" w:rsidRDefault="007A0E24" w:rsidP="00283DCF"/>
              </w:txbxContent>
            </v:textbox>
          </v:rect>
        </w:pict>
      </w:r>
      <w:r w:rsidRPr="008C04EF">
        <w:rPr>
          <w:noProof/>
        </w:rPr>
        <w:pict>
          <v:line id="_x0000_s1038" style="position:absolute;left:0;text-align:left;flip:y;z-index:13" from="234pt,171.6pt" to="234pt,273pt"/>
        </w:pict>
      </w:r>
      <w:r w:rsidRPr="008C04EF">
        <w:rPr>
          <w:noProof/>
        </w:rPr>
        <w:pict>
          <v:line id="_x0000_s1039" style="position:absolute;left:0;text-align:left;z-index:12" from="180pt,273pt" to="234pt,273pt"/>
        </w:pict>
      </w:r>
      <w:r w:rsidRPr="008C04EF">
        <w:rPr>
          <w:sz w:val="24"/>
        </w:rPr>
      </w:r>
      <w:r w:rsidRPr="008C04EF">
        <w:rPr>
          <w:sz w:val="24"/>
        </w:rPr>
        <w:pict>
          <v:group id="_x0000_s1040" editas="canvas" style="width:441.55pt;height:241.8pt;mso-position-horizontal-relative:char;mso-position-vertical-relative:line" coordorigin="2362,6513" coordsize="7679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362;top:6513;width:7679;height:4212" o:preferrelative="f">
              <v:fill o:detectmouseclick="t"/>
              <v:path o:extrusionok="t" o:connecttype="none"/>
              <o:lock v:ext="edit" text="t"/>
            </v:shape>
            <v:line id="_x0000_s1042" style="position:absolute" from="2674,6592" to="2675,7136">
              <v:stroke endarrow="block"/>
            </v:line>
            <v:line id="_x0000_s1043" style="position:absolute" from="4711,6592" to="4712,8700">
              <v:stroke endarrow="block"/>
            </v:line>
            <v:rect id="_x0000_s1044" style="position:absolute;left:3301;top:8823;width:2662;height:1223">
              <v:textbox style="mso-next-textbox:#_x0000_s1044">
                <w:txbxContent>
                  <w:p w:rsidR="007A0E24" w:rsidRDefault="007A0E24" w:rsidP="00283DCF">
                    <w:r>
                      <w:rPr>
                        <w:rFonts w:hint="eastAsia"/>
                      </w:rPr>
                      <w:t>若是活动主办部门需要购买物资，则需根据本活动的经费预算，严格控制活动经费，确定最终需要购买的物资。</w:t>
                    </w:r>
                  </w:p>
                  <w:p w:rsidR="007A0E24" w:rsidRPr="00DC3CD9" w:rsidRDefault="007A0E24" w:rsidP="00283DCF"/>
                </w:txbxContent>
              </v:textbox>
            </v:rect>
            <v:shape id="_x0000_s1045" type="#_x0000_t202" style="position:absolute;left:2832;top:6921;width:1095;height:407" stroked="f">
              <v:textbox style="mso-next-textbox:#_x0000_s1045">
                <w:txbxContent>
                  <w:p w:rsidR="007A0E24" w:rsidRDefault="007A0E24" w:rsidP="00283DCF">
                    <w:r>
                      <w:rPr>
                        <w:rFonts w:hint="eastAsia"/>
                      </w:rPr>
                      <w:t>协助部门</w:t>
                    </w:r>
                  </w:p>
                </w:txbxContent>
              </v:textbox>
            </v:shape>
            <v:rect id="_x0000_s1046" style="position:absolute;left:4866;top:7464;width:313;height:1223" stroked="f">
              <v:textbox style="mso-next-textbox:#_x0000_s1046">
                <w:txbxContent>
                  <w:p w:rsidR="007A0E24" w:rsidRDefault="007A0E24" w:rsidP="00283DCF">
                    <w:r>
                      <w:rPr>
                        <w:rFonts w:hint="eastAsia"/>
                      </w:rPr>
                      <w:t>主办部门</w:t>
                    </w:r>
                  </w:p>
                </w:txbxContent>
              </v:textbox>
            </v:rect>
            <v:line id="_x0000_s1047" style="position:absolute" from="4710,10046" to="4711,10659">
              <v:stroke endarrow="block"/>
            </v:line>
            <v:line id="_x0000_s1048" style="position:absolute" from="2675,8346" to="2675,10655">
              <v:stroke endarrow="block"/>
            </v:line>
            <v:line id="_x0000_s1049" style="position:absolute" from="6432,9432" to="6901,9432">
              <v:stroke endarrow="block"/>
            </v:line>
            <v:rect id="_x0000_s1050" style="position:absolute;left:6901;top:8889;width:2661;height:1087">
              <v:textbox>
                <w:txbxContent>
                  <w:p w:rsidR="007A0E24" w:rsidRDefault="007A0E24" w:rsidP="00B36BD5">
                    <w:pPr>
                      <w:tabs>
                        <w:tab w:val="left" w:pos="1260"/>
                        <w:tab w:val="left" w:pos="1459"/>
                      </w:tabs>
                      <w:spacing w:afterLines="100"/>
                      <w:rPr>
                        <w:rFonts w:ascii="宋体"/>
                        <w:szCs w:val="21"/>
                      </w:rPr>
                    </w:pPr>
                    <w:r>
                      <w:rPr>
                        <w:rFonts w:hint="eastAsia"/>
                      </w:rPr>
                      <w:t>活动结束后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清点剩余购买物资，填好</w:t>
                    </w:r>
                    <w:r w:rsidRPr="00EB4114">
                      <w:rPr>
                        <w:rFonts w:ascii="宋体" w:hAnsi="宋体" w:hint="eastAsia"/>
                        <w:b/>
                        <w:szCs w:val="21"/>
                      </w:rPr>
                      <w:t>《物资增置登记表》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，发于秘书处副部长（</w:t>
                    </w:r>
                    <w:r w:rsidR="00162A3A">
                      <w:rPr>
                        <w:rFonts w:ascii="宋体" w:hAnsi="宋体" w:hint="eastAsia"/>
                        <w:szCs w:val="21"/>
                      </w:rPr>
                      <w:t>温武佑</w:t>
                    </w:r>
                    <w:r>
                      <w:rPr>
                        <w:rFonts w:ascii="宋体" w:hAnsi="宋体" w:hint="eastAsia"/>
                        <w:szCs w:val="21"/>
                      </w:rPr>
                      <w:t>）。</w:t>
                    </w:r>
                  </w:p>
                  <w:p w:rsidR="007A0E24" w:rsidRPr="00FB7840" w:rsidRDefault="007A0E24" w:rsidP="00283DCF"/>
                </w:txbxContent>
              </v:textbox>
            </v:rect>
            <v:line id="_x0000_s1051" style="position:absolute" from="8153,10046" to="8154,10725">
              <v:stroke endarrow="block"/>
            </v:line>
            <w10:anchorlock/>
          </v:group>
        </w:pict>
      </w:r>
      <w:r w:rsidR="007A0E24">
        <w:rPr>
          <w:rFonts w:eastAsia="Times New Roman"/>
          <w:sz w:val="24"/>
        </w:rPr>
        <w:tab/>
      </w:r>
    </w:p>
    <w:p w:rsidR="007A0E24" w:rsidRDefault="007A0E24" w:rsidP="00283DCF">
      <w:pPr>
        <w:rPr>
          <w:sz w:val="24"/>
        </w:rPr>
      </w:pPr>
    </w:p>
    <w:p w:rsidR="00F13E95" w:rsidRPr="00551C80" w:rsidRDefault="007A0E24" w:rsidP="00551C80">
      <w:pPr>
        <w:jc w:val="center"/>
        <w:rPr>
          <w:szCs w:val="21"/>
        </w:rPr>
      </w:pPr>
      <w:r w:rsidRPr="00FB7840">
        <w:rPr>
          <w:rFonts w:hint="eastAsia"/>
          <w:szCs w:val="21"/>
        </w:rPr>
        <w:t>活动结束后</w:t>
      </w:r>
    </w:p>
    <w:p w:rsidR="00F13E95" w:rsidRPr="00551C80" w:rsidRDefault="00F13E95" w:rsidP="00551C80">
      <w:pPr>
        <w:pStyle w:val="1"/>
        <w:keepNext w:val="0"/>
        <w:keepLines w:val="0"/>
        <w:ind w:firstLineChars="200" w:firstLine="602"/>
        <w:jc w:val="center"/>
        <w:rPr>
          <w:sz w:val="30"/>
          <w:szCs w:val="30"/>
        </w:rPr>
      </w:pPr>
      <w:r w:rsidRPr="00551C80">
        <w:rPr>
          <w:rFonts w:hint="eastAsia"/>
          <w:sz w:val="30"/>
          <w:szCs w:val="30"/>
        </w:rPr>
        <w:lastRenderedPageBreak/>
        <w:t>A307</w:t>
      </w:r>
      <w:r w:rsidRPr="00551C80">
        <w:rPr>
          <w:rFonts w:hint="eastAsia"/>
          <w:sz w:val="30"/>
          <w:szCs w:val="30"/>
        </w:rPr>
        <w:t>特殊物资管理制度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560"/>
        <w:jc w:val="left"/>
        <w:rPr>
          <w:rFonts w:ascii="宋体" w:hAnsi="宋体"/>
          <w:sz w:val="24"/>
        </w:rPr>
      </w:pPr>
      <w:r w:rsidRPr="00F84897">
        <w:rPr>
          <w:rFonts w:hint="eastAsia"/>
          <w:sz w:val="28"/>
          <w:szCs w:val="28"/>
          <w:shd w:val="clear" w:color="auto" w:fill="FFFFFF"/>
        </w:rPr>
        <w:t>电气信息学院团委、学生会秘书处作为内务部门，管理着整个团委、学生会的物资，为各部门的大小活动提供着方便。之前秘书处将各类物资储放在</w:t>
      </w:r>
      <w:r w:rsidRPr="00F84897">
        <w:rPr>
          <w:rFonts w:hint="eastAsia"/>
          <w:sz w:val="28"/>
          <w:szCs w:val="28"/>
          <w:shd w:val="clear" w:color="auto" w:fill="FFFFFF"/>
        </w:rPr>
        <w:t>A307</w:t>
      </w:r>
      <w:r w:rsidRPr="00F84897">
        <w:rPr>
          <w:rFonts w:hint="eastAsia"/>
          <w:sz w:val="28"/>
          <w:szCs w:val="28"/>
          <w:shd w:val="clear" w:color="auto" w:fill="FFFFFF"/>
        </w:rPr>
        <w:t>中，依照统一制度管理，然而在物资管理过程中，发现</w:t>
      </w:r>
      <w:r w:rsidRPr="00F84897">
        <w:rPr>
          <w:rFonts w:hint="eastAsia"/>
          <w:sz w:val="28"/>
          <w:szCs w:val="28"/>
          <w:shd w:val="clear" w:color="auto" w:fill="FFFFFF"/>
        </w:rPr>
        <w:t>A307</w:t>
      </w:r>
      <w:r w:rsidRPr="00F84897">
        <w:rPr>
          <w:rFonts w:hint="eastAsia"/>
          <w:sz w:val="28"/>
          <w:szCs w:val="28"/>
          <w:shd w:val="clear" w:color="auto" w:fill="FFFFFF"/>
        </w:rPr>
        <w:t>桌椅和</w:t>
      </w:r>
      <w:proofErr w:type="gramStart"/>
      <w:r w:rsidRPr="00F84897">
        <w:rPr>
          <w:rFonts w:hint="eastAsia"/>
          <w:sz w:val="28"/>
          <w:szCs w:val="28"/>
          <w:shd w:val="clear" w:color="auto" w:fill="FFFFFF"/>
        </w:rPr>
        <w:t>公仔服的</w:t>
      </w:r>
      <w:proofErr w:type="gramEnd"/>
      <w:r w:rsidRPr="00F84897">
        <w:rPr>
          <w:rFonts w:hint="eastAsia"/>
          <w:sz w:val="28"/>
          <w:szCs w:val="28"/>
          <w:shd w:val="clear" w:color="auto" w:fill="FFFFFF"/>
        </w:rPr>
        <w:t>管理与其他物资不相同，为使资源能够得到最大化的利用，秘书处将</w:t>
      </w:r>
      <w:r w:rsidRPr="00F84897">
        <w:rPr>
          <w:rFonts w:hint="eastAsia"/>
          <w:sz w:val="28"/>
          <w:szCs w:val="28"/>
          <w:shd w:val="clear" w:color="auto" w:fill="FFFFFF"/>
        </w:rPr>
        <w:t>A307</w:t>
      </w:r>
      <w:r w:rsidRPr="00F84897">
        <w:rPr>
          <w:rFonts w:hint="eastAsia"/>
          <w:sz w:val="28"/>
          <w:szCs w:val="28"/>
          <w:shd w:val="clear" w:color="auto" w:fill="FFFFFF"/>
        </w:rPr>
        <w:t>桌椅和</w:t>
      </w:r>
      <w:proofErr w:type="gramStart"/>
      <w:r w:rsidRPr="00F84897">
        <w:rPr>
          <w:rFonts w:hint="eastAsia"/>
          <w:sz w:val="28"/>
          <w:szCs w:val="28"/>
          <w:shd w:val="clear" w:color="auto" w:fill="FFFFFF"/>
        </w:rPr>
        <w:t>公仔服列为</w:t>
      </w:r>
      <w:proofErr w:type="gramEnd"/>
      <w:r w:rsidRPr="00F84897">
        <w:rPr>
          <w:rFonts w:hint="eastAsia"/>
          <w:sz w:val="28"/>
          <w:szCs w:val="28"/>
          <w:shd w:val="clear" w:color="auto" w:fill="FFFFFF"/>
        </w:rPr>
        <w:t>特殊物资与其他物资区分开，</w:t>
      </w:r>
      <w:proofErr w:type="gramStart"/>
      <w:r w:rsidRPr="00F84897">
        <w:rPr>
          <w:rFonts w:hint="eastAsia"/>
          <w:sz w:val="28"/>
          <w:szCs w:val="28"/>
          <w:shd w:val="clear" w:color="auto" w:fill="FFFFFF"/>
        </w:rPr>
        <w:t>现落实</w:t>
      </w:r>
      <w:proofErr w:type="gramEnd"/>
      <w:r w:rsidRPr="00F84897">
        <w:rPr>
          <w:rFonts w:hint="eastAsia"/>
          <w:sz w:val="28"/>
          <w:szCs w:val="28"/>
          <w:shd w:val="clear" w:color="auto" w:fill="FFFFFF"/>
        </w:rPr>
        <w:t>制度明细，具体如下：</w:t>
      </w:r>
      <w:r w:rsidRPr="00F84897">
        <w:rPr>
          <w:rFonts w:ascii="宋体" w:hAnsi="宋体" w:hint="eastAsia"/>
          <w:sz w:val="24"/>
        </w:rPr>
        <w:t xml:space="preserve"> 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1.为</w:t>
      </w:r>
      <w:proofErr w:type="gramStart"/>
      <w:r w:rsidRPr="00F84897">
        <w:rPr>
          <w:rFonts w:ascii="宋体" w:hAnsi="宋体" w:hint="eastAsia"/>
          <w:sz w:val="24"/>
        </w:rPr>
        <w:t>方便公仔服</w:t>
      </w:r>
      <w:proofErr w:type="gramEnd"/>
      <w:r w:rsidRPr="00F84897">
        <w:rPr>
          <w:rFonts w:ascii="宋体" w:hAnsi="宋体" w:hint="eastAsia"/>
          <w:sz w:val="24"/>
        </w:rPr>
        <w:t>的管理，</w:t>
      </w:r>
      <w:proofErr w:type="gramStart"/>
      <w:r w:rsidRPr="00F84897">
        <w:rPr>
          <w:rFonts w:ascii="宋体" w:hAnsi="宋体" w:hint="eastAsia"/>
          <w:sz w:val="24"/>
        </w:rPr>
        <w:t>公仔服只可</w:t>
      </w:r>
      <w:proofErr w:type="gramEnd"/>
      <w:r w:rsidRPr="00F84897">
        <w:rPr>
          <w:rFonts w:ascii="宋体" w:hAnsi="宋体" w:hint="eastAsia"/>
          <w:sz w:val="24"/>
        </w:rPr>
        <w:t>整套借用，不可借用部分；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2.</w:t>
      </w:r>
      <w:proofErr w:type="gramStart"/>
      <w:r w:rsidRPr="00F84897">
        <w:rPr>
          <w:rFonts w:ascii="宋体" w:hAnsi="宋体" w:hint="eastAsia"/>
          <w:sz w:val="24"/>
        </w:rPr>
        <w:t>公仔服只用</w:t>
      </w:r>
      <w:proofErr w:type="gramEnd"/>
      <w:r w:rsidRPr="00F84897">
        <w:rPr>
          <w:rFonts w:ascii="宋体" w:hAnsi="宋体" w:hint="eastAsia"/>
          <w:sz w:val="24"/>
        </w:rPr>
        <w:t>于举办活动，私人的娱乐活动概不外借；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3.下雨天公</w:t>
      </w:r>
      <w:proofErr w:type="gramStart"/>
      <w:r w:rsidRPr="00F84897">
        <w:rPr>
          <w:rFonts w:ascii="宋体" w:hAnsi="宋体" w:hint="eastAsia"/>
          <w:sz w:val="24"/>
        </w:rPr>
        <w:t>仔服概</w:t>
      </w:r>
      <w:proofErr w:type="gramEnd"/>
      <w:r w:rsidRPr="00F84897">
        <w:rPr>
          <w:rFonts w:ascii="宋体" w:hAnsi="宋体" w:hint="eastAsia"/>
          <w:sz w:val="24"/>
        </w:rPr>
        <w:t>不外借，阴天或者有下雨迹象的情况可酌情考虑；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4.</w:t>
      </w:r>
      <w:proofErr w:type="gramStart"/>
      <w:r w:rsidRPr="00F84897">
        <w:rPr>
          <w:rFonts w:ascii="宋体" w:hAnsi="宋体" w:hint="eastAsia"/>
          <w:sz w:val="24"/>
        </w:rPr>
        <w:t>公仔服借用</w:t>
      </w:r>
      <w:proofErr w:type="gramEnd"/>
      <w:r w:rsidRPr="00F84897">
        <w:rPr>
          <w:rFonts w:ascii="宋体" w:hAnsi="宋体" w:hint="eastAsia"/>
          <w:sz w:val="24"/>
        </w:rPr>
        <w:t>后需当天返还，如有特别需要可续借，但需向秘书处物资主管（</w:t>
      </w:r>
      <w:r w:rsidR="00551C80">
        <w:rPr>
          <w:rFonts w:ascii="宋体" w:hAnsi="宋体" w:hint="eastAsia"/>
          <w:sz w:val="24"/>
        </w:rPr>
        <w:t>温武佑</w:t>
      </w:r>
      <w:r w:rsidRPr="00F84897">
        <w:rPr>
          <w:rFonts w:ascii="宋体" w:hAnsi="宋体" w:hint="eastAsia"/>
          <w:sz w:val="24"/>
        </w:rPr>
        <w:t>）提出申请方便管理员的登记和使用</w:t>
      </w:r>
      <w:r>
        <w:rPr>
          <w:rFonts w:ascii="宋体" w:hAnsi="宋体" w:hint="eastAsia"/>
          <w:sz w:val="24"/>
        </w:rPr>
        <w:t>，严禁私自转借给其他组织或者个人</w:t>
      </w:r>
      <w:r w:rsidRPr="00F84897">
        <w:rPr>
          <w:rFonts w:ascii="宋体" w:hAnsi="宋体" w:hint="eastAsia"/>
          <w:sz w:val="24"/>
        </w:rPr>
        <w:t>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5.本院部门借用</w:t>
      </w:r>
      <w:proofErr w:type="gramStart"/>
      <w:r w:rsidRPr="00F84897">
        <w:rPr>
          <w:rFonts w:ascii="宋体" w:hAnsi="宋体" w:hint="eastAsia"/>
          <w:sz w:val="24"/>
        </w:rPr>
        <w:t>公仔服应</w:t>
      </w:r>
      <w:proofErr w:type="gramEnd"/>
      <w:r w:rsidRPr="00F84897">
        <w:rPr>
          <w:rFonts w:ascii="宋体" w:hAnsi="宋体" w:hint="eastAsia"/>
          <w:sz w:val="24"/>
        </w:rPr>
        <w:t>提前一天与当天值班干事联系并说明具体用途；外院部门借用</w:t>
      </w:r>
      <w:proofErr w:type="gramStart"/>
      <w:r w:rsidRPr="00F84897">
        <w:rPr>
          <w:rFonts w:ascii="宋体" w:hAnsi="宋体" w:hint="eastAsia"/>
          <w:sz w:val="24"/>
        </w:rPr>
        <w:t>公仔服则</w:t>
      </w:r>
      <w:proofErr w:type="gramEnd"/>
      <w:r w:rsidRPr="00F84897">
        <w:rPr>
          <w:rFonts w:ascii="宋体" w:hAnsi="宋体" w:hint="eastAsia"/>
          <w:sz w:val="24"/>
        </w:rPr>
        <w:t>应提前一天与秘书处物资主管（</w:t>
      </w:r>
      <w:r w:rsidR="00551C80">
        <w:rPr>
          <w:rFonts w:ascii="宋体" w:hAnsi="宋体" w:hint="eastAsia"/>
          <w:sz w:val="24"/>
        </w:rPr>
        <w:t>温武佑</w:t>
      </w:r>
      <w:r w:rsidRPr="00F84897">
        <w:rPr>
          <w:rFonts w:ascii="宋体" w:hAnsi="宋体" w:hint="eastAsia"/>
          <w:sz w:val="24"/>
        </w:rPr>
        <w:t>）联系，经其同意后方可与当天值班干事联系；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6.在A307桌椅使用的过程中不可随意去除桌椅上的编号；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7.各部门使用用完A307离开前，需将桌椅清理干净并摆放整齐，否则视为违规处理；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8.各部门在开会和外借A307桌椅期间，不得在桌椅上乱涂乱画，不得在桌椅上面粘贴</w:t>
      </w:r>
      <w:proofErr w:type="gramStart"/>
      <w:r w:rsidRPr="00F84897">
        <w:rPr>
          <w:rFonts w:ascii="宋体" w:hAnsi="宋体" w:hint="eastAsia"/>
          <w:sz w:val="24"/>
        </w:rPr>
        <w:t>各种会</w:t>
      </w:r>
      <w:proofErr w:type="gramEnd"/>
      <w:r w:rsidRPr="00F84897">
        <w:rPr>
          <w:rFonts w:ascii="宋体" w:hAnsi="宋体" w:hint="eastAsia"/>
          <w:sz w:val="24"/>
        </w:rPr>
        <w:t>留下明显痕迹的胶纸，不得在桌椅上使用各种铁钉；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9.</w:t>
      </w:r>
      <w:proofErr w:type="gramStart"/>
      <w:r w:rsidRPr="00F84897">
        <w:rPr>
          <w:rFonts w:ascii="宋体" w:hAnsi="宋体" w:hint="eastAsia"/>
          <w:sz w:val="24"/>
        </w:rPr>
        <w:t>除院体育</w:t>
      </w:r>
      <w:proofErr w:type="gramEnd"/>
      <w:r w:rsidRPr="00F84897">
        <w:rPr>
          <w:rFonts w:ascii="宋体" w:hAnsi="宋体" w:hint="eastAsia"/>
          <w:sz w:val="24"/>
        </w:rPr>
        <w:t>部因篮球赛、足球赛借A307桌椅可直接向值班干事借外，其余部门借用桌椅必须和秘书处物资主管（</w:t>
      </w:r>
      <w:r w:rsidR="00551C80">
        <w:rPr>
          <w:rFonts w:ascii="宋体" w:hAnsi="宋体" w:hint="eastAsia"/>
          <w:sz w:val="24"/>
        </w:rPr>
        <w:t>温武佑</w:t>
      </w:r>
      <w:r w:rsidRPr="00F84897">
        <w:rPr>
          <w:rFonts w:ascii="宋体" w:hAnsi="宋体" w:hint="eastAsia"/>
          <w:sz w:val="24"/>
        </w:rPr>
        <w:t>）联系；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10.A307桌椅和</w:t>
      </w:r>
      <w:proofErr w:type="gramStart"/>
      <w:r w:rsidRPr="00F84897">
        <w:rPr>
          <w:rFonts w:ascii="宋体" w:hAnsi="宋体" w:hint="eastAsia"/>
          <w:sz w:val="24"/>
        </w:rPr>
        <w:t>公仔服的</w:t>
      </w:r>
      <w:proofErr w:type="gramEnd"/>
      <w:r w:rsidRPr="00F84897">
        <w:rPr>
          <w:rFonts w:ascii="宋体" w:hAnsi="宋体" w:hint="eastAsia"/>
          <w:sz w:val="24"/>
        </w:rPr>
        <w:t>使用范围仅限于校内，校外使用概不外借；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11.A307桌椅和</w:t>
      </w:r>
      <w:proofErr w:type="gramStart"/>
      <w:r w:rsidRPr="00F84897">
        <w:rPr>
          <w:rFonts w:ascii="宋体" w:hAnsi="宋体" w:hint="eastAsia"/>
          <w:sz w:val="24"/>
        </w:rPr>
        <w:t>公仔服借用</w:t>
      </w:r>
      <w:proofErr w:type="gramEnd"/>
      <w:r w:rsidRPr="00F84897">
        <w:rPr>
          <w:rFonts w:ascii="宋体" w:hAnsi="宋体" w:hint="eastAsia"/>
          <w:sz w:val="24"/>
        </w:rPr>
        <w:t>当天需如实填写相关借用登记表；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lastRenderedPageBreak/>
        <w:t>12.归还A307桌椅或是</w:t>
      </w:r>
      <w:proofErr w:type="gramStart"/>
      <w:r w:rsidRPr="00F84897">
        <w:rPr>
          <w:rFonts w:ascii="宋体" w:hAnsi="宋体" w:hint="eastAsia"/>
          <w:sz w:val="24"/>
        </w:rPr>
        <w:t>公仔服时</w:t>
      </w:r>
      <w:proofErr w:type="gramEnd"/>
      <w:r w:rsidRPr="00F84897">
        <w:rPr>
          <w:rFonts w:ascii="宋体" w:hAnsi="宋体" w:hint="eastAsia"/>
          <w:sz w:val="24"/>
        </w:rPr>
        <w:t>，若值班人员发现有明显污垢，则借用部门必须自行清理干净再归还；</w:t>
      </w:r>
    </w:p>
    <w:p w:rsidR="00F13E95" w:rsidRPr="00F84897" w:rsidRDefault="00F13E95" w:rsidP="00F13E9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13.A307桌椅或是公</w:t>
      </w:r>
      <w:proofErr w:type="gramStart"/>
      <w:r w:rsidRPr="00F84897">
        <w:rPr>
          <w:rFonts w:ascii="宋体" w:hAnsi="宋体" w:hint="eastAsia"/>
          <w:sz w:val="24"/>
        </w:rPr>
        <w:t>仔服在外借过程</w:t>
      </w:r>
      <w:proofErr w:type="gramEnd"/>
      <w:r w:rsidRPr="00F84897">
        <w:rPr>
          <w:rFonts w:ascii="宋体" w:hAnsi="宋体" w:hint="eastAsia"/>
          <w:sz w:val="24"/>
        </w:rPr>
        <w:t>中如果发生损坏或丢失需先通知当天值班干事，再通知秘书处物资主管（</w:t>
      </w:r>
      <w:r w:rsidR="00551C80">
        <w:rPr>
          <w:rFonts w:ascii="宋体" w:hAnsi="宋体" w:hint="eastAsia"/>
          <w:sz w:val="24"/>
        </w:rPr>
        <w:t>温武佑</w:t>
      </w:r>
      <w:r w:rsidRPr="00F84897">
        <w:rPr>
          <w:rFonts w:ascii="宋体" w:hAnsi="宋体" w:hint="eastAsia"/>
          <w:sz w:val="24"/>
        </w:rPr>
        <w:t>），损失由外借部门承担，如在借出使</w:t>
      </w:r>
      <w:proofErr w:type="gramStart"/>
      <w:r w:rsidRPr="00F84897">
        <w:rPr>
          <w:rFonts w:ascii="宋体" w:hAnsi="宋体" w:hint="eastAsia"/>
          <w:sz w:val="24"/>
        </w:rPr>
        <w:t>用期间</w:t>
      </w:r>
      <w:proofErr w:type="gramEnd"/>
      <w:r w:rsidRPr="00F84897">
        <w:rPr>
          <w:rFonts w:ascii="宋体" w:hAnsi="宋体" w:hint="eastAsia"/>
          <w:sz w:val="24"/>
        </w:rPr>
        <w:t>发现借用部门恶意损毁，秘书处有权要求其马上归还并做出违规记录和相应惩罚；</w:t>
      </w:r>
      <w:r w:rsidRPr="00F84897">
        <w:rPr>
          <w:rFonts w:ascii="宋体" w:hAnsi="宋体"/>
          <w:sz w:val="24"/>
        </w:rPr>
        <w:t xml:space="preserve"> </w:t>
      </w:r>
    </w:p>
    <w:p w:rsidR="00F13E95" w:rsidRPr="00B36BD5" w:rsidRDefault="00F13E95" w:rsidP="00B36BD5">
      <w:pPr>
        <w:tabs>
          <w:tab w:val="left" w:pos="630"/>
        </w:tabs>
        <w:spacing w:after="100" w:afterAutospacing="1"/>
        <w:ind w:firstLineChars="200" w:firstLine="480"/>
        <w:jc w:val="left"/>
        <w:rPr>
          <w:rFonts w:ascii="宋体" w:hAnsi="宋体"/>
          <w:sz w:val="24"/>
        </w:rPr>
      </w:pPr>
      <w:r w:rsidRPr="00F84897">
        <w:rPr>
          <w:rFonts w:ascii="宋体" w:hAnsi="宋体" w:hint="eastAsia"/>
          <w:sz w:val="24"/>
        </w:rPr>
        <w:t>14.对违</w:t>
      </w:r>
      <w:r w:rsidR="00B36BD5">
        <w:rPr>
          <w:rFonts w:ascii="宋体" w:hAnsi="宋体" w:hint="eastAsia"/>
          <w:sz w:val="24"/>
        </w:rPr>
        <w:t>反该制度的部门将做不良记录，对有不良记录的部门会进行相应的惩罚。</w:t>
      </w:r>
    </w:p>
    <w:p w:rsidR="007A0E24" w:rsidRPr="00F13E95" w:rsidRDefault="007A0E24" w:rsidP="00E738CF">
      <w:pPr>
        <w:rPr>
          <w:szCs w:val="28"/>
        </w:rPr>
      </w:pPr>
    </w:p>
    <w:sectPr w:rsidR="007A0E24" w:rsidRPr="00F13E95" w:rsidSect="00B22422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147" w:rsidRDefault="008D3147">
      <w:r>
        <w:separator/>
      </w:r>
    </w:p>
  </w:endnote>
  <w:endnote w:type="continuationSeparator" w:id="0">
    <w:p w:rsidR="008D3147" w:rsidRDefault="008D3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E24" w:rsidRDefault="008C04EF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7A0E24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7A0E24" w:rsidRDefault="007A0E24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E24" w:rsidRPr="0051472F" w:rsidRDefault="007A0E24" w:rsidP="0051472F">
    <w:pPr>
      <w:pStyle w:val="a6"/>
    </w:pPr>
    <w:r w:rsidRPr="003B032F">
      <w:rPr>
        <w:rFonts w:ascii="Verdana"/>
        <w:color w:val="0000FF"/>
        <w:u w:val="single"/>
        <w:shd w:val="clear" w:color="auto" w:fill="FFFEF0"/>
      </w:rPr>
      <w:t>http://eic.jnu.edu.cn/twxsh/</w:t>
    </w:r>
    <w:r>
      <w:rPr>
        <w:sz w:val="21"/>
        <w:szCs w:val="21"/>
      </w:rPr>
      <w:t xml:space="preserve">    </w:t>
    </w:r>
    <w:r w:rsidRPr="003C76A6">
      <w:rPr>
        <w:b/>
      </w:rPr>
      <w:t xml:space="preserve">  </w:t>
    </w:r>
    <w:r>
      <w:rPr>
        <w:b/>
      </w:rPr>
      <w:t xml:space="preserve">           </w:t>
    </w:r>
    <w:r w:rsidRPr="00476200">
      <w:rPr>
        <w:rFonts w:hint="eastAsia"/>
        <w:b/>
      </w:rPr>
      <w:t>心系你我，携手共进</w:t>
    </w:r>
    <w:r>
      <w:rPr>
        <w:b/>
      </w:rPr>
      <w:t xml:space="preserve">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147" w:rsidRDefault="008D3147">
      <w:r>
        <w:separator/>
      </w:r>
    </w:p>
  </w:footnote>
  <w:footnote w:type="continuationSeparator" w:id="0">
    <w:p w:rsidR="008D3147" w:rsidRDefault="008D31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E24" w:rsidRDefault="008C04EF">
    <w:pPr>
      <w:pStyle w:val="a7"/>
      <w:pBdr>
        <w:bottom w:val="single" w:sz="6" w:space="0" w:color="auto"/>
      </w:pBdr>
      <w:tabs>
        <w:tab w:val="clear" w:pos="4153"/>
        <w:tab w:val="left" w:pos="5040"/>
      </w:tabs>
      <w:jc w:val="both"/>
      <w:rPr>
        <w:b/>
      </w:rPr>
    </w:pPr>
    <w:r w:rsidRPr="008C04EF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alt="团委学生会会徽副本" style="width:30.7pt;height:28.8pt;visibility:visible">
          <v:imagedata r:id="rId1" o:title=""/>
        </v:shape>
      </w:pict>
    </w:r>
    <w:r w:rsidR="007A0E24">
      <w:rPr>
        <w:b/>
      </w:rPr>
      <w:t xml:space="preserve">                       </w:t>
    </w:r>
    <w:r w:rsidR="007A0E24" w:rsidRPr="00D96764">
      <w:rPr>
        <w:rFonts w:hint="eastAsia"/>
        <w:b/>
        <w:sz w:val="21"/>
        <w:szCs w:val="21"/>
      </w:rPr>
      <w:t>暨南大学电气信息学院团委</w:t>
    </w:r>
    <w:r w:rsidR="007A0E24">
      <w:rPr>
        <w:rFonts w:hint="eastAsia"/>
        <w:b/>
        <w:sz w:val="21"/>
        <w:szCs w:val="21"/>
      </w:rPr>
      <w:t>、</w:t>
    </w:r>
    <w:r w:rsidR="007A0E24" w:rsidRPr="00D96764">
      <w:rPr>
        <w:rFonts w:hint="eastAsia"/>
        <w:b/>
        <w:sz w:val="21"/>
        <w:szCs w:val="21"/>
      </w:rPr>
      <w:t>学生会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B2228"/>
    <w:multiLevelType w:val="hybridMultilevel"/>
    <w:tmpl w:val="013A6B38"/>
    <w:lvl w:ilvl="0" w:tplc="3EC81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96E3C"/>
    <w:multiLevelType w:val="hybridMultilevel"/>
    <w:tmpl w:val="D87CC410"/>
    <w:lvl w:ilvl="0" w:tplc="931E4A96">
      <w:start w:val="1"/>
      <w:numFmt w:val="decimal"/>
      <w:lvlText w:val="%1．"/>
      <w:lvlJc w:val="left"/>
      <w:pPr>
        <w:tabs>
          <w:tab w:val="num" w:pos="2175"/>
        </w:tabs>
        <w:ind w:left="217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95"/>
        </w:tabs>
        <w:ind w:left="229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555"/>
        </w:tabs>
        <w:ind w:left="355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95"/>
        </w:tabs>
        <w:ind w:left="439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815"/>
        </w:tabs>
        <w:ind w:left="481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35"/>
        </w:tabs>
        <w:ind w:left="5235" w:hanging="420"/>
      </w:pPr>
      <w:rPr>
        <w:rFonts w:cs="Times New Roman"/>
      </w:rPr>
    </w:lvl>
  </w:abstractNum>
  <w:abstractNum w:abstractNumId="2">
    <w:nsid w:val="4A6F3A97"/>
    <w:multiLevelType w:val="hybridMultilevel"/>
    <w:tmpl w:val="FC76C1E6"/>
    <w:lvl w:ilvl="0" w:tplc="3EC81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5C20EF"/>
    <w:multiLevelType w:val="hybridMultilevel"/>
    <w:tmpl w:val="5D642752"/>
    <w:lvl w:ilvl="0" w:tplc="21C6EB8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60CD"/>
    <w:rsid w:val="000479DC"/>
    <w:rsid w:val="0006016B"/>
    <w:rsid w:val="000A411B"/>
    <w:rsid w:val="000A7ECF"/>
    <w:rsid w:val="000D1BDD"/>
    <w:rsid w:val="000D3191"/>
    <w:rsid w:val="00135340"/>
    <w:rsid w:val="00162A3A"/>
    <w:rsid w:val="00172A27"/>
    <w:rsid w:val="001840E8"/>
    <w:rsid w:val="00190896"/>
    <w:rsid w:val="00196391"/>
    <w:rsid w:val="00283DCF"/>
    <w:rsid w:val="00304541"/>
    <w:rsid w:val="0035697D"/>
    <w:rsid w:val="00365BBB"/>
    <w:rsid w:val="003B032F"/>
    <w:rsid w:val="003C76A6"/>
    <w:rsid w:val="00405518"/>
    <w:rsid w:val="00424175"/>
    <w:rsid w:val="00476200"/>
    <w:rsid w:val="004C5CBB"/>
    <w:rsid w:val="0051472F"/>
    <w:rsid w:val="0053067C"/>
    <w:rsid w:val="00551C80"/>
    <w:rsid w:val="00576D7E"/>
    <w:rsid w:val="005D0848"/>
    <w:rsid w:val="005D5AC9"/>
    <w:rsid w:val="0062532D"/>
    <w:rsid w:val="00710DAD"/>
    <w:rsid w:val="007A0E24"/>
    <w:rsid w:val="007D1E93"/>
    <w:rsid w:val="00865884"/>
    <w:rsid w:val="008745FC"/>
    <w:rsid w:val="00894C40"/>
    <w:rsid w:val="008C04EF"/>
    <w:rsid w:val="008D3147"/>
    <w:rsid w:val="00935BFF"/>
    <w:rsid w:val="009A208A"/>
    <w:rsid w:val="00A34EA5"/>
    <w:rsid w:val="00A46B64"/>
    <w:rsid w:val="00A81F0C"/>
    <w:rsid w:val="00A96FE2"/>
    <w:rsid w:val="00AC089D"/>
    <w:rsid w:val="00AC4657"/>
    <w:rsid w:val="00AF4167"/>
    <w:rsid w:val="00B22422"/>
    <w:rsid w:val="00B27689"/>
    <w:rsid w:val="00B36BD5"/>
    <w:rsid w:val="00B56667"/>
    <w:rsid w:val="00BB697C"/>
    <w:rsid w:val="00BC31A6"/>
    <w:rsid w:val="00C13C60"/>
    <w:rsid w:val="00C16FDA"/>
    <w:rsid w:val="00C765D5"/>
    <w:rsid w:val="00C77245"/>
    <w:rsid w:val="00D04F64"/>
    <w:rsid w:val="00D12AE1"/>
    <w:rsid w:val="00D7009C"/>
    <w:rsid w:val="00D742DB"/>
    <w:rsid w:val="00D86929"/>
    <w:rsid w:val="00D96764"/>
    <w:rsid w:val="00DC3CD9"/>
    <w:rsid w:val="00DD52B1"/>
    <w:rsid w:val="00E665B8"/>
    <w:rsid w:val="00E738CF"/>
    <w:rsid w:val="00E85D19"/>
    <w:rsid w:val="00EA4FF8"/>
    <w:rsid w:val="00EB2F1E"/>
    <w:rsid w:val="00EB4114"/>
    <w:rsid w:val="00EC6A7E"/>
    <w:rsid w:val="00F13E95"/>
    <w:rsid w:val="00F34145"/>
    <w:rsid w:val="00F96255"/>
    <w:rsid w:val="00FA29F9"/>
    <w:rsid w:val="00FB7840"/>
    <w:rsid w:val="00FE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42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locked/>
    <w:rsid w:val="00F13E9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B22422"/>
    <w:rPr>
      <w:rFonts w:cs="Times New Roman"/>
    </w:rPr>
  </w:style>
  <w:style w:type="character" w:styleId="a4">
    <w:name w:val="Hyperlink"/>
    <w:basedOn w:val="a0"/>
    <w:uiPriority w:val="99"/>
    <w:rsid w:val="00B22422"/>
    <w:rPr>
      <w:rFonts w:cs="Times New Roman"/>
      <w:color w:val="0000FF"/>
      <w:u w:val="single"/>
    </w:rPr>
  </w:style>
  <w:style w:type="paragraph" w:styleId="a5">
    <w:name w:val="annotation text"/>
    <w:basedOn w:val="a"/>
    <w:link w:val="Char"/>
    <w:uiPriority w:val="99"/>
    <w:rsid w:val="00B22422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A5C38"/>
    <w:rPr>
      <w:szCs w:val="24"/>
    </w:rPr>
  </w:style>
  <w:style w:type="paragraph" w:styleId="a6">
    <w:name w:val="footer"/>
    <w:basedOn w:val="a"/>
    <w:link w:val="Char0"/>
    <w:uiPriority w:val="99"/>
    <w:rsid w:val="00B22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51472F"/>
    <w:rPr>
      <w:kern w:val="2"/>
      <w:sz w:val="18"/>
    </w:rPr>
  </w:style>
  <w:style w:type="paragraph" w:styleId="HTML">
    <w:name w:val="HTML Preformatted"/>
    <w:basedOn w:val="a"/>
    <w:link w:val="HTMLChar"/>
    <w:uiPriority w:val="99"/>
    <w:rsid w:val="00B22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44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9A5C38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1"/>
    <w:uiPriority w:val="99"/>
    <w:rsid w:val="00B22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A5C38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rsid w:val="00C13C6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5C38"/>
    <w:rPr>
      <w:sz w:val="0"/>
      <w:szCs w:val="0"/>
    </w:rPr>
  </w:style>
  <w:style w:type="table" w:styleId="a9">
    <w:name w:val="Table Grid"/>
    <w:basedOn w:val="a1"/>
    <w:uiPriority w:val="99"/>
    <w:rsid w:val="00E665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13E95"/>
    <w:pPr>
      <w:ind w:firstLineChars="200" w:firstLine="420"/>
    </w:pPr>
    <w:rPr>
      <w:rFonts w:ascii="宋体" w:hAnsi="宋体"/>
      <w:color w:val="548DD4"/>
      <w:sz w:val="24"/>
    </w:rPr>
  </w:style>
  <w:style w:type="character" w:customStyle="1" w:styleId="1Char">
    <w:name w:val="标题 1 Char"/>
    <w:basedOn w:val="a0"/>
    <w:link w:val="1"/>
    <w:uiPriority w:val="9"/>
    <w:rsid w:val="00F13E95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842</Characters>
  <Application>Microsoft Office Word</Application>
  <DocSecurity>0</DocSecurity>
  <Lines>7</Lines>
  <Paragraphs>1</Paragraphs>
  <ScaleCrop>false</ScaleCrop>
  <Company>h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暨南大学电气信息学院学生会</dc:title>
  <dc:subject/>
  <dc:creator>china</dc:creator>
  <cp:keywords/>
  <dc:description/>
  <cp:lastModifiedBy>雨</cp:lastModifiedBy>
  <cp:revision>9</cp:revision>
  <dcterms:created xsi:type="dcterms:W3CDTF">2013-08-27T13:25:00Z</dcterms:created>
  <dcterms:modified xsi:type="dcterms:W3CDTF">2014-08-13T12:43:00Z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