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04149" w14:textId="5EE9FB62" w:rsidR="0039008B" w:rsidRDefault="00C95A64" w:rsidP="00E857F5">
      <w:pPr>
        <w:pStyle w:val="ae"/>
        <w:spacing w:before="0" w:after="0" w:line="240" w:lineRule="auto"/>
        <w:ind w:left="2410"/>
        <w:rPr>
          <w:rFonts w:ascii="Times New Roman" w:hAnsi="Times New Roman"/>
          <w:b/>
          <w:i w:val="0"/>
          <w:caps/>
          <w:sz w:val="20"/>
          <w:szCs w:val="20"/>
        </w:rPr>
        <w:sectPr w:rsidR="0039008B" w:rsidSect="005827E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15DB6B7" wp14:editId="523A9C17">
            <wp:simplePos x="0" y="0"/>
            <wp:positionH relativeFrom="page">
              <wp:posOffset>127635</wp:posOffset>
            </wp:positionH>
            <wp:positionV relativeFrom="page">
              <wp:posOffset>-33020</wp:posOffset>
            </wp:positionV>
            <wp:extent cx="7175500" cy="10693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C7E43" w14:textId="022D9AE7" w:rsidR="00BB6DD1" w:rsidRPr="00E20DBE" w:rsidRDefault="00BB6DD1" w:rsidP="00E857F5">
      <w:pPr>
        <w:spacing w:after="0"/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  <w:id w:val="222190822"/>
        <w:docPartObj>
          <w:docPartGallery w:val="Table of Contents"/>
          <w:docPartUnique/>
        </w:docPartObj>
      </w:sdtPr>
      <w:sdtContent>
        <w:p w14:paraId="0AFBBF96" w14:textId="738713DD" w:rsidR="005C585F" w:rsidRPr="00E20DBE" w:rsidRDefault="005C585F" w:rsidP="00E857F5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20DBE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AFCE7D6" w14:textId="77777777" w:rsidR="005C585F" w:rsidRPr="00E20DBE" w:rsidRDefault="005C585F" w:rsidP="00E857F5">
          <w:pPr>
            <w:spacing w:after="0"/>
            <w:rPr>
              <w:lang w:eastAsia="ru-RU"/>
            </w:rPr>
          </w:pPr>
        </w:p>
        <w:p w14:paraId="050B6876" w14:textId="77777777" w:rsidR="005C585F" w:rsidRPr="00E20DBE" w:rsidRDefault="005C585F" w:rsidP="00E857F5">
          <w:pPr>
            <w:spacing w:after="0"/>
            <w:rPr>
              <w:lang w:eastAsia="ru-RU"/>
            </w:rPr>
          </w:pPr>
        </w:p>
        <w:p w14:paraId="5DC9558D" w14:textId="3ADC70F9" w:rsidR="00E20DBE" w:rsidRPr="00E20DBE" w:rsidRDefault="005C585F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64883563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ВВЕДЕНИЕ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_Toc164883563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6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0FE3F624" w14:textId="09918875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4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 xml:space="preserve">1. 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ТЕОРЕТИЧЕСКИЕ АСПЕКТЫ ИССЛЕДОВАНИЯ В РАМКАХ КОММЕРЧЕСКОЙ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_Toc164883564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7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3766767B" w14:textId="5F989A79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5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1.1.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Коммерческая недвижимость. Понятие и особенности сферы.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_Toc164883565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7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0DC1762" w14:textId="30451959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6" w:history="1">
            <w:r w:rsidR="00E20DBE" w:rsidRPr="00E20DBE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color w:val="auto"/>
                <w:lang w:eastAsia="ru-RU"/>
              </w:rPr>
              <w:t>1.2.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color w:val="auto"/>
                <w:lang w:eastAsia="ru-RU"/>
              </w:rPr>
              <w:t>Принципы оценки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_Toc164883566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9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467A0E7A" w14:textId="64DD1824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7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  <w:t xml:space="preserve"> </w:t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И АНАЛИЗ ТЕМЫ ИССЛЕДОВАНИЯ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_Toc164883567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13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538A2C2C" w14:textId="7D17873A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8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2.1.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Основная деятельность ООО «АКТИВ-ИНВЕСТ»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_Toc164883568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13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6CD6341" w14:textId="76DEB824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9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2.2.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основных источников по моделированию стоимости коммерческой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_Toc164883569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14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4065BB8F" w14:textId="37D0D597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0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2.3.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основных источников по моделированию стоимости жилой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_Toc164883570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17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19D93C09" w14:textId="23E3C9EB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1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2.4.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современных источников по моделированию стоимости коммерческой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_Toc164883571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18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3DE0EC01" w14:textId="6CBF5943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2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2.5.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источников по автоматизированному сбору информации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_Toc164883572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21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8CAA7D2" w14:textId="6B7B2E6A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3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ЗАКЛЮЧЕНИЕ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_Toc164883573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22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11950BBE" w14:textId="61CE933E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4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СПИСОК ИСПОЛЬЗОВАННОЙ ЛИТЕРАТУРЫ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_Toc164883574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23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6F18593" w14:textId="1DF03398" w:rsidR="005C585F" w:rsidRPr="00E20DBE" w:rsidRDefault="005C585F" w:rsidP="00E857F5">
          <w:pPr>
            <w:spacing w:after="0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682619A" w14:textId="6B41A292" w:rsidR="005C585F" w:rsidRPr="00E20DBE" w:rsidRDefault="005C585F" w:rsidP="00E857F5">
      <w:pPr>
        <w:spacing w:after="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E20DBE">
        <w:rPr>
          <w:rFonts w:ascii="Times New Roman" w:eastAsiaTheme="majorEastAsia" w:hAnsi="Times New Roman" w:cs="Times New Roman"/>
          <w:b/>
          <w:bCs/>
          <w:sz w:val="32"/>
          <w:szCs w:val="32"/>
        </w:rPr>
        <w:br w:type="page"/>
      </w:r>
    </w:p>
    <w:p w14:paraId="1E59ACD8" w14:textId="5CA8E5EE" w:rsidR="005111D2" w:rsidRPr="00E20DBE" w:rsidRDefault="005C585F" w:rsidP="00E857F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164883563"/>
      <w:r w:rsidRPr="00E20DBE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  <w:r w:rsidRPr="00E20DBE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58CFC01" w14:textId="77777777" w:rsidR="0040176B" w:rsidRPr="00E20DBE" w:rsidRDefault="0040176B" w:rsidP="00E857F5">
      <w:pPr>
        <w:spacing w:after="0"/>
      </w:pPr>
    </w:p>
    <w:p w14:paraId="655DB43C" w14:textId="49A6EBB4" w:rsidR="0040176B" w:rsidRPr="00E20DBE" w:rsidRDefault="0040176B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современном мире трудно переоценить роль глубокого экономического анализа, 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прогнозирования 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всего математического моделирования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самых различных сферах экономики.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 востребованными в услугах математического подхода можно считать основные </w:t>
      </w:r>
      <w:r w:rsidR="00E32D1E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экономические 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сферы.</w:t>
      </w:r>
      <w:r w:rsidR="00E32D1E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Одной из таких является недвижимость. По итогам 2023 года объем инвестиций в коммерческую недвижимость России достиг рекордных значений</w:t>
      </w:r>
      <w:r w:rsidR="00C0797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32D1E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в 1,5 раза больше по сравнению с 2022 годом. При этом инвестиции в складскую, торговую и офисную недвижимость выросли более чем в два раза.</w:t>
      </w:r>
      <w:r w:rsidR="00C0797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похожий рост прогнозируют на ближайшие годы, во многом из-за социально-экономических причин, сложившихся на рынке, но есть и крупная доля влияния использования технологий машинного обучения  и автоматизации процессов. В изучении влияния и кроется актуальность исследования.</w:t>
      </w:r>
    </w:p>
    <w:p w14:paraId="2BB8BB3B" w14:textId="2833189C" w:rsidR="00FF18F5" w:rsidRPr="00E20DBE" w:rsidRDefault="00C07979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ью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стоит считать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анализ отечественного и зарубежного опыта исследования, ознакомление с научными методиками для исследования проблемы.</w:t>
      </w:r>
    </w:p>
    <w:p w14:paraId="6B8B91B2" w14:textId="6613B25A" w:rsidR="009759C5" w:rsidRPr="00E20DBE" w:rsidRDefault="009759C5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</w:t>
      </w:r>
      <w:r w:rsidR="00A4109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</w:t>
      </w:r>
      <w:r w:rsidR="00A4109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и:</w:t>
      </w:r>
    </w:p>
    <w:p w14:paraId="537D4451" w14:textId="516B4A03" w:rsidR="004563D7" w:rsidRPr="00E20DBE" w:rsidRDefault="00210B42" w:rsidP="00E857F5">
      <w:pPr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Ознакомление с основными видами деятельности организации и её аналитическими задачами</w:t>
      </w:r>
      <w:r w:rsidR="009A4683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C449D2" w14:textId="77777777" w:rsidR="00FF18F5" w:rsidRPr="00E20DBE" w:rsidRDefault="00FF18F5" w:rsidP="00E857F5">
      <w:pPr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Поиск, отбор и изучение научной, учебной литературы, научно-исследовательских проектов.</w:t>
      </w:r>
    </w:p>
    <w:p w14:paraId="40885981" w14:textId="2050F481" w:rsidR="00FF18F5" w:rsidRPr="00E20DBE" w:rsidRDefault="00FF18F5" w:rsidP="00E857F5">
      <w:pPr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нормативно-правового регулирования данной сферы.</w:t>
      </w:r>
    </w:p>
    <w:p w14:paraId="7EAEB926" w14:textId="77777777" w:rsidR="00515584" w:rsidRPr="00E20DBE" w:rsidRDefault="00C71EE0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исследования – ООО «Актив-Инвест». Предметом исследования является 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рынок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коммерческой недвижимости.</w:t>
      </w:r>
    </w:p>
    <w:p w14:paraId="7A3B435A" w14:textId="4FEA727E" w:rsidR="009859A4" w:rsidRPr="00E20DBE" w:rsidRDefault="00515584" w:rsidP="00E857F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CCD4CDE" w14:textId="25396E5A" w:rsidR="00364C14" w:rsidRPr="00E20DBE" w:rsidRDefault="00364C14" w:rsidP="00E857F5">
      <w:pPr>
        <w:pStyle w:val="1"/>
        <w:numPr>
          <w:ilvl w:val="0"/>
          <w:numId w:val="7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31365503"/>
      <w:bookmarkStart w:id="2" w:name="_Toc164883564"/>
      <w:r w:rsidRPr="00E20DBE">
        <w:rPr>
          <w:rFonts w:ascii="Times New Roman" w:hAnsi="Times New Roman" w:cs="Times New Roman"/>
          <w:b/>
          <w:bCs/>
          <w:color w:val="auto"/>
        </w:rPr>
        <w:lastRenderedPageBreak/>
        <w:t xml:space="preserve">ТЕОРЕТИЧЕСКИЕ АСПЕКТЫ </w:t>
      </w:r>
      <w:bookmarkEnd w:id="1"/>
      <w:r w:rsidR="00E857F5" w:rsidRPr="00E20DBE">
        <w:rPr>
          <w:rFonts w:ascii="Times New Roman" w:hAnsi="Times New Roman" w:cs="Times New Roman"/>
          <w:b/>
          <w:bCs/>
          <w:color w:val="auto"/>
        </w:rPr>
        <w:t>ИССЛЕДОВАНИЯ</w:t>
      </w:r>
      <w:r w:rsidRPr="00E20DBE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E857F5" w:rsidRPr="00E20DBE">
        <w:rPr>
          <w:rFonts w:ascii="Times New Roman" w:hAnsi="Times New Roman" w:cs="Times New Roman"/>
          <w:b/>
          <w:bCs/>
          <w:color w:val="auto"/>
        </w:rPr>
        <w:t>В РАМКАХ</w:t>
      </w:r>
      <w:r w:rsidRPr="00E20DBE">
        <w:rPr>
          <w:rFonts w:ascii="Times New Roman" w:hAnsi="Times New Roman" w:cs="Times New Roman"/>
          <w:b/>
          <w:bCs/>
          <w:color w:val="auto"/>
        </w:rPr>
        <w:t xml:space="preserve"> КОММЕРЧЕСКОЙ НЕДВИЖИМОСТ</w:t>
      </w:r>
      <w:r w:rsidR="00E857F5" w:rsidRPr="00E20DBE">
        <w:rPr>
          <w:rFonts w:ascii="Times New Roman" w:hAnsi="Times New Roman" w:cs="Times New Roman"/>
          <w:b/>
          <w:bCs/>
          <w:color w:val="auto"/>
        </w:rPr>
        <w:t>И</w:t>
      </w:r>
      <w:bookmarkEnd w:id="2"/>
    </w:p>
    <w:p w14:paraId="31DDC805" w14:textId="77777777" w:rsidR="003C1C99" w:rsidRPr="00E20DBE" w:rsidRDefault="003C1C99" w:rsidP="00E857F5">
      <w:pPr>
        <w:spacing w:after="0"/>
      </w:pPr>
    </w:p>
    <w:p w14:paraId="704BEA9F" w14:textId="4C540079" w:rsidR="00364C14" w:rsidRPr="00E20DBE" w:rsidRDefault="00E20DBE" w:rsidP="00E857F5">
      <w:pPr>
        <w:pStyle w:val="2"/>
        <w:numPr>
          <w:ilvl w:val="1"/>
          <w:numId w:val="7"/>
        </w:num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164883565"/>
      <w:r w:rsidRPr="00E20DBE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Коммерческая недвижимость. Понятие и особенности сферы.</w:t>
      </w:r>
      <w:bookmarkEnd w:id="3"/>
    </w:p>
    <w:p w14:paraId="2AB2B6A1" w14:textId="77777777" w:rsidR="003C1C99" w:rsidRPr="00E20DBE" w:rsidRDefault="003C1C99" w:rsidP="00E857F5">
      <w:pPr>
        <w:spacing w:after="0"/>
      </w:pPr>
    </w:p>
    <w:p w14:paraId="74CBB2C2" w14:textId="622DBBED" w:rsidR="00C71EE0" w:rsidRPr="00E20DBE" w:rsidRDefault="00364C14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Первоначально стоит определить понятие 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только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коммерческой недвижимости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что подразумевается под 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недвижимостью и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сферой недвижимости в экономике.</w:t>
      </w:r>
    </w:p>
    <w:p w14:paraId="0B3BFA2F" w14:textId="2E515DF5" w:rsidR="00A81816" w:rsidRPr="00E20DBE" w:rsidRDefault="00A8181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Гражданским кодексом</w:t>
      </w:r>
      <w:r w:rsidR="009859A4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Российской Федерации (ст. 130) к недвижимым вещам (недвижимое имущество, недвижимость) относятся 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строительства. Федеральный закон № 122-ФЗ от 21 июля 1997 года «О государственной регистрации прав на недвижимое имущество и сделок с ним»</w:t>
      </w:r>
      <w:r w:rsidR="009859A4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[2]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(ст. 1) определяет недвижимое имущество как земельные участки, участки недр и все объекты, которые связаны с землей так, что их перемещение без несоразмерного ущерба их назначению невозможно, в том числе здания, сооружения, жилые и нежилые помещения, предприятия как имущественные комплексы.</w:t>
      </w:r>
    </w:p>
    <w:p w14:paraId="1003D6CB" w14:textId="5A5F998D" w:rsidR="003C1C99" w:rsidRPr="00E20DBE" w:rsidRDefault="003C1C99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Рынок недвижимости – совокупность взаимодействий рынков разного уровня и функционирования их механизмов, которые определяют процессы создания, руководства, передачи и использования объектов недвижимости для определенных целей.</w:t>
      </w:r>
    </w:p>
    <w:p w14:paraId="74A1B32D" w14:textId="7E66C503" w:rsidR="00991172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Коммерческая недвижимость – это собственность, используемая исключительно для решения бизнес-ориентированных задач, то есть получения дохода, или для создания рабочего места, вместо жилого помещения.</w:t>
      </w:r>
      <w:r w:rsidR="00991172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760EA75" w14:textId="77777777" w:rsidR="006A38E9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Чаще всего коммерческая недвижимость сдается в аренду арендаторам для ведения приносящей доход деятельности. </w:t>
      </w:r>
      <w:r w:rsidR="006A38E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выделить несколько признаков нежилого помещения: </w:t>
      </w:r>
    </w:p>
    <w:p w14:paraId="13478FA3" w14:textId="5CBD21A6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Юридический статус – «нежилое». </w:t>
      </w:r>
    </w:p>
    <w:p w14:paraId="267BF891" w14:textId="0EC93F10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отдельного входа, изолированного от входа в жилой дом. </w:t>
      </w:r>
    </w:p>
    <w:p w14:paraId="58D1F247" w14:textId="3A3C0B47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Нельзя зарегистрировать граждан, ведь оно не предназначено для проживания. </w:t>
      </w:r>
    </w:p>
    <w:p w14:paraId="3BDEAAF4" w14:textId="77777777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использовать для регистрации юридического адреса ООО. </w:t>
      </w:r>
    </w:p>
    <w:p w14:paraId="4DDC275B" w14:textId="2C8980AE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Повышенные требования к содержанию.</w:t>
      </w:r>
    </w:p>
    <w:p w14:paraId="7DAC174B" w14:textId="3E152FEB" w:rsidR="00C375E6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обширная категория недвижимости может включать в себя все - от отдельной витрины магазина до огромного торгового центра, склада или офиса.</w:t>
      </w:r>
    </w:p>
    <w:p w14:paraId="6C3F7897" w14:textId="5B57FC93" w:rsidR="00C375E6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Разделяют три основных вида коммерческой недвижимости:</w:t>
      </w:r>
    </w:p>
    <w:p w14:paraId="58BB2D7E" w14:textId="7F0A94E2" w:rsidR="00C375E6" w:rsidRPr="00E20DBE" w:rsidRDefault="00C375E6" w:rsidP="00E857F5">
      <w:pPr>
        <w:pStyle w:val="a6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</w:t>
      </w:r>
      <w:r w:rsidR="00CF1FBA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</w:p>
    <w:p w14:paraId="0F80B63E" w14:textId="6E5B8610" w:rsidR="00C375E6" w:rsidRPr="00E20DBE" w:rsidRDefault="00C375E6" w:rsidP="00E857F5">
      <w:pPr>
        <w:pStyle w:val="a6"/>
        <w:numPr>
          <w:ilvl w:val="1"/>
          <w:numId w:val="1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объекты — это коммерческие объекты, предназначенные для размещения предприятий, организаций и профессиональных служб.</w:t>
      </w:r>
    </w:p>
    <w:p w14:paraId="09F0BE51" w14:textId="3B48A988" w:rsidR="00C375E6" w:rsidRPr="00E20DBE" w:rsidRDefault="00C375E6" w:rsidP="00E857F5">
      <w:pPr>
        <w:pStyle w:val="a6"/>
        <w:numPr>
          <w:ilvl w:val="1"/>
          <w:numId w:val="1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могут быть как небольшими, рассчитанными на одного арендатора, так и крупными комплексами.</w:t>
      </w:r>
    </w:p>
    <w:p w14:paraId="46C2DE2A" w14:textId="1102B2D3" w:rsidR="00CF1FBA" w:rsidRPr="00E20DBE" w:rsidRDefault="00CF1FBA" w:rsidP="00E857F5">
      <w:pPr>
        <w:pStyle w:val="a6"/>
        <w:numPr>
          <w:ilvl w:val="1"/>
          <w:numId w:val="1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здания в своей сути делятся на три категории в зависимости от качества, местоположения, оснащения и арендных ставок: класс А, класс В и класс С.</w:t>
      </w:r>
    </w:p>
    <w:p w14:paraId="57B490C3" w14:textId="1269C72C" w:rsidR="00CF1FBA" w:rsidRPr="00E20DBE" w:rsidRDefault="00CF1FBA" w:rsidP="00E857F5">
      <w:pPr>
        <w:pStyle w:val="a6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помещения (помещения свободного типа)</w:t>
      </w:r>
    </w:p>
    <w:p w14:paraId="17D420F4" w14:textId="5AF2F8E8" w:rsidR="00CF1FBA" w:rsidRPr="00E20DBE" w:rsidRDefault="00CF1FBA" w:rsidP="00E857F5">
      <w:pPr>
        <w:pStyle w:val="a6"/>
        <w:numPr>
          <w:ilvl w:val="1"/>
          <w:numId w:val="21"/>
        </w:numPr>
        <w:shd w:val="clear" w:color="auto" w:fill="FFFFFF"/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площади — это коммерческие объекты, предлагающие потребительские товары и услуги.</w:t>
      </w:r>
    </w:p>
    <w:p w14:paraId="412B9D70" w14:textId="5CF0A784" w:rsidR="00CF1FBA" w:rsidRPr="00E20DBE" w:rsidRDefault="00CF1FBA" w:rsidP="00E857F5">
      <w:pPr>
        <w:pStyle w:val="a6"/>
        <w:numPr>
          <w:ilvl w:val="1"/>
          <w:numId w:val="21"/>
        </w:numPr>
        <w:shd w:val="clear" w:color="auto" w:fill="FFFFFF"/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площади часто классифицируются в зависимости от их местоположения и состава арендаторов.</w:t>
      </w:r>
    </w:p>
    <w:p w14:paraId="0DC4BB6B" w14:textId="44773D96" w:rsidR="00CF1FBA" w:rsidRPr="00E20DBE" w:rsidRDefault="00CF1FBA" w:rsidP="00E857F5">
      <w:pPr>
        <w:pStyle w:val="a6"/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Промышленные (Складские) объекты</w:t>
      </w:r>
    </w:p>
    <w:p w14:paraId="311428BB" w14:textId="7006C39B" w:rsidR="00CF1FBA" w:rsidRPr="00E20DBE" w:rsidRDefault="00CF1FBA" w:rsidP="00E857F5">
      <w:pPr>
        <w:pStyle w:val="a6"/>
        <w:numPr>
          <w:ilvl w:val="1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промышленным объектам относятся складские помещения, распределительные центры, производственные мощности и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складские помещения для гибких перевозок. Они предназначены для производства, хранения и доставки товаров.</w:t>
      </w:r>
    </w:p>
    <w:p w14:paraId="215DE683" w14:textId="77777777" w:rsidR="00991172" w:rsidRPr="00E20DBE" w:rsidRDefault="00991172" w:rsidP="00E857F5">
      <w:pPr>
        <w:pStyle w:val="a6"/>
        <w:numPr>
          <w:ilvl w:val="1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Промышленные объекты часто подразделяются на четыре типа: склады для массовых грузов, которые предоставляют огромные складские площади; гибкие помещения, которые сочетают в себе офисные и складские помещения; промышленные объекты, которые производят товары; и холодильные камеры, которые обеспечивают хранение с регулируемой температурой.</w:t>
      </w:r>
    </w:p>
    <w:p w14:paraId="1203632C" w14:textId="5DD55082" w:rsidR="009859A4" w:rsidRPr="00E20DBE" w:rsidRDefault="00991172" w:rsidP="009859A4">
      <w:pPr>
        <w:pStyle w:val="a6"/>
        <w:numPr>
          <w:ilvl w:val="1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долгосрочной аренде и минимальной текучести арендаторов инвестиции в промышленные здания могут приносить стабильный доход.</w:t>
      </w:r>
    </w:p>
    <w:p w14:paraId="058243FA" w14:textId="38A62E1A" w:rsidR="006A38E9" w:rsidRPr="00E20DBE" w:rsidRDefault="00E20DBE" w:rsidP="00E857F5">
      <w:pPr>
        <w:pStyle w:val="2"/>
        <w:numPr>
          <w:ilvl w:val="1"/>
          <w:numId w:val="7"/>
        </w:numPr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</w:pPr>
      <w:bookmarkStart w:id="4" w:name="_Toc164883566"/>
      <w:r w:rsidRPr="00E20DBE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t>Принципы оценки недвижимости</w:t>
      </w:r>
      <w:bookmarkEnd w:id="4"/>
    </w:p>
    <w:p w14:paraId="086C0C68" w14:textId="77777777" w:rsidR="00A81816" w:rsidRPr="00E20DBE" w:rsidRDefault="00A81816" w:rsidP="00E857F5">
      <w:pPr>
        <w:spacing w:after="0"/>
        <w:rPr>
          <w:lang w:eastAsia="ru-RU"/>
        </w:rPr>
      </w:pPr>
    </w:p>
    <w:p w14:paraId="57DFEB25" w14:textId="77777777" w:rsidR="00A81816" w:rsidRPr="00E20DBE" w:rsidRDefault="00A8181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рыночной стоимости недвижимого имущества на территории российской федерации выполняется в соответствии с требованиями Федерального закона № 135-ФЗ от 29.07.98 г. «Об оценочной деятельности в Российской Федерации», Приказа МЭРТ РФ № 256 от 20.07.2007 г. «Об утверждении федерального стандарта оценки «Общие понятия оценки, подходы к оценке и требования по проведению оценки (ФСО № 1)», Приказа МЭРТ РФ № 255 от 20.07.2007 «Об утверждении федерального стандарта оценки «Цель оценки и виды стоимости (ФСО № 2)», Приказа МЭРТ РФ № 254 от 20.07.2007 «Об утверждении федерального стандарта оценки «Требования к отчету об оценке (ФСО № 3)», Международных стандартов МСО-2005, Европейских стандартов оценки ЕГАО, 2003. </w:t>
      </w:r>
    </w:p>
    <w:p w14:paraId="0BA0D3E7" w14:textId="37FF7B1E" w:rsidR="00A81816" w:rsidRPr="00E20DBE" w:rsidRDefault="00A8181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учетом указанных выше документов – рыночной стоимостью объекта оценки принято считать наиболее вероятную цену, по которой данный объект может быть отчужден на открытом рынке и в условиях конкуренции, то есть обе стороны сделки действуют разумно, располагают всей необходимой информацией, а на стоимость объекта не влияют чрезвычайные обстоятельства, а именно: </w:t>
      </w:r>
    </w:p>
    <w:p w14:paraId="4A9015AD" w14:textId="03C9DECB" w:rsidR="00A81816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Одна из сторон сделки не обязана отчуждать объект оценки, а другая сторона не обязана принимать исполнение; </w:t>
      </w:r>
    </w:p>
    <w:p w14:paraId="4FF8453F" w14:textId="04856FF8" w:rsidR="00A81816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Стороны сделки хорошо осведомлены о предмете сделки и действуют в своих интересах;</w:t>
      </w:r>
    </w:p>
    <w:p w14:paraId="4DAA6EF9" w14:textId="44941966" w:rsidR="00A81816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оценки представлен на открытый рынок в форме публичной оферты, типичной для аналогичных объектов оценки; </w:t>
      </w:r>
    </w:p>
    <w:p w14:paraId="0609A146" w14:textId="77777777" w:rsidR="003C1C99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сделки представляет собой </w:t>
      </w:r>
      <w:r w:rsidR="003C1C9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рыночно-ориентированное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вознаграждение за объект оценки;</w:t>
      </w:r>
    </w:p>
    <w:p w14:paraId="1C459281" w14:textId="6D4229AE" w:rsidR="00A81816" w:rsidRPr="00E20DBE" w:rsidRDefault="003C1C99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Участие в сделке добровольное для обеих сторон;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A584EB5" w14:textId="701A2221" w:rsidR="003C1C99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 за объект оценки</w:t>
      </w:r>
      <w:r w:rsidR="003C1C9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быть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выражен в денежной форме.</w:t>
      </w:r>
    </w:p>
    <w:p w14:paraId="472C90AB" w14:textId="6DF37DCC" w:rsidR="003C1C99" w:rsidRPr="00E20DBE" w:rsidRDefault="003C1C99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Hlk163007451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Оце</w:t>
      </w:r>
      <w:bookmarkEnd w:id="5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нка рыночной стоимости недвижимого объекта должна производиться структурно</w:t>
      </w:r>
      <w:r w:rsidR="00514D72" w:rsidRPr="00E20DBE">
        <w:rPr>
          <w:rFonts w:ascii="Times New Roman" w:hAnsi="Times New Roman" w:cs="Times New Roman"/>
          <w:sz w:val="28"/>
          <w:szCs w:val="28"/>
          <w:lang w:eastAsia="ru-RU"/>
        </w:rPr>
        <w:t>, с определенной этапностью:</w:t>
      </w:r>
    </w:p>
    <w:p w14:paraId="2C763FAA" w14:textId="7A93117C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Заключение договора о проведении услуг об оценке объекта(ов);</w:t>
      </w:r>
    </w:p>
    <w:p w14:paraId="24D86CD4" w14:textId="6136F028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Установление количественных и качественных характеристик объекта;</w:t>
      </w:r>
    </w:p>
    <w:p w14:paraId="3124ECE0" w14:textId="06D51733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Анализ аналогичного объекту рынка;</w:t>
      </w:r>
    </w:p>
    <w:p w14:paraId="5193DEF6" w14:textId="4C7769B9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Выбор методов оценки объекта и проведение соответствующих расчетов;</w:t>
      </w:r>
    </w:p>
    <w:p w14:paraId="095FE4F7" w14:textId="670FFC9C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Обобщение результатов и составление отчетов по деятельности;</w:t>
      </w:r>
    </w:p>
    <w:p w14:paraId="179A9D71" w14:textId="159BF6B9" w:rsidR="00A0069E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Подготовка и передача заказчику отчета об оценке.</w:t>
      </w:r>
      <w:r w:rsidR="00A0069E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C27EB15" w14:textId="5B7E6C55" w:rsidR="006603A9" w:rsidRPr="00E20DBE" w:rsidRDefault="006603A9" w:rsidP="009859A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Обращаясь к методам оценки объекта – важно правильно и точно определять, каким методом и когда лучше воспользоваться, а для этого безусловно необходимо понимание какие методы существуют и используют. Тем не менее, важно применять и рассматривать данные методы в совокупности.</w:t>
      </w:r>
    </w:p>
    <w:p w14:paraId="5AAEAE2C" w14:textId="682C9887" w:rsidR="006603A9" w:rsidRPr="00E20DBE" w:rsidRDefault="006603A9" w:rsidP="00E857F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Доходный подход – совокупность методов оценки, основанных на определении потенциальных доходов от использования объекта оценки – аренды/перепродажи. </w:t>
      </w:r>
    </w:p>
    <w:p w14:paraId="5A6AD41E" w14:textId="313ADB24" w:rsidR="00E857F5" w:rsidRPr="00E20DBE" w:rsidRDefault="006603A9" w:rsidP="00E857F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Сравнительный подход – методы оценки, основанные на сравнении объекта оценки с аналогами на рынке. Аналог 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определяется,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как по техническим характеристикам объектам, так и 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геопозиц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 планировк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B49B1EA" w14:textId="76EA20D4" w:rsidR="006603A9" w:rsidRPr="00E20DBE" w:rsidRDefault="006603A9" w:rsidP="00E857F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Затратный подход – совокупность методов оценки, основанных на определении затрат, необходимых для воспроизводства или замещения объекта оценки с учетом износа или устаревания. </w:t>
      </w:r>
    </w:p>
    <w:p w14:paraId="5DCE8161" w14:textId="77777777" w:rsidR="00E857F5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 оценке стоимости недвижимости существуют система принципов, на которых основывается сфера оказания данной услуги.</w:t>
      </w:r>
    </w:p>
    <w:p w14:paraId="18D60285" w14:textId="1D2CE15D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Рассмотрим п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>ринципы собственника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C814001" w14:textId="77777777" w:rsidR="0016610D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полезности – объект способен удовлетворять потребности на определенном промежутке времени, при этом его способность удовлетворения оказывает влияние на величину оценочной стоимости самого объекта. </w:t>
      </w:r>
    </w:p>
    <w:p w14:paraId="18ABB209" w14:textId="77777777" w:rsidR="0016610D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замещения – клиент, как инвестор, не заплатит за стоимость объекта цену выше аналогичного объекта, согласно полезности, на этом же рынке. </w:t>
      </w:r>
    </w:p>
    <w:p w14:paraId="456C01D4" w14:textId="158133C4" w:rsidR="006603A9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ожидания – инвестор рассчитывает на долгосрочный эффект прибыли, ведь оцениваемая стоимость включает в себя и всевозможные доходы на прогнозируемый период эксплуатации объекта.</w:t>
      </w:r>
    </w:p>
    <w:p w14:paraId="59D10E5F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Не менее важными являются принципы взаимодействия с объектом -п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>ринципы эксплуатации имущества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7534E81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Принцип вклада – дополнительные инвестиции в объект полезны тогда, когда повышают оценочную стоимость объекта. </w:t>
      </w:r>
    </w:p>
    <w:p w14:paraId="721D62DE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остаточной продуктивности – возможность получения максимального дохода при минимальных затратах. </w:t>
      </w:r>
    </w:p>
    <w:p w14:paraId="3F07BF65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пропорциональности – все особенности объекта, т.е. его параметры должны быть в состоянии соответствия друг другу, чтобы потенциальная прибыль (то есть возможность привлечения универсального клиента) была максимальна. </w:t>
      </w:r>
    </w:p>
    <w:p w14:paraId="65F52111" w14:textId="6C66CE5D" w:rsidR="006603A9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предельной производительности - темпы роста чистой отдачи от добавления ресурсов к факторам производства превышают рост затрат до того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времени, когда прирост стоимости не будет меньше затрат на добавленные ресурсы.</w:t>
      </w:r>
    </w:p>
    <w:p w14:paraId="687804FA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Принципы рыночной среды: </w:t>
      </w:r>
    </w:p>
    <w:p w14:paraId="16282345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спроса и предложения – цены стабильны в случае равновесия, цена растет в случае превышения спроса над предложением и падает в случае превышения предложения над спросом. </w:t>
      </w:r>
    </w:p>
    <w:p w14:paraId="04116F41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соответствия – объект должен соответствовать имеющимся стандартам рынка, иначе будет оценен ниже рыночной стоимости. </w:t>
      </w:r>
    </w:p>
    <w:p w14:paraId="3194BDE1" w14:textId="1CDDCD15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конкуренции – учет влияния потенциальной конкуренции, то есть занижение потоков доходов и повышение рисков, не допуская при этом сверхдоходов.</w:t>
      </w:r>
    </w:p>
    <w:p w14:paraId="2B2FDA8B" w14:textId="44A2B92E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зависимости от внешней среды – стоимость зависит от макроэкономических факторов, от состояния внешней экономической среды, учитывая влияние политической, геополитической, социальной, культурной и экономической сферы государства и общества.</w:t>
      </w:r>
    </w:p>
    <w:p w14:paraId="6F63DCAA" w14:textId="77CA510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максимально-эффективного использования – объект необходимо использовать эффективнее, чем предлагают альтернативные способы. То есть важно обеспечить минимальный альтернативные издержки и использовать максимум доходного потенциала объекта.</w:t>
      </w:r>
    </w:p>
    <w:p w14:paraId="508C87EF" w14:textId="34CDB844" w:rsidR="00F47F6C" w:rsidRPr="00E20DBE" w:rsidRDefault="00F47F6C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Эти и другие основные аспекты теории оценки недвижимости должны быть фундаментом любого исследования, связанного с оценкой недвижимости.</w:t>
      </w:r>
    </w:p>
    <w:p w14:paraId="6E94A205" w14:textId="1F9D29E0" w:rsidR="009859A4" w:rsidRPr="00E20DBE" w:rsidRDefault="009859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B5C3264" w14:textId="77777777" w:rsidR="00A0069E" w:rsidRPr="00E20DBE" w:rsidRDefault="00A0069E" w:rsidP="009859A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6EE035" w14:textId="3CC0EF69" w:rsidR="00514D72" w:rsidRPr="00E20DBE" w:rsidRDefault="00515584" w:rsidP="00E857F5">
      <w:pPr>
        <w:pStyle w:val="1"/>
        <w:numPr>
          <w:ilvl w:val="0"/>
          <w:numId w:val="7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r w:rsidRPr="00E20DBE">
        <w:rPr>
          <w:rFonts w:ascii="Times New Roman" w:hAnsi="Times New Roman" w:cs="Times New Roman"/>
          <w:b/>
          <w:bCs/>
          <w:color w:val="auto"/>
          <w:lang w:eastAsia="ru-RU"/>
        </w:rPr>
        <w:t xml:space="preserve"> </w:t>
      </w:r>
      <w:bookmarkStart w:id="6" w:name="_Toc164883567"/>
      <w:r w:rsidR="005C585F" w:rsidRPr="00E20DBE">
        <w:rPr>
          <w:rFonts w:ascii="Times New Roman" w:hAnsi="Times New Roman" w:cs="Times New Roman"/>
          <w:b/>
          <w:bCs/>
          <w:color w:val="auto"/>
          <w:lang w:eastAsia="ru-RU"/>
        </w:rPr>
        <w:t>ИЗУЧЕНИЕ И АНАЛИЗ ТЕМЫ ИССЛЕДОВАНИЯ</w:t>
      </w:r>
      <w:bookmarkEnd w:id="6"/>
    </w:p>
    <w:p w14:paraId="54BD7B79" w14:textId="77777777" w:rsidR="00A0069E" w:rsidRPr="00E20DBE" w:rsidRDefault="00A0069E" w:rsidP="00E857F5">
      <w:pPr>
        <w:spacing w:after="0"/>
        <w:rPr>
          <w:lang w:eastAsia="ru-RU"/>
        </w:rPr>
      </w:pPr>
    </w:p>
    <w:p w14:paraId="5A71E9D1" w14:textId="585103B9" w:rsidR="00A0069E" w:rsidRPr="00E20DBE" w:rsidRDefault="00E20DBE" w:rsidP="00E857F5">
      <w:pPr>
        <w:pStyle w:val="2"/>
        <w:numPr>
          <w:ilvl w:val="1"/>
          <w:numId w:val="7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eastAsia="ru-RU"/>
        </w:rPr>
      </w:pPr>
      <w:bookmarkStart w:id="7" w:name="_Toc164883568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Основная деятельность ООО «АКТИВ-ИНВЕСТ»</w:t>
      </w:r>
      <w:bookmarkEnd w:id="7"/>
    </w:p>
    <w:p w14:paraId="43680192" w14:textId="77777777" w:rsidR="00A0069E" w:rsidRPr="00E20DBE" w:rsidRDefault="00A0069E" w:rsidP="00E857F5">
      <w:pPr>
        <w:spacing w:after="0"/>
        <w:rPr>
          <w:lang w:eastAsia="ru-RU"/>
        </w:rPr>
      </w:pPr>
    </w:p>
    <w:p w14:paraId="08387743" w14:textId="4C0A4117" w:rsidR="00A0069E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ООО «Актив-Инвест» является одним из ведущих предприятий в своей сфере оказания услуг в </w:t>
      </w:r>
      <w:r w:rsidR="0044033E" w:rsidRPr="00E20DBE">
        <w:rPr>
          <w:rFonts w:ascii="Times New Roman" w:hAnsi="Times New Roman" w:cs="Times New Roman"/>
          <w:sz w:val="28"/>
          <w:szCs w:val="28"/>
          <w:lang w:eastAsia="ru-RU"/>
        </w:rPr>
        <w:t>Краснодарском Крае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 Если рассматривать виды деятельности, которые осуществляет компания, согласно ОКВЭД, то мы имеем следующее</w:t>
      </w:r>
      <w:r w:rsidR="0044033E" w:rsidRPr="00E20D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CF20932" w14:textId="0037FBB2" w:rsidR="002909E0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Основной вид деятельности - 68.31.5 - «Предоставление посреднических услуг при оценке недвижимого имущества за вознаграждение или на договорной основе».</w:t>
      </w:r>
    </w:p>
    <w:p w14:paraId="2ABDB3FE" w14:textId="3AE9A29D" w:rsidR="002909E0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Дополнительные виды деятельности:</w:t>
      </w:r>
      <w:r w:rsidR="00DB5889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66.19.1-«Деятельность по предоставлению брокерских услуг по ипотечным операциям»; 66.21 – «Оценка рисков и ущерба»; 68.32.3 – «Деятельность по технической инвентаризации недвижимого имущества»; 69.10 – «Деятельность в области права» и др.</w:t>
      </w:r>
    </w:p>
    <w:p w14:paraId="34BB897C" w14:textId="77777777" w:rsidR="00747D6D" w:rsidRPr="00E20DBE" w:rsidRDefault="00DB5889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Учитывая данную направленность, основной вопрос, поставленный с учетом имеющихся требования – это вопрос изучения современных условий оценки коммерческой недвижимости. Насколько сильно отрасль развивается за последние годы и какие новые методы она использует для анализа рынка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>? К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ак изучает и разрабатывает новые инструменты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? Как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развиваются процессы усовершенствования методологий расчета стоимости объектов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>?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Какова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роль машинного обучения и использования больших данных в данном секторе и насколько эффективнее данные современные методы? </w:t>
      </w:r>
    </w:p>
    <w:p w14:paraId="52E6DADD" w14:textId="199632C4" w:rsidR="00203447" w:rsidRPr="00E20DBE" w:rsidRDefault="00747D6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Все эти вопросы представляют существенную важность не только при планировании будущего данной сферы, но и попросту необходимы для использования в настоящем моменте.</w:t>
      </w:r>
    </w:p>
    <w:p w14:paraId="4F18FF02" w14:textId="54B947B2" w:rsidR="00DB5889" w:rsidRPr="00E20DBE" w:rsidRDefault="00747D6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Поэтому задача </w:t>
      </w:r>
      <w:r w:rsidR="00DB5889" w:rsidRPr="00E20DBE">
        <w:rPr>
          <w:rFonts w:ascii="Times New Roman" w:hAnsi="Times New Roman" w:cs="Times New Roman"/>
          <w:sz w:val="28"/>
          <w:szCs w:val="28"/>
          <w:lang w:eastAsia="ru-RU"/>
        </w:rPr>
        <w:t>в том числе заключается и в изучении и разработке конкретной возможности усовершенствований данного направления в структуре деятельности организации.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Разработке вариантов развития данной системы, оценке масштабов работ, доскональное изучение данной сферы и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последующая разработка универсальных автоматизированных систем оценки коммерческой недвижимости и обобщение достигнутых результатов для дальнейшего планирования включения машинного обучения в деятельность компании.</w:t>
      </w:r>
    </w:p>
    <w:p w14:paraId="6E39379C" w14:textId="2F4FE0BE" w:rsidR="00203447" w:rsidRPr="00E20DBE" w:rsidRDefault="00203447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последние годы алгоритмы машинного обучения были очень востребованы на рынке жилой недвижимости в качестве метода оценки объектов, особенно это заметно по количеству написанных научных статьей. Сфера коммерческой недвижимости же, не была изучена так досконально</w:t>
      </w:r>
      <w:r w:rsidR="00332E94" w:rsidRPr="00E20DBE">
        <w:rPr>
          <w:rFonts w:ascii="Times New Roman" w:hAnsi="Times New Roman" w:cs="Times New Roman"/>
          <w:sz w:val="28"/>
          <w:szCs w:val="28"/>
          <w:lang w:eastAsia="ru-RU"/>
        </w:rPr>
        <w:t>, тем не менее в свободном доступе находится определенное количество полезных работ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28E2C95" w14:textId="50C6A0D2" w:rsidR="00214C4C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8" w:name="_Toc164883569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Изучение основных источников по моделированию стоимости коммерческой недвижимости</w:t>
      </w:r>
      <w:bookmarkEnd w:id="8"/>
    </w:p>
    <w:p w14:paraId="15EBC95E" w14:textId="4AAEE366" w:rsidR="002909E0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1979FB0" w14:textId="50D77A04" w:rsidR="002909E0" w:rsidRPr="00E20DBE" w:rsidRDefault="00012F4F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Современные изменения в прогнозировании, оценки и другом варианте использования машинного обучения происходят постоянно. Поэтому очень важно собирать и использовать для изучения и основания практической деятельности самые последние работы не только с фундаментальной информацией, но и с углублением в сферу недвижимости.</w:t>
      </w:r>
    </w:p>
    <w:p w14:paraId="7B8B3CEA" w14:textId="4AEE35D0" w:rsidR="0073147D" w:rsidRPr="00E20DBE" w:rsidRDefault="0073147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Основным крупным источником</w:t>
      </w:r>
      <w:r w:rsidR="00C43CA6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19</w:t>
      </w:r>
      <w:r w:rsidR="00C43CA6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, подробно рассматривающим тему современной оценки недвижимости, как и ее теоретическую часть, так и практическую, стоит считат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ь. </w:t>
      </w:r>
      <w:r w:rsidR="00C43CA6" w:rsidRPr="00E20DBE">
        <w:rPr>
          <w:rFonts w:ascii="Times New Roman" w:hAnsi="Times New Roman" w:cs="Times New Roman"/>
          <w:sz w:val="28"/>
          <w:szCs w:val="28"/>
          <w:lang w:eastAsia="ru-RU"/>
        </w:rPr>
        <w:t>В частности,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особое внимание уделяется географическим информационным системам, нейронным сетям и другим мультикритериальным методам.</w:t>
      </w:r>
    </w:p>
    <w:p w14:paraId="01172DE4" w14:textId="63520E6C" w:rsidR="00012F4F" w:rsidRPr="00E20DBE" w:rsidRDefault="00012F4F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Одним из важных источников следует 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считать – 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17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22537B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Этот текст направлен на описание исходных данных и методик, связанных с индексами цен на коммерческую недвижимость, чтобы помочь составителям и пользователям ознакомиться с различными источниками данных, методами измерения и обсуждаемыми проблемами. Он включает в себя обзор концептуальной базы, целей, использования 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индикаторов,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анализирует плюсы и минусы разных источников данных и методов расчета, предлагает рекомендации по составлению.</w:t>
      </w:r>
    </w:p>
    <w:p w14:paraId="05710177" w14:textId="7D0F38A8" w:rsidR="005D0E42" w:rsidRPr="00E20DBE" w:rsidRDefault="00012F4F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Еще один источник, предоставляющий необходимый объем информации на тему оценки недвижимости доходным методом</w:t>
      </w:r>
      <w:r w:rsidR="0022537B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данной работе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26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рассмотрены основные методики, формулы и прочие особенности доходного метода.</w:t>
      </w:r>
    </w:p>
    <w:p w14:paraId="57AD38E4" w14:textId="37D74E59" w:rsidR="001D56F8" w:rsidRPr="00E20DBE" w:rsidRDefault="00332E94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Следующая </w:t>
      </w:r>
      <w:r w:rsidR="001D56F8" w:rsidRPr="00E20DBE">
        <w:rPr>
          <w:rFonts w:ascii="Times New Roman" w:hAnsi="Times New Roman" w:cs="Times New Roman"/>
          <w:sz w:val="28"/>
          <w:szCs w:val="28"/>
          <w:lang w:eastAsia="ru-RU"/>
        </w:rPr>
        <w:t>статья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23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1D56F8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анализирует применение ансамблевых моделей машинного обучения и искусственных нейронных сетей для оценки стоимости коммерческой недвижимости. В исследовании были обучены такие модели, как модель градиентного бустинга и модель TabNet. Основная цель данных моделей заключается в прогнозировании стоимости коммерческой недвижимости без необходимости создания аналитиком зависимостей между данными. Предложенные решения рассматриваются с точки зрения банковского сектора.</w:t>
      </w:r>
    </w:p>
    <w:p w14:paraId="43A0ADB6" w14:textId="4A06D4D3" w:rsidR="00CB08F0" w:rsidRPr="00E20DBE" w:rsidRDefault="00A87881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>татья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28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исследует применение трех алгоритмов машинного обучения — метода опорных векторов</w:t>
      </w:r>
      <w:r w:rsidR="00644FE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>случайного леса и градиентного бустинга</w:t>
      </w:r>
      <w:r w:rsidR="00644FE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>— для оценки цен на недвижимость. Методы были протестированы на выборке из примерно 40,000 сделок с жильем за более чем 18 лет в Гонконге, с последующим сравнением результатов этих алгоритмов. Вывод статьи заключается в том, что машинное обучение представляет собой многообещающую альтернативную технику в исследованиях оценки и апрайзинга недвижимости, особенно в контексте прогнозирования цен на недвижимость.</w:t>
      </w:r>
    </w:p>
    <w:p w14:paraId="02F7ABA0" w14:textId="58600733" w:rsidR="00431D7D" w:rsidRPr="00E20DBE" w:rsidRDefault="00431D7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Использование геокодирования и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GIS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-систем может иметь большую роль при оценке недвижимости,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поэтому важно рассмотреть, насколько критически полезна данная техника при оценке недвижимости. Данная работа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 использование такого подхода в условиях неопределенности и с ограниченным набором исходных данных. </w:t>
      </w:r>
    </w:p>
    <w:p w14:paraId="15E1A029" w14:textId="36591ACF" w:rsidR="00747D6D" w:rsidRPr="00E20DBE" w:rsidRDefault="00747D6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Полезным источником оказалась статья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25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презентации принципов работы одной из моделей 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GeoPhy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На основе динамичной платформы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семантической интеграции данных, модель идентифицирует и оценивает факторы структурной ценности на рынке для быстрого и эффективного расчета стоимости коммерческой недвижимости. Среди этих факторов стоимости находятся как стандартные демографические и экономические показатели, так и более современные, гиперлокальные метрики, такие как близость к музыкальным мероприятиям, зеленые зоны, местные уровни преступности, а также тональность отзывов о местных предприятиях. В отличие от традиционных гедонических моделей, которые ограничены как статистически, так и индивидуально предрасположенным к стандартным объяснительным переменным, модели машинного обучения с учителем основаны на стохастическом градиентном усилении решающих деревьев. Производительность этих моделей улучшается с течением времени по мере добавления новых данных о сделках и дополнительных контекстных источников данных в модель.</w:t>
      </w:r>
    </w:p>
    <w:p w14:paraId="17F89B1C" w14:textId="0C9F238D" w:rsidR="00CB08F0" w:rsidRPr="00E20DBE" w:rsidRDefault="00CB08F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одной из самых информативных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работ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18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подробно анализируется </w:t>
      </w:r>
      <w:r w:rsidR="00197405" w:rsidRPr="00E20DBE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covid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-19 </w:t>
      </w:r>
      <w:r w:rsidR="00197405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и меры противодействия ему повлияли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на коммерческий рынок недвижимости</w:t>
      </w:r>
      <w:r w:rsidR="00197405" w:rsidRPr="00E20DBE">
        <w:rPr>
          <w:rFonts w:ascii="Times New Roman" w:hAnsi="Times New Roman" w:cs="Times New Roman"/>
          <w:sz w:val="28"/>
          <w:szCs w:val="28"/>
          <w:lang w:eastAsia="ru-RU"/>
        </w:rPr>
        <w:t>. Основные расчеты основываются на рынке активов и его влиянии на рынок капиталов.</w:t>
      </w:r>
    </w:p>
    <w:p w14:paraId="49445AE0" w14:textId="55F5B759" w:rsidR="00532442" w:rsidRPr="00E20DBE" w:rsidRDefault="0053244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указанной работе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14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были рассмотрены проблемы управления рынком недвижимости при условии отсутствия набора данных достаточного качества для моделирования рынка недвижимости. Проанализированы статистические методы анализа данных и установлены их недостатки. Выявлена и обоснована необходимость использования современных инновационных методов, основанных на применении нейронных сетей. Подчеркивается необходимость в создании автоматизированной системы оценки недвижимости, используя машинное обучение.</w:t>
      </w:r>
    </w:p>
    <w:p w14:paraId="17235965" w14:textId="3910F9FE" w:rsidR="00197405" w:rsidRPr="00E20DBE" w:rsidRDefault="00C33AF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следующем источнике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рассматривается роль оценки недвижимости в нынешнем секторе экономики, различия ручных методов оценки недвижимости от автоматизированных, также приводятся основы теории оценки. </w:t>
      </w:r>
    </w:p>
    <w:p w14:paraId="19D341A0" w14:textId="3E6DB06A" w:rsidR="001D56F8" w:rsidRPr="00E20DBE" w:rsidRDefault="001D56F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Отечественная работа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 уровень оправданности использования машинного обучения в сфере коммерческой недвижимости, используя анализ ценообразующих факторов коммерческой недвижимости и оценку результатов моделей. Более подробно в данной работе рассматривается офисная недвижимость, но, согласно сделанным выводам автора – подходы полноценно проецируются и на другие типы коммерческой недвижимости – торговую, индустриальную и свободного назначения.</w:t>
      </w:r>
    </w:p>
    <w:p w14:paraId="52448C27" w14:textId="6FEF48C8" w:rsidR="001D56F8" w:rsidRPr="00E20DBE" w:rsidRDefault="001D56F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Важно также понимать, что ввиду 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лишь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постепенного развития сферы недвижимости и наличия большой вовлеченности людей именно в жилой сектор недвижимости – возникает проблема несбалансированности распределения научных работ и исследований между жилым и нежилым сектором. При этом, стоит учитывать, что между жилой и нежилой недвижимостью достаточно много разницы, но в рамках построения паттернов и принципов работы с машинным обучением, особенно ввиду нехватки источников со стороны нежилого сектора, – работы по жилому сектору предлагают колоссальный и критически-полезный объем информации даже для деятельности, связанной с коммерческой недвижимостью.</w:t>
      </w:r>
    </w:p>
    <w:p w14:paraId="7983A2C3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B87CA4B" w14:textId="3FD94434" w:rsidR="00345632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164883570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Изучение основных источников по моделированию стоимости жилой недвижимости</w:t>
      </w:r>
      <w:bookmarkEnd w:id="9"/>
    </w:p>
    <w:p w14:paraId="62ADAB0C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7FF65EA1" w14:textId="5E6FEE88" w:rsidR="001848A3" w:rsidRPr="00E20DBE" w:rsidRDefault="001848A3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указанной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критическ</w:t>
      </w:r>
      <w:r w:rsidR="009859A4" w:rsidRPr="00E20DBE">
        <w:rPr>
          <w:rFonts w:ascii="Times New Roman" w:hAnsi="Times New Roman" w:cs="Times New Roman"/>
          <w:sz w:val="28"/>
          <w:szCs w:val="28"/>
          <w:lang w:eastAsia="ru-RU"/>
        </w:rPr>
        <w:t>и-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важ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й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работе[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21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разбирается принципы обоих секторов недвижимости – жилого и нежилого, в особенности черты, позволяющие определить их как нечто схожее или раздельное в рамках рынка. В этой статье исследуется, насколько схожими или различными должны быть результаты, которые должны ожидать от жилья, занимаемого владельцами, и недвижимости, приносящей доход. Также документируются и обсуждаются различные характеристики риска для приносящей доход недвижимости.</w:t>
      </w:r>
    </w:p>
    <w:p w14:paraId="53F8E25F" w14:textId="4DB7AB33" w:rsidR="00532442" w:rsidRPr="00E20DBE" w:rsidRDefault="0053244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следующем источнике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поднимается вопрос определения взаимосвязи между ценой и местоположением объекта недвижимости.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Принципы, использующиеся в данной работе, в особенности классификация и разделение на кластеры несут большую ценность даже несмотря на различие секторов недвижимости. </w:t>
      </w:r>
    </w:p>
    <w:p w14:paraId="76695856" w14:textId="423EB429" w:rsidR="00012F4F" w:rsidRPr="00E20DBE" w:rsidRDefault="005D0E4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статье</w:t>
      </w:r>
      <w:r w:rsidR="00BF50AA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="00BF50AA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исследуют уникальность влияния абсолютного местоположения на рыночную стоимость недвижимости в городской среде. Затрагивается вопрос об уникальности степени влияния этих факторов в зависимости от многих параметров, но тем не менее подтверждается весомый вес с другими детерминантами стоимости недвижимости.</w:t>
      </w:r>
    </w:p>
    <w:p w14:paraId="1B3D3CB6" w14:textId="769CCAE7" w:rsidR="00345632" w:rsidRPr="00E20DBE" w:rsidRDefault="00C9183E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Автоматизированные модели оценки (АМО) являются объектом изучения уже на протяжении многих десятилетий. В данной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рассматриваются некоторые из основных методов, которые применялись в литературе, и ставится цель раскрыть их преимущества и ограничения для решения поставленной задачи. Сначала рассматриваются некоторые из наиболее традиционных методик, а именно регрессионная модель гедонистических цен и географически-взвешенная регрессия</w:t>
      </w:r>
      <w:r w:rsidR="00345632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2D48716" w14:textId="683F839F" w:rsidR="00C9183E" w:rsidRPr="00E20DBE" w:rsidRDefault="00C9183E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Далее рассматриваются более </w:t>
      </w:r>
      <w:r w:rsidR="00345632" w:rsidRPr="00E20DBE">
        <w:rPr>
          <w:rFonts w:ascii="Times New Roman" w:hAnsi="Times New Roman" w:cs="Times New Roman"/>
          <w:sz w:val="28"/>
          <w:szCs w:val="28"/>
          <w:lang w:eastAsia="ru-RU"/>
        </w:rPr>
        <w:t>современные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алгоритмы машинного обучения. После чего в работе приведена оценка использованных методов.</w:t>
      </w:r>
    </w:p>
    <w:p w14:paraId="5CFFDEB8" w14:textId="77777777" w:rsidR="00E60CC4" w:rsidRPr="00E20DBE" w:rsidRDefault="00E60CC4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FF8E13" w14:textId="0AB4DF7F" w:rsidR="00345632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0" w:name="_Toc164883571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Изучение современных источников по моделированию стоимости коммерческой недвижимости</w:t>
      </w:r>
      <w:bookmarkEnd w:id="10"/>
    </w:p>
    <w:p w14:paraId="43577A67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8FB8F22" w14:textId="79FE4425" w:rsidR="00C33AF5" w:rsidRPr="00E20DBE" w:rsidRDefault="00C33AF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Следующая работа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12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 важность введения автоматизированной системы оценки объектов недвижимого имущества для целей получения как участниками рынка, так и действующими оценочными компаниями консультационных данных о стоимости объекта недвижимости.</w:t>
      </w:r>
    </w:p>
    <w:p w14:paraId="07D9B600" w14:textId="3355F782" w:rsidR="00431D7D" w:rsidRPr="00E20DBE" w:rsidRDefault="00431D7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следующей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рассматривается подход использования нейронной сети для осуществления процесса оценки недвижимости. Полученные результаты исследования во многом позволяют судить о высокой практической значимости работ по данному направлению и предлагают реальный пример построения модели.</w:t>
      </w:r>
    </w:p>
    <w:p w14:paraId="0F34D8B0" w14:textId="4F85C206" w:rsidR="00E74B78" w:rsidRPr="00E20DBE" w:rsidRDefault="002605B1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 </w:t>
      </w:r>
      <w:r w:rsidR="00E74B78" w:rsidRPr="00E20DBE">
        <w:rPr>
          <w:rFonts w:ascii="Times New Roman" w:hAnsi="Times New Roman" w:cs="Times New Roman"/>
          <w:sz w:val="28"/>
          <w:szCs w:val="28"/>
          <w:lang w:eastAsia="ru-RU"/>
        </w:rPr>
        <w:t>исследовании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[2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E74B78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предпринята попытка улучшить стандартные работы по оценке стоимости недвижимости. Исследователи решили использовать уникальный подход, проверяя, можно ли улучшить предсказательную способность популярных регрессионных и древовидных моделей с помощью данных о мобильности пользователей. Данные мобильности были обработаны и привязаны к отдельным объектам недвижимости, собирая информацию о пользователях в радиусе 500 метров от объекта на протяжении каждого дня недели, исключая жителей, проживающих в этом радиусе. </w:t>
      </w:r>
    </w:p>
    <w:p w14:paraId="5A67F076" w14:textId="0A8A0604" w:rsidR="00F47F6C" w:rsidRPr="00E20DBE" w:rsidRDefault="00F47F6C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24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рассматривается использование 4 методов машинного обучения, это логистическая регрессия, бустинг, случайный лес и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voting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классификатор, с целью определения, насколько сильно различается фактическая цена, от цен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за которую будет продан объект. Исследование также показывает, как социо-экономические факторы региона тесно связаны с рынком жилья и важность этих факторов для рынка недвижимости.</w:t>
      </w:r>
    </w:p>
    <w:p w14:paraId="79698471" w14:textId="42425DDF" w:rsidR="00E74B78" w:rsidRPr="00E20DBE" w:rsidRDefault="00E74B7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данном исследовании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20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авторы рассматривают применение стратегий глубокого обучения (DL) для прогнозирования цен на недвижимость и оценивают, насколько хорошо эти стратегии работают по сравнению с более традиционными подходами машинного обучения. Было обнаружено, что модели глубокого обучения превосходят традиционные методы машинного обучения по точности прогнозирования и способны улавливать сложные закономерности в данных. Полученные результаты демонстрируют потенциал прогнозирования цен на недвижимость с использованием глубокого обучения и подчеркивают важность применения передовых методов машинного обучения на рынке недвижимости.</w:t>
      </w:r>
      <w:r w:rsidRPr="00E20DBE">
        <w:rPr>
          <w:rFonts w:ascii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14:paraId="64354B64" w14:textId="2211180E" w:rsidR="00E74B78" w:rsidRPr="00E20DBE" w:rsidRDefault="00E74B7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данном исследовании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22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проводится систематический обзор опубликованных статей с применением методов машинного обучения для прогнозирования цен на недвижимость и их оценки. Авторы стремятся выявить оптимальные решения для прогнозирования индексов цен на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недвижимость, что будет полезно для принятия решений политиками при оценке общей экономической ситуации.</w:t>
      </w:r>
    </w:p>
    <w:p w14:paraId="514B914C" w14:textId="689139FB" w:rsidR="00907BCC" w:rsidRPr="00E20DBE" w:rsidRDefault="00907BCC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Исследование Оксфорда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16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демонстрирует вероятное будущее оценки недвижимости, а именно – автоматизированные системы оценки. В данном отчете они представляют краткий обзор традиционных методов оценки и критику этого процесса. Предлагают обсуждение преимуществ и ограничений автоматизированных систем, основанных на машинном обучении. В работе затронуты проведенные обзоры алгоритмов искусственного интеллекта и проведенные кейс-исследования, где сравнивают системы на основе искусственного интеллекта со статистическим расчетом, чтобы проиллюстрировать технические различия и продемонстрировать явные преимущества модели на основе искусственного интеллекта. Указывают на неизбежное развитие именно в этом направлении, хоть и отмечают, что прогресс, по сравнению с предыдущими методами массовой оценки, не был высок.</w:t>
      </w:r>
    </w:p>
    <w:p w14:paraId="782A1DDC" w14:textId="266A4400" w:rsidR="00E74B78" w:rsidRPr="00E20DBE" w:rsidRDefault="00C9183E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Изучая рынок коммерческой недвижимости очень важно учитывать географические факторы как при анализе данных, так и при использовании машинного обучения. Представленная в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[4]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технология нейросетевого анализа в ГИС предназначена для решения широкого спектра задач, связанных с анализом и прогнозом явлений и событий окружающего мира, с осмыслением и выделением главных факторов и причин, а также их возможных последствий, с планированием стратегических решений и текущих последствий предпринимаемых действий. Разработанные в рамках технологии методы ориентированы на автоматизированное построение нейросетевых блоков для решения задач оценки и анализа объектов недвижимости.</w:t>
      </w:r>
    </w:p>
    <w:p w14:paraId="3FC3C6B4" w14:textId="366F18C6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Помимо изучения работ касательно машинного обучения в сфере недвижимости – важно понимать, как работают принципы сбора, обработки данных. Для этого – выделим еще несколько важных источников, но только в сфере автоматизированного сбора данных - парсинга.</w:t>
      </w:r>
    </w:p>
    <w:p w14:paraId="5C14F48F" w14:textId="77777777" w:rsidR="00E60CC4" w:rsidRPr="00E20DBE" w:rsidRDefault="00E60CC4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6BF824" w14:textId="7BAA1126" w:rsidR="00345632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1" w:name="_Toc164883572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Изучение источников по автоматизированному сбору информации</w:t>
      </w:r>
      <w:bookmarkEnd w:id="11"/>
    </w:p>
    <w:p w14:paraId="689E994C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CAD00CC" w14:textId="44395ABD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 этом отметит, что парсинг — это процесс </w:t>
      </w:r>
      <w:r w:rsidR="00E60CC4" w:rsidRPr="00E20DBE">
        <w:rPr>
          <w:rFonts w:ascii="Times New Roman" w:hAnsi="Times New Roman" w:cs="Times New Roman"/>
          <w:sz w:val="28"/>
          <w:szCs w:val="28"/>
          <w:lang w:eastAsia="ru-RU"/>
        </w:rPr>
        <w:t>отбора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или текста с целью извлечения нужной информации, разбивки на составляющие части и преобразования в удобный для дальнейшей обработки формат. </w:t>
      </w:r>
    </w:p>
    <w:p w14:paraId="640E821F" w14:textId="0B9AFBBE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данной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рассматриваются основы технологии Data Mining и отмечены основные этапы обработки данных. Представлена архитектура Data Mining и показаны основные методы. Сосредоточены на основных задачах Data Mining. Были оценены основные инструменты технологий Data Mining.</w:t>
      </w:r>
    </w:p>
    <w:p w14:paraId="4BBF6299" w14:textId="14F32148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Синтаксический анализ веб страниц предназначен для сбора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хранения и анализа данных из веб-страниц в интернете. В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[9]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рассматриваются шесть самых популярных, удобных и быстрых средств для создания систем синтаксического анализа. Выделены плюсы и минусы для каждого из способов синтаксического анализа, а также примеры использования на языке программирования Python.</w:t>
      </w:r>
    </w:p>
    <w:p w14:paraId="377066C4" w14:textId="00C2676C" w:rsidR="00C43CA6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Следующая работа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545347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0]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является ярким практическим примером </w:t>
      </w:r>
      <w:r w:rsidR="00532442" w:rsidRPr="00E20DBE">
        <w:rPr>
          <w:rFonts w:ascii="Times New Roman" w:hAnsi="Times New Roman" w:cs="Times New Roman"/>
          <w:sz w:val="28"/>
          <w:szCs w:val="28"/>
          <w:lang w:eastAsia="ru-RU"/>
        </w:rPr>
        <w:t>функционирующего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кода на языке программирования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32442" w:rsidRPr="00E20DBE">
        <w:rPr>
          <w:rFonts w:ascii="Times New Roman" w:hAnsi="Times New Roman" w:cs="Times New Roman"/>
          <w:sz w:val="28"/>
          <w:szCs w:val="28"/>
          <w:lang w:eastAsia="ru-RU"/>
        </w:rPr>
        <w:t>для осуществления парсинга данных с сайта.</w:t>
      </w:r>
    </w:p>
    <w:p w14:paraId="16DCCB0C" w14:textId="4461822B" w:rsidR="009859A4" w:rsidRPr="00E20DBE" w:rsidRDefault="009859A4" w:rsidP="009859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73F5492" w14:textId="759AA791" w:rsidR="00C43CA6" w:rsidRPr="00E20DBE" w:rsidRDefault="005C585F" w:rsidP="00E857F5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2" w:name="_Toc164883573"/>
      <w:r w:rsidRPr="00E20DBE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12"/>
    </w:p>
    <w:p w14:paraId="378DB0A9" w14:textId="77777777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75F2CF" w14:textId="77777777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</w:rPr>
        <w:t>В ходе прохождения производственной практики: научно-исследовательская работа поставленные цели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достигнуты. Все задачи, поставленные в начале работы, были выполнены. </w:t>
      </w:r>
    </w:p>
    <w:p w14:paraId="70F0B255" w14:textId="63B3102E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работы выявлено, что на данном этапе сфера оценки недвижимости имеет хорошие перспективы для дальнейшего развития. Однако главной задачей всего направления все равно стоит считать увеличение количества исследований и дальнейшее создание определенной научной базы , определяющей общие подходы к машинному обучению в сфере оценки не только жилой недвижимости, но и коммерческой.</w:t>
      </w:r>
    </w:p>
    <w:p w14:paraId="5CF65D7D" w14:textId="50D8C634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</w:rPr>
        <w:t xml:space="preserve">При этом,  важно учитывать не только технические факторы объектов, но и другие, геоспатические факторы, факторы окружающей среды и уровней инфраструктуры. </w:t>
      </w:r>
    </w:p>
    <w:p w14:paraId="726D72ED" w14:textId="6FDBD31C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Стоит отметить, что существует множество барьеров, затормаживающих развитие: Отсутствие систематизированных и регулируемых государством баз данных в открытом доступе, недостаточное развитие </w:t>
      </w:r>
      <w:r w:rsidRPr="00E20D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-сферы в России. Перечисленные проблемы могут быть сокращены при помощи эффективной политики улучшения квалификации кадров, наличия конкурентов на рынке, а также при помощи привлечения дополнительных инвестиций в сектор. </w:t>
      </w:r>
    </w:p>
    <w:p w14:paraId="1E1DE977" w14:textId="7F2E6212" w:rsidR="005F130C" w:rsidRPr="00E20DBE" w:rsidRDefault="00C43CA6" w:rsidP="00E857F5">
      <w:pPr>
        <w:spacing w:after="0" w:line="360" w:lineRule="auto"/>
        <w:ind w:firstLine="709"/>
        <w:jc w:val="both"/>
        <w:rPr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</w:rPr>
        <w:t xml:space="preserve">Безусловно, применение </w:t>
      </w:r>
      <w:r w:rsidR="002257E3" w:rsidRPr="00E20DBE">
        <w:rPr>
          <w:rFonts w:ascii="Times New Roman" w:hAnsi="Times New Roman" w:cs="Times New Roman"/>
          <w:sz w:val="28"/>
          <w:szCs w:val="28"/>
        </w:rPr>
        <w:t>машинного обучения разного уровня сложности</w:t>
      </w:r>
      <w:r w:rsidRPr="00E20DBE">
        <w:rPr>
          <w:rFonts w:ascii="Times New Roman" w:hAnsi="Times New Roman" w:cs="Times New Roman"/>
          <w:sz w:val="28"/>
          <w:szCs w:val="28"/>
        </w:rPr>
        <w:t xml:space="preserve"> создает удобства как для 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клиента, так и для подрядчика. Убирается факт возможности </w:t>
      </w:r>
      <w:r w:rsidR="00BF50AA" w:rsidRPr="00E20DBE">
        <w:rPr>
          <w:rFonts w:ascii="Times New Roman" w:hAnsi="Times New Roman" w:cs="Times New Roman"/>
          <w:sz w:val="28"/>
          <w:szCs w:val="28"/>
        </w:rPr>
        <w:t>человеческой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 ошибки, приводится все к единому стандарту и основывается исключительно на науке, где непрофессиональные связи не смогу повлиять на качество оказания услуги. </w:t>
      </w:r>
      <w:r w:rsidRPr="00E20DBE">
        <w:rPr>
          <w:rFonts w:ascii="Times New Roman" w:hAnsi="Times New Roman" w:cs="Times New Roman"/>
          <w:sz w:val="28"/>
          <w:szCs w:val="28"/>
        </w:rPr>
        <w:t xml:space="preserve">Безусловно, цифровизация лишь упрощает процедуру </w:t>
      </w:r>
      <w:r w:rsidR="002257E3" w:rsidRPr="00E20DBE">
        <w:rPr>
          <w:rFonts w:ascii="Times New Roman" w:hAnsi="Times New Roman" w:cs="Times New Roman"/>
          <w:sz w:val="28"/>
          <w:szCs w:val="28"/>
        </w:rPr>
        <w:t>оценки</w:t>
      </w:r>
      <w:r w:rsidRPr="00E20DBE">
        <w:rPr>
          <w:rFonts w:ascii="Times New Roman" w:hAnsi="Times New Roman" w:cs="Times New Roman"/>
          <w:sz w:val="28"/>
          <w:szCs w:val="28"/>
        </w:rPr>
        <w:t xml:space="preserve">, но не способствует </w:t>
      </w:r>
      <w:r w:rsidR="002257E3" w:rsidRPr="00E20DBE">
        <w:rPr>
          <w:rFonts w:ascii="Times New Roman" w:hAnsi="Times New Roman" w:cs="Times New Roman"/>
          <w:sz w:val="28"/>
          <w:szCs w:val="28"/>
        </w:rPr>
        <w:t>повсеместному улучшению качества деятельности</w:t>
      </w:r>
      <w:r w:rsidRPr="00E20DBE">
        <w:rPr>
          <w:rFonts w:ascii="Times New Roman" w:hAnsi="Times New Roman" w:cs="Times New Roman"/>
          <w:sz w:val="28"/>
          <w:szCs w:val="28"/>
        </w:rPr>
        <w:t>.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</w:rPr>
        <w:t xml:space="preserve"> Таким образом, одновременно с развитием цифровых технологий следует внедрять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 повышение квалификации на уровне всего сектора</w:t>
      </w:r>
      <w:r w:rsidRPr="00E20DBE">
        <w:rPr>
          <w:rFonts w:ascii="Times New Roman" w:hAnsi="Times New Roman" w:cs="Times New Roman"/>
          <w:sz w:val="28"/>
          <w:szCs w:val="28"/>
        </w:rPr>
        <w:t>.</w:t>
      </w:r>
      <w:r w:rsidR="005F130C" w:rsidRPr="00E20DBE">
        <w:rPr>
          <w:lang w:eastAsia="ru-RU"/>
        </w:rPr>
        <w:br w:type="page"/>
      </w:r>
    </w:p>
    <w:p w14:paraId="516C2660" w14:textId="07D38CE5" w:rsidR="002909E0" w:rsidRPr="00E20DBE" w:rsidRDefault="005C585F" w:rsidP="00E857F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3" w:name="_Toc164883574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СПИСОК </w:t>
      </w:r>
      <w:bookmarkStart w:id="14" w:name="_Hlk164879577"/>
      <w:r w:rsidR="00345632"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ИСПОЛЬЗОВАННОЙ ЛИТЕРАТУРЫ</w:t>
      </w:r>
      <w:bookmarkEnd w:id="13"/>
      <w:bookmarkEnd w:id="14"/>
    </w:p>
    <w:p w14:paraId="79DEA05E" w14:textId="676BE8AE" w:rsidR="00515584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rPr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Гражданский кодекс РФ</w:t>
      </w:r>
    </w:p>
    <w:p w14:paraId="3872C217" w14:textId="258CB93C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rPr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№ 122-ФЗ от 21 июля 1997 года «О государственной регистрации прав на недвижимое имущество и сделок с ним»</w:t>
      </w:r>
    </w:p>
    <w:p w14:paraId="6C49968D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А.А.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Питенко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НЕЙРОСЕТЕВОЙ АНАЛИЗ В ГЕОИНФОРМАЦИОННЫХ СИСТЕМАХ // 2000</w:t>
      </w:r>
    </w:p>
    <w:p w14:paraId="5E21944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Астраханцева Ирина Александровна, Смирнова Наталья Владимировна Оценка стоимости коммерческой недвижимости на основе моделей машинного обучения // Научные труды ВЭО России. - 2022. - №237</w:t>
      </w:r>
    </w:p>
    <w:p w14:paraId="49419DB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Головин Н.А., Азанова И.А.,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Балабаев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В.Д., Гладких К.Д. Теоретические аспекты оценки коммерческой недвижимости //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Economy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Business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Theory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Practices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 - 2022. - №94</w:t>
      </w:r>
    </w:p>
    <w:p w14:paraId="754B507C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Д.С. Костяев, А.В. Доценко ПРИМЕНЕНИЕ НЕЙРОСЕТЕВЫХ ТЕХНОЛОГИЙ ДЛЯ АВТОМАТИЗАЦИИ ОЦЕНКИ ЖИЛОЙ НЕДВИЖИМОСТИ // 2017</w:t>
      </w:r>
    </w:p>
    <w:p w14:paraId="655BA64C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Захаров А.В., Харламов А.В. Техника геокодирования в построении географически взвешенных регрессионных моделей при массовой оценке в условиях неопределенности и неоднородности исходных данных // Имущественные отношения в РФ. - 2010. - №106</w:t>
      </w:r>
    </w:p>
    <w:p w14:paraId="0807983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Катенев К.А., Лукинов В.Л. Методы автоматического анализа и извлечения данных с веб-страниц с помощью языка программирования Python // 2023</w:t>
      </w:r>
    </w:p>
    <w:p w14:paraId="26663677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Киселева Елизавета Александровна Использование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Selenium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для парсинга отчетов в формате HTML // Приамурский государственный университет им. Шолом-Алейхема. – 2020</w:t>
      </w:r>
    </w:p>
    <w:p w14:paraId="3A444295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Лебеденко В.С.,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Абалтусова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Е.И., Самсонова П.В., Ткаченко А.В. Методы автоматизированной оценке коммерческой недвижимости //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Economy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Business: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Theory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Practice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>. - 2022. - №93</w:t>
      </w:r>
    </w:p>
    <w:p w14:paraId="67BB0F5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Медведева Н.И., Бровкин А.В. Оценка рыночной стоимости объектов коммерческой недвижимости с использованием доходного подхода // Экономика: вчера, сегодня, завтра. 2018. Том 8. № 9А. С. 79-91</w:t>
      </w:r>
    </w:p>
    <w:p w14:paraId="0E47715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Мухаметзянова Е.В. ПРИМЕНЕНИЕ ПОДХОДОВ К ОЦЕНКЕ СТОИМОСТИ КОММЕРЧЕСКИХ ОБЪЕКТОВ НЕДВИЖИМОГО ИМУЩЕСТВА // Научное измерение. - 2023. - С. 18-25.</w:t>
      </w:r>
    </w:p>
    <w:p w14:paraId="65D2F09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Носов В.В., Цыпин А.П. ЭКОНОМЕТРИЧЕСКОЕ МОДЕЛИРОВАНИЕ ЦЕНЫ ОДНОКОМНАТНОЙ КВАРТИРЫ МЕТОДОМ ГЕОГРАФИЧЕСКИ ВЗВЕШЕННОЙ РЕГРЕССИИ // 2015</w:t>
      </w:r>
    </w:p>
    <w:p w14:paraId="6863B0BB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Сурков Ф.А. Нейросетевые методы анализа данных в оценке недвижимости // 2016</w:t>
      </w:r>
    </w:p>
    <w:p w14:paraId="537FEFC4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Хуан Д. Алгоритмы извлечения информации из текстов, парсинг веб-страниц с использованием языка программирования python // АКТУАЛЬНЫЕ ИССЛЕДОВАНИЯ. - 2022. - №109. - С. 18-24.</w:t>
      </w:r>
    </w:p>
    <w:p w14:paraId="44C76E86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Andrew Baum, Luke Graham and Qizhou Xiong The future of automated real estate valuations (AVMs) // University of Oxford Research. – 2021</w:t>
      </w:r>
    </w:p>
    <w:p w14:paraId="31E7EF6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Commercial property price indicators: sources, methods and issues //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eurostat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. – 2017</w:t>
      </w:r>
    </w:p>
    <w:p w14:paraId="29D7613D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David C Ling,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Chongyu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Wang, Tingyu Zhou A First Look at the Impact of COVID-19 on Commercial Real Estate Prices: Asset-Level Evidence // The Review of Asset Pricing Studies. - 2020. - №10. -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. 669-704.</w:t>
      </w:r>
    </w:p>
    <w:p w14:paraId="46BA247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Dr. Naci BÜYÜKKARACIĞAN MODERN METHODS APPROACH IN REAL ESTATE VALUATION //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iksad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publishing house. – 2021</w:t>
      </w:r>
    </w:p>
    <w:p w14:paraId="6E150799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Dr. Sweta R. Kumar, Swati Bhatt, Hasan Phudinawala Predicting House Price with Deep learning: A comparative study of Machine Learning Models // International Journal for Multidisciplinary Research. – 2023</w:t>
      </w:r>
    </w:p>
    <w:p w14:paraId="37D15EC9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Joseph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Gyourko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UNDERSTANDING COMMERCIAL REAL ESTATE: JUST HOW DIFFERENT FROM HOUSING IS IT? // NBER WORKING PAPER SERIES. – 2009</w:t>
      </w:r>
    </w:p>
    <w:p w14:paraId="762E159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Nur Shahirah Ja’afar, Junainah Mohamad, Suriatini Ismail MACHINE LEARNING FOR PROPERTY PRICE PREDICTION AND PRICE VALUATION: A SYSTEMATIC LITERATURE REVIEW // Journal of Malaysian Institute of Planners. – 2021</w:t>
      </w:r>
    </w:p>
    <w:p w14:paraId="60FE3FA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Sergey Tkachenko, Valery Burmistrov, and Svetlana Shpilevaya Application of methods based on ensembles and deep neural networks to estimating the cost of commercial real estate // E3S Web of Conferences. - 2024. - №474</w:t>
      </w:r>
    </w:p>
    <w:p w14:paraId="14DBE95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Shashi Bhushan Jha, Vijay Pandey, Rajesh Kumar Jha, Radu F. Babiceanu Machine Learning Approaches to Real Estate Market Prediction Problem: A Case Study // 2021</w:t>
      </w:r>
    </w:p>
    <w:p w14:paraId="53929C7F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THE EVOLUTION OF COMMERCIAL REAL ESTATE (CRE) VALUATIONS // INSIDE THE GEOPHY AVM. - 2019. - № [1.2.6]</w:t>
      </w:r>
    </w:p>
    <w:p w14:paraId="3A8A8655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Timothy J. Fik, David C. Ling and Gordon F. Mulligan Modeling Spatial Variation in Housing Prices: A Variable Interaction Approach // REAL ESTATE ECONOMICS. – 2003</w:t>
      </w:r>
    </w:p>
    <w:p w14:paraId="6F504EAE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Walter Coleman, Ben Johann, Nicholas Pasternak, Jaya Vellayan, Natasha Foutz, and Heman Shakeri Using Machine Learning to Evaluate Real Estate Prices Using Location Big Data // University of Virginia. – 2022</w:t>
      </w:r>
    </w:p>
    <w:p w14:paraId="76E7675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Winky K.O. Hoa, Bo-Sin Tangb and Siu Wai Wong Predicting property prices with machine learning algorithms // JOURNAL OF PROPERTY RESEARCH. - 2020. - №38. - С. 48-70.</w:t>
      </w:r>
    </w:p>
    <w:p w14:paraId="26269671" w14:textId="4F0E4824" w:rsidR="002605B1" w:rsidRPr="00E20DBE" w:rsidRDefault="002605B1" w:rsidP="00E857F5">
      <w:pPr>
        <w:pStyle w:val="a6"/>
        <w:spacing w:after="0" w:line="360" w:lineRule="auto"/>
        <w:rPr>
          <w:sz w:val="28"/>
          <w:szCs w:val="28"/>
          <w:lang w:val="en-US" w:eastAsia="ru-RU"/>
        </w:rPr>
      </w:pPr>
    </w:p>
    <w:sectPr w:rsidR="002605B1" w:rsidRPr="00E20DBE" w:rsidSect="005827E9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43E40" w14:textId="77777777" w:rsidR="00C40347" w:rsidRDefault="00C40347" w:rsidP="009859A4">
      <w:pPr>
        <w:spacing w:after="0" w:line="240" w:lineRule="auto"/>
      </w:pPr>
      <w:r>
        <w:separator/>
      </w:r>
    </w:p>
  </w:endnote>
  <w:endnote w:type="continuationSeparator" w:id="0">
    <w:p w14:paraId="61C29027" w14:textId="77777777" w:rsidR="00C40347" w:rsidRDefault="00C40347" w:rsidP="00985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13097283"/>
      <w:docPartObj>
        <w:docPartGallery w:val="Page Numbers (Bottom of Page)"/>
        <w:docPartUnique/>
      </w:docPartObj>
    </w:sdtPr>
    <w:sdtContent>
      <w:p w14:paraId="3E097C24" w14:textId="1CBF73E2" w:rsidR="0039008B" w:rsidRDefault="0039008B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C0610F" w14:textId="430FE024" w:rsidR="009859A4" w:rsidRDefault="009859A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B79F9" w14:textId="77777777" w:rsidR="00C40347" w:rsidRDefault="00C40347" w:rsidP="009859A4">
      <w:pPr>
        <w:spacing w:after="0" w:line="240" w:lineRule="auto"/>
      </w:pPr>
      <w:r>
        <w:separator/>
      </w:r>
    </w:p>
  </w:footnote>
  <w:footnote w:type="continuationSeparator" w:id="0">
    <w:p w14:paraId="492E8914" w14:textId="77777777" w:rsidR="00C40347" w:rsidRDefault="00C40347" w:rsidP="00985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A3AE0"/>
    <w:multiLevelType w:val="multilevel"/>
    <w:tmpl w:val="D542F26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1FE653A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F4D75C1"/>
    <w:multiLevelType w:val="hybridMultilevel"/>
    <w:tmpl w:val="90942558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F71D7"/>
    <w:multiLevelType w:val="hybridMultilevel"/>
    <w:tmpl w:val="5B5E7DC2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6525E0"/>
    <w:multiLevelType w:val="hybridMultilevel"/>
    <w:tmpl w:val="671ACB04"/>
    <w:lvl w:ilvl="0" w:tplc="C2A23F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2572D4"/>
    <w:multiLevelType w:val="multilevel"/>
    <w:tmpl w:val="E8B03B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2F6F"/>
    <w:multiLevelType w:val="multilevel"/>
    <w:tmpl w:val="3A1257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623C5"/>
    <w:multiLevelType w:val="hybridMultilevel"/>
    <w:tmpl w:val="B1D01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9336B"/>
    <w:multiLevelType w:val="hybridMultilevel"/>
    <w:tmpl w:val="4B0A393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14244"/>
    <w:multiLevelType w:val="hybridMultilevel"/>
    <w:tmpl w:val="CBB69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AB5F2A"/>
    <w:multiLevelType w:val="hybridMultilevel"/>
    <w:tmpl w:val="A14EAF3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C089D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A4D39F9"/>
    <w:multiLevelType w:val="multilevel"/>
    <w:tmpl w:val="5F20DF3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F00741A"/>
    <w:multiLevelType w:val="hybridMultilevel"/>
    <w:tmpl w:val="33B4DB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A17051"/>
    <w:multiLevelType w:val="hybridMultilevel"/>
    <w:tmpl w:val="816816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93524F"/>
    <w:multiLevelType w:val="hybridMultilevel"/>
    <w:tmpl w:val="364C6A9C"/>
    <w:lvl w:ilvl="0" w:tplc="F8241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D558A8"/>
    <w:multiLevelType w:val="hybridMultilevel"/>
    <w:tmpl w:val="C38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82526"/>
    <w:multiLevelType w:val="multilevel"/>
    <w:tmpl w:val="18E2DD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DD16191"/>
    <w:multiLevelType w:val="multilevel"/>
    <w:tmpl w:val="4C083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C07C6"/>
    <w:multiLevelType w:val="multilevel"/>
    <w:tmpl w:val="B24205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C241C"/>
    <w:multiLevelType w:val="hybridMultilevel"/>
    <w:tmpl w:val="19F677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CD92107"/>
    <w:multiLevelType w:val="hybridMultilevel"/>
    <w:tmpl w:val="6460291A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E41B7"/>
    <w:multiLevelType w:val="multilevel"/>
    <w:tmpl w:val="4C083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55943"/>
    <w:multiLevelType w:val="hybridMultilevel"/>
    <w:tmpl w:val="43AEE6E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64F47"/>
    <w:multiLevelType w:val="hybridMultilevel"/>
    <w:tmpl w:val="4B6E1620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74F2C"/>
    <w:multiLevelType w:val="hybridMultilevel"/>
    <w:tmpl w:val="31F84714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80618048">
    <w:abstractNumId w:val="5"/>
  </w:num>
  <w:num w:numId="2" w16cid:durableId="1469862685">
    <w:abstractNumId w:val="13"/>
  </w:num>
  <w:num w:numId="3" w16cid:durableId="1842700258">
    <w:abstractNumId w:val="6"/>
  </w:num>
  <w:num w:numId="4" w16cid:durableId="1954432103">
    <w:abstractNumId w:val="22"/>
  </w:num>
  <w:num w:numId="5" w16cid:durableId="2037189504">
    <w:abstractNumId w:val="18"/>
  </w:num>
  <w:num w:numId="6" w16cid:durableId="974413556">
    <w:abstractNumId w:val="19"/>
  </w:num>
  <w:num w:numId="7" w16cid:durableId="2020884725">
    <w:abstractNumId w:val="11"/>
  </w:num>
  <w:num w:numId="8" w16cid:durableId="1308167689">
    <w:abstractNumId w:val="1"/>
  </w:num>
  <w:num w:numId="9" w16cid:durableId="128279560">
    <w:abstractNumId w:val="14"/>
  </w:num>
  <w:num w:numId="10" w16cid:durableId="1129398420">
    <w:abstractNumId w:val="7"/>
  </w:num>
  <w:num w:numId="11" w16cid:durableId="1808548796">
    <w:abstractNumId w:val="9"/>
  </w:num>
  <w:num w:numId="12" w16cid:durableId="1455908824">
    <w:abstractNumId w:val="17"/>
  </w:num>
  <w:num w:numId="13" w16cid:durableId="1365791436">
    <w:abstractNumId w:val="12"/>
  </w:num>
  <w:num w:numId="14" w16cid:durableId="1479037379">
    <w:abstractNumId w:val="15"/>
  </w:num>
  <w:num w:numId="15" w16cid:durableId="55594888">
    <w:abstractNumId w:val="20"/>
  </w:num>
  <w:num w:numId="16" w16cid:durableId="961423331">
    <w:abstractNumId w:val="4"/>
  </w:num>
  <w:num w:numId="17" w16cid:durableId="1540556705">
    <w:abstractNumId w:val="0"/>
  </w:num>
  <w:num w:numId="18" w16cid:durableId="1204442670">
    <w:abstractNumId w:val="21"/>
  </w:num>
  <w:num w:numId="19" w16cid:durableId="1413694976">
    <w:abstractNumId w:val="8"/>
  </w:num>
  <w:num w:numId="20" w16cid:durableId="1972245080">
    <w:abstractNumId w:val="24"/>
  </w:num>
  <w:num w:numId="21" w16cid:durableId="552815802">
    <w:abstractNumId w:val="10"/>
  </w:num>
  <w:num w:numId="22" w16cid:durableId="568344333">
    <w:abstractNumId w:val="23"/>
  </w:num>
  <w:num w:numId="23" w16cid:durableId="165484815">
    <w:abstractNumId w:val="25"/>
  </w:num>
  <w:num w:numId="24" w16cid:durableId="675035009">
    <w:abstractNumId w:val="2"/>
  </w:num>
  <w:num w:numId="25" w16cid:durableId="440147116">
    <w:abstractNumId w:val="3"/>
  </w:num>
  <w:num w:numId="26" w16cid:durableId="20079772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8B"/>
    <w:rsid w:val="00000EB6"/>
    <w:rsid w:val="00012F4F"/>
    <w:rsid w:val="00052F05"/>
    <w:rsid w:val="00071B32"/>
    <w:rsid w:val="0009144B"/>
    <w:rsid w:val="0016610D"/>
    <w:rsid w:val="001748E7"/>
    <w:rsid w:val="001848A3"/>
    <w:rsid w:val="00197405"/>
    <w:rsid w:val="001B58A7"/>
    <w:rsid w:val="001B7893"/>
    <w:rsid w:val="001D56F8"/>
    <w:rsid w:val="001E1C21"/>
    <w:rsid w:val="00203447"/>
    <w:rsid w:val="00210B42"/>
    <w:rsid w:val="00214C4C"/>
    <w:rsid w:val="0022537B"/>
    <w:rsid w:val="002257E3"/>
    <w:rsid w:val="002605B1"/>
    <w:rsid w:val="002909E0"/>
    <w:rsid w:val="002B0941"/>
    <w:rsid w:val="002B69BD"/>
    <w:rsid w:val="00332E94"/>
    <w:rsid w:val="00345632"/>
    <w:rsid w:val="00364C14"/>
    <w:rsid w:val="00387983"/>
    <w:rsid w:val="0039008B"/>
    <w:rsid w:val="003C1C99"/>
    <w:rsid w:val="003D09E3"/>
    <w:rsid w:val="0040176B"/>
    <w:rsid w:val="00431D7D"/>
    <w:rsid w:val="0044033E"/>
    <w:rsid w:val="004563D7"/>
    <w:rsid w:val="00484122"/>
    <w:rsid w:val="005111D2"/>
    <w:rsid w:val="00514D72"/>
    <w:rsid w:val="00515584"/>
    <w:rsid w:val="00532442"/>
    <w:rsid w:val="005354FA"/>
    <w:rsid w:val="00540220"/>
    <w:rsid w:val="00545347"/>
    <w:rsid w:val="00546408"/>
    <w:rsid w:val="005827E9"/>
    <w:rsid w:val="005A1C23"/>
    <w:rsid w:val="005C585F"/>
    <w:rsid w:val="005D0E42"/>
    <w:rsid w:val="005F130C"/>
    <w:rsid w:val="006169F1"/>
    <w:rsid w:val="00644FED"/>
    <w:rsid w:val="006603A9"/>
    <w:rsid w:val="00677AE3"/>
    <w:rsid w:val="006A38E9"/>
    <w:rsid w:val="0073147D"/>
    <w:rsid w:val="00747D6D"/>
    <w:rsid w:val="008A6099"/>
    <w:rsid w:val="008D2215"/>
    <w:rsid w:val="008F38FA"/>
    <w:rsid w:val="00907BCC"/>
    <w:rsid w:val="009759C5"/>
    <w:rsid w:val="009859A4"/>
    <w:rsid w:val="00991172"/>
    <w:rsid w:val="009A4683"/>
    <w:rsid w:val="00A0069E"/>
    <w:rsid w:val="00A40D8B"/>
    <w:rsid w:val="00A41096"/>
    <w:rsid w:val="00A81816"/>
    <w:rsid w:val="00A87881"/>
    <w:rsid w:val="00B03AD1"/>
    <w:rsid w:val="00B7619F"/>
    <w:rsid w:val="00BA60E0"/>
    <w:rsid w:val="00BB6DD1"/>
    <w:rsid w:val="00BF50AA"/>
    <w:rsid w:val="00C07979"/>
    <w:rsid w:val="00C33AF5"/>
    <w:rsid w:val="00C375E6"/>
    <w:rsid w:val="00C40347"/>
    <w:rsid w:val="00C43CA6"/>
    <w:rsid w:val="00C71EE0"/>
    <w:rsid w:val="00C9183E"/>
    <w:rsid w:val="00C95A64"/>
    <w:rsid w:val="00CB08F0"/>
    <w:rsid w:val="00CF005B"/>
    <w:rsid w:val="00CF1FBA"/>
    <w:rsid w:val="00DB5889"/>
    <w:rsid w:val="00E20DBE"/>
    <w:rsid w:val="00E26148"/>
    <w:rsid w:val="00E32D1E"/>
    <w:rsid w:val="00E60CC4"/>
    <w:rsid w:val="00E74B78"/>
    <w:rsid w:val="00E857F5"/>
    <w:rsid w:val="00F23868"/>
    <w:rsid w:val="00F47F6C"/>
    <w:rsid w:val="00FB40DD"/>
    <w:rsid w:val="00FF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E5571"/>
  <w15:chartTrackingRefBased/>
  <w15:docId w15:val="{9FD2862F-7E8F-4F95-8940-169D809E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30C"/>
  </w:style>
  <w:style w:type="paragraph" w:styleId="1">
    <w:name w:val="heading 1"/>
    <w:basedOn w:val="a"/>
    <w:next w:val="a"/>
    <w:link w:val="10"/>
    <w:uiPriority w:val="9"/>
    <w:qFormat/>
    <w:rsid w:val="00BB6D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C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5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B6DD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CM35">
    <w:name w:val="CM35"/>
    <w:basedOn w:val="a"/>
    <w:next w:val="a"/>
    <w:rsid w:val="00BB6DD1"/>
    <w:pPr>
      <w:widowControl w:val="0"/>
      <w:autoSpaceDE w:val="0"/>
      <w:autoSpaceDN w:val="0"/>
      <w:adjustRightInd w:val="0"/>
      <w:spacing w:after="328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Абз"/>
    <w:basedOn w:val="a4"/>
    <w:rsid w:val="00BB6DD1"/>
    <w:pPr>
      <w:widowControl w:val="0"/>
      <w:tabs>
        <w:tab w:val="clear" w:pos="4677"/>
        <w:tab w:val="clear" w:pos="9355"/>
      </w:tabs>
      <w:ind w:firstLine="720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BB6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B6DD1"/>
  </w:style>
  <w:style w:type="character" w:customStyle="1" w:styleId="10">
    <w:name w:val="Заголовок 1 Знак"/>
    <w:basedOn w:val="a0"/>
    <w:link w:val="1"/>
    <w:uiPriority w:val="9"/>
    <w:rsid w:val="00BB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aliases w:val="ПАРАГРАФ,List Paragraph,Subtle Emphasis,Нумерованый список,head 5,Светлая сетка - Акцент 31,Нумерованный спиков,Bullet List,FooterText,numbered,ТЗ список,Абзац списка для документа,Маркер,2 Спс точк,список 1,Нумерация,Булет1,1Булет,AC List"/>
    <w:basedOn w:val="a"/>
    <w:link w:val="a7"/>
    <w:uiPriority w:val="34"/>
    <w:qFormat/>
    <w:rsid w:val="00C07979"/>
    <w:pPr>
      <w:ind w:left="720"/>
      <w:contextualSpacing/>
    </w:pPr>
  </w:style>
  <w:style w:type="character" w:customStyle="1" w:styleId="a7">
    <w:name w:val="Абзац списка Знак"/>
    <w:aliases w:val="ПАРАГРАФ Знак,List Paragraph Знак,Subtle Emphasis Знак,Нумерованый список Знак,head 5 Знак,Светлая сетка - Акцент 31 Знак,Нумерованный спиков Знак,Bullet List Знак,FooterText Знак,numbered Знак,ТЗ список Знак,Маркер Знак,список 1 Знак"/>
    <w:basedOn w:val="a0"/>
    <w:link w:val="a6"/>
    <w:uiPriority w:val="34"/>
    <w:locked/>
    <w:rsid w:val="00364C14"/>
  </w:style>
  <w:style w:type="character" w:customStyle="1" w:styleId="20">
    <w:name w:val="Заголовок 2 Знак"/>
    <w:basedOn w:val="a0"/>
    <w:link w:val="2"/>
    <w:uiPriority w:val="9"/>
    <w:rsid w:val="00364C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375E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375E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375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3">
    <w:name w:val="Основной текст (13)_"/>
    <w:link w:val="130"/>
    <w:uiPriority w:val="99"/>
    <w:locked/>
    <w:rsid w:val="00BA60E0"/>
    <w:rPr>
      <w:rFonts w:ascii="Times New Roman" w:hAnsi="Times New Roman"/>
      <w:shd w:val="clear" w:color="auto" w:fill="FFFFFF"/>
    </w:rPr>
  </w:style>
  <w:style w:type="paragraph" w:customStyle="1" w:styleId="130">
    <w:name w:val="Основной текст (13)"/>
    <w:basedOn w:val="a"/>
    <w:link w:val="13"/>
    <w:uiPriority w:val="99"/>
    <w:qFormat/>
    <w:rsid w:val="00BA60E0"/>
    <w:pPr>
      <w:shd w:val="clear" w:color="auto" w:fill="FFFFFF"/>
      <w:spacing w:after="0" w:line="240" w:lineRule="atLeast"/>
      <w:ind w:hanging="740"/>
      <w:jc w:val="both"/>
    </w:pPr>
    <w:rPr>
      <w:rFonts w:ascii="Times New Roman" w:hAnsi="Times New Roman"/>
    </w:rPr>
  </w:style>
  <w:style w:type="paragraph" w:styleId="aa">
    <w:name w:val="Normal (Web)"/>
    <w:basedOn w:val="a"/>
    <w:uiPriority w:val="99"/>
    <w:semiHidden/>
    <w:unhideWhenUsed/>
    <w:rsid w:val="00E74B78"/>
    <w:rPr>
      <w:rFonts w:ascii="Times New Roman" w:hAnsi="Times New Roman" w:cs="Times New Roman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5C585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0DBE"/>
    <w:pPr>
      <w:tabs>
        <w:tab w:val="left" w:pos="0"/>
        <w:tab w:val="right" w:leader="dot" w:pos="9355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5C585F"/>
    <w:pPr>
      <w:spacing w:after="100"/>
      <w:ind w:left="220"/>
    </w:pPr>
  </w:style>
  <w:style w:type="paragraph" w:styleId="ac">
    <w:name w:val="Body Text"/>
    <w:basedOn w:val="a"/>
    <w:link w:val="ad"/>
    <w:rsid w:val="005C585F"/>
    <w:pPr>
      <w:spacing w:after="12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5C585F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e">
    <w:name w:val="Subtitle"/>
    <w:basedOn w:val="a"/>
    <w:next w:val="ac"/>
    <w:link w:val="af"/>
    <w:qFormat/>
    <w:rsid w:val="005C585F"/>
    <w:pPr>
      <w:keepNext/>
      <w:spacing w:before="240" w:after="120" w:line="276" w:lineRule="auto"/>
      <w:jc w:val="center"/>
    </w:pPr>
    <w:rPr>
      <w:rFonts w:ascii="Arial" w:eastAsia="SimSun" w:hAnsi="Arial" w:cs="Times New Roman"/>
      <w:i/>
      <w:iCs/>
      <w:sz w:val="28"/>
      <w:szCs w:val="28"/>
      <w:lang w:eastAsia="ru-RU"/>
    </w:rPr>
  </w:style>
  <w:style w:type="character" w:customStyle="1" w:styleId="af">
    <w:name w:val="Подзаголовок Знак"/>
    <w:basedOn w:val="a0"/>
    <w:link w:val="ae"/>
    <w:rsid w:val="005C585F"/>
    <w:rPr>
      <w:rFonts w:ascii="Arial" w:eastAsia="SimSun" w:hAnsi="Arial" w:cs="Times New Roman"/>
      <w:i/>
      <w:iCs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985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85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9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5951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0219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607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820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53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95184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78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447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877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4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484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82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5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000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949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142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00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4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72402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753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67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769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42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996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200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6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6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46630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22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0891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013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3201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21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213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35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095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26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689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09577-F569-4B19-A3E2-90809ED2F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22</Pages>
  <Words>4919</Words>
  <Characters>28042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Пелихова Анна Сергеевна</cp:lastModifiedBy>
  <cp:revision>5</cp:revision>
  <cp:lastPrinted>2024-05-17T22:23:00Z</cp:lastPrinted>
  <dcterms:created xsi:type="dcterms:W3CDTF">2024-05-17T22:23:00Z</dcterms:created>
  <dcterms:modified xsi:type="dcterms:W3CDTF">2024-05-19T13:23:00Z</dcterms:modified>
</cp:coreProperties>
</file>