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Cambria" w:hAnsi="Cambria"/>
        </w:rPr>
      </w:pPr>
      <w:r>
        <w:rPr>
          <w:rFonts w:ascii="Cambria" w:hAnsi="Cambria"/>
        </w:rPr>
        <w:t xml:space="preserve">                            </w:t>
      </w:r>
    </w:p>
    <w:p>
      <w:pPr>
        <w:pStyle w:val="Normal"/>
        <w:bidi w:val="0"/>
        <w:jc w:val="left"/>
        <w:rPr>
          <w:rFonts w:ascii="Cambria" w:hAnsi="Cambria"/>
        </w:rPr>
      </w:pPr>
      <w:r>
        <w:rPr>
          <w:rFonts w:ascii="Cambria" w:hAnsi="Cambria"/>
          <w:b/>
          <w:bCs/>
          <w:sz w:val="30"/>
          <w:szCs w:val="30"/>
        </w:rPr>
        <w:t xml:space="preserve">                      </w:t>
      </w:r>
      <w:r>
        <w:rPr>
          <w:rFonts w:ascii="Cambria" w:hAnsi="Cambria"/>
          <w:b/>
          <w:bCs/>
          <w:sz w:val="30"/>
          <w:szCs w:val="30"/>
        </w:rPr>
        <w:t>INTELLECTUAL PROPERTY RIGHTS</w:t>
      </w:r>
    </w:p>
    <w:p>
      <w:pPr>
        <w:pStyle w:val="Normal"/>
        <w:bidi w:val="0"/>
        <w:jc w:val="left"/>
        <w:rPr>
          <w:b/>
          <w:b/>
          <w:bCs/>
          <w:sz w:val="30"/>
          <w:szCs w:val="30"/>
        </w:rPr>
      </w:pPr>
      <w:r>
        <w:rPr>
          <w:rFonts w:ascii="Cambria" w:hAnsi="Cambria"/>
        </w:rPr>
      </w:r>
    </w:p>
    <w:p>
      <w:pPr>
        <w:pStyle w:val="Normal"/>
        <w:bidi w:val="0"/>
        <w:jc w:val="left"/>
        <w:rPr>
          <w:rFonts w:ascii="Cambria" w:hAnsi="Cambria"/>
          <w:b/>
          <w:b/>
          <w:bCs/>
          <w:sz w:val="28"/>
          <w:szCs w:val="28"/>
        </w:rPr>
      </w:pPr>
      <w:r>
        <w:rPr>
          <w:rFonts w:ascii="Cambria" w:hAnsi="Cambria"/>
          <w:b/>
          <w:bCs/>
          <w:sz w:val="28"/>
          <w:szCs w:val="28"/>
        </w:rPr>
      </w:r>
    </w:p>
    <w:p>
      <w:pPr>
        <w:pStyle w:val="Normal"/>
        <w:bidi w:val="0"/>
        <w:jc w:val="both"/>
        <w:rPr>
          <w:rFonts w:ascii="Cambria" w:hAnsi="Cambria"/>
          <w:sz w:val="30"/>
          <w:szCs w:val="30"/>
        </w:rPr>
      </w:pPr>
      <w:r>
        <w:rPr>
          <w:rFonts w:ascii="Cambria" w:hAnsi="Cambria"/>
          <w:b/>
          <w:bCs/>
          <w:sz w:val="28"/>
          <w:szCs w:val="28"/>
        </w:rPr>
        <w:t>1.Explain the concept of intellectual property</w:t>
      </w:r>
      <w:r>
        <w:rPr>
          <w:rFonts w:ascii="Cambria" w:hAnsi="Cambria"/>
          <w:sz w:val="28"/>
          <w:szCs w:val="28"/>
        </w:rPr>
        <w:t>.</w:t>
      </w:r>
    </w:p>
    <w:p>
      <w:pPr>
        <w:pStyle w:val="Normal"/>
        <w:bidi w:val="0"/>
        <w:spacing w:lineRule="auto" w:line="360"/>
        <w:jc w:val="both"/>
        <w:rPr>
          <w:sz w:val="28"/>
          <w:szCs w:val="28"/>
        </w:rPr>
      </w:pPr>
      <w:r>
        <w:rPr>
          <w:rFonts w:ascii="Cambria" w:hAnsi="Cambria"/>
          <w:sz w:val="30"/>
          <w:szCs w:val="30"/>
        </w:rPr>
      </w:r>
    </w:p>
    <w:p>
      <w:pPr>
        <w:pStyle w:val="Normal"/>
        <w:bidi w:val="0"/>
        <w:spacing w:lineRule="auto" w:line="360"/>
        <w:jc w:val="both"/>
        <w:rPr/>
      </w:pPr>
      <w:r>
        <w:rPr>
          <w:rFonts w:ascii="Cambria" w:hAnsi="Cambria"/>
          <w:sz w:val="28"/>
          <w:szCs w:val="28"/>
        </w:rPr>
        <w:t>Ans:</w:t>
      </w:r>
      <w:r>
        <w:rPr>
          <w:rFonts w:ascii="Cambria" w:hAnsi="Cambria"/>
          <w:b w:val="false"/>
          <w:bCs w:val="false"/>
          <w:sz w:val="24"/>
          <w:szCs w:val="24"/>
          <w:lang w:val="en-US"/>
        </w:rPr>
        <w:t>The definition of intellectual property rights is any and all rights associated with intangible assets owned by a person or company and protected against use without consent. Intangible assets refer to non-physical property, including right of ownership in intellectual property .</w:t>
      </w:r>
    </w:p>
    <w:p>
      <w:pPr>
        <w:pStyle w:val="Normal"/>
        <w:bidi w:val="0"/>
        <w:spacing w:lineRule="auto" w:line="360"/>
        <w:jc w:val="both"/>
        <w:rPr>
          <w:b w:val="false"/>
          <w:b w:val="false"/>
          <w:bCs w:val="false"/>
          <w:lang w:val="en-US"/>
        </w:rPr>
      </w:pPr>
      <w:r>
        <w:rPr>
          <w:rFonts w:ascii="Cambria" w:hAnsi="Cambria"/>
          <w:sz w:val="24"/>
          <w:szCs w:val="24"/>
        </w:rPr>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Intellectual property (IP) is a category of  that includes intangible creations of the human intellect. There are ma</w:t>
      </w:r>
      <w:r>
        <w:rPr>
          <w:rFonts w:ascii="Cambria" w:hAnsi="Cambria"/>
          <w:b w:val="false"/>
          <w:bCs w:val="false"/>
          <w:sz w:val="24"/>
          <w:szCs w:val="24"/>
          <w:lang w:val="en-US"/>
        </w:rPr>
        <w:t xml:space="preserve">in </w:t>
      </w:r>
      <w:r>
        <w:rPr>
          <w:rFonts w:ascii="Cambria" w:hAnsi="Cambria"/>
          <w:b w:val="false"/>
          <w:bCs w:val="false"/>
          <w:sz w:val="24"/>
          <w:szCs w:val="24"/>
          <w:lang w:val="en-US"/>
        </w:rPr>
        <w:t xml:space="preserve">types of intellectual property, and some countries recognize more than others. The best-known types are </w:t>
      </w:r>
      <w:r>
        <w:rPr>
          <w:rFonts w:ascii="Cambria" w:hAnsi="Cambria"/>
          <w:b w:val="false"/>
          <w:bCs w:val="false"/>
          <w:sz w:val="24"/>
          <w:szCs w:val="24"/>
          <w:lang w:val="en-US"/>
        </w:rPr>
        <w:t>patents,</w:t>
      </w:r>
      <w:r>
        <w:rPr>
          <w:rFonts w:ascii="Cambria" w:hAnsi="Cambria"/>
          <w:b w:val="false"/>
          <w:bCs w:val="false"/>
          <w:sz w:val="24"/>
          <w:szCs w:val="24"/>
          <w:lang w:val="en-US"/>
        </w:rPr>
        <w:t xml:space="preserve"> </w:t>
      </w:r>
      <w:r>
        <w:rPr>
          <w:rFonts w:ascii="Cambria" w:hAnsi="Cambria"/>
          <w:b w:val="false"/>
          <w:bCs w:val="false"/>
          <w:sz w:val="24"/>
          <w:szCs w:val="24"/>
          <w:lang w:val="en-US"/>
        </w:rPr>
        <w:t>copyrights</w:t>
      </w:r>
      <w:r>
        <w:rPr>
          <w:rFonts w:ascii="Cambria" w:hAnsi="Cambria"/>
          <w:b w:val="false"/>
          <w:bCs w:val="false"/>
          <w:sz w:val="24"/>
          <w:szCs w:val="24"/>
          <w:lang w:val="en-US"/>
        </w:rPr>
        <w:t xml:space="preserve">, </w:t>
      </w:r>
      <w:r>
        <w:rPr>
          <w:rFonts w:ascii="Cambria" w:hAnsi="Cambria"/>
          <w:b w:val="false"/>
          <w:bCs w:val="false"/>
          <w:sz w:val="24"/>
          <w:szCs w:val="24"/>
          <w:lang w:val="en-US"/>
        </w:rPr>
        <w:t>trademarks</w:t>
      </w:r>
      <w:r>
        <w:rPr>
          <w:rFonts w:ascii="Cambria" w:hAnsi="Cambria"/>
          <w:b w:val="false"/>
          <w:bCs w:val="false"/>
          <w:sz w:val="24"/>
          <w:szCs w:val="24"/>
          <w:lang w:val="en-US"/>
        </w:rPr>
        <w:t xml:space="preserve">, and </w:t>
      </w:r>
      <w:r>
        <w:rPr>
          <w:rFonts w:ascii="Cambria" w:hAnsi="Cambria"/>
          <w:b w:val="false"/>
          <w:bCs w:val="false"/>
          <w:sz w:val="24"/>
          <w:szCs w:val="24"/>
          <w:lang w:val="en-US"/>
        </w:rPr>
        <w:t>trade secrets.</w:t>
      </w:r>
    </w:p>
    <w:p>
      <w:pPr>
        <w:pStyle w:val="Normal"/>
        <w:bidi w:val="0"/>
        <w:spacing w:lineRule="auto" w:line="360"/>
        <w:jc w:val="both"/>
        <w:rPr>
          <w:b w:val="false"/>
          <w:b w:val="false"/>
          <w:bCs w:val="false"/>
          <w:lang w:val="en-US"/>
        </w:rPr>
      </w:pPr>
      <w:r>
        <w:rPr>
          <w:rFonts w:ascii="Cambria" w:hAnsi="Cambria"/>
          <w:sz w:val="24"/>
          <w:szCs w:val="24"/>
        </w:rPr>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 xml:space="preserve">The concept of intellectual property refers to ownership rights, for e. </w:t>
      </w:r>
      <w:r>
        <w:rPr>
          <w:rFonts w:ascii="Cambria" w:hAnsi="Cambria"/>
          <w:b w:val="false"/>
          <w:bCs w:val="false"/>
          <w:sz w:val="24"/>
          <w:szCs w:val="24"/>
          <w:lang w:val="en-US"/>
        </w:rPr>
        <w:t xml:space="preserve">g. </w:t>
      </w:r>
      <w:r>
        <w:rPr>
          <w:rFonts w:ascii="Cambria" w:hAnsi="Cambria"/>
          <w:b w:val="false"/>
          <w:bCs w:val="false"/>
          <w:sz w:val="24"/>
          <w:szCs w:val="24"/>
          <w:lang w:val="en-US"/>
        </w:rPr>
        <w:t>to a</w:t>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particular invention, a set of scientific research results, the written text and</w:t>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increasingly so today, electronic versions of these. The concept of intellectual</w:t>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property (IP) will be understood better if we understand what is meant by the</w:t>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term property. To a lay mind, property means some material object belonging</w:t>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to a particular person. The concept of ownership is critical to the concept of</w:t>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 xml:space="preserve">property. </w:t>
      </w:r>
    </w:p>
    <w:p>
      <w:pPr>
        <w:pStyle w:val="Normal"/>
        <w:bidi w:val="0"/>
        <w:spacing w:lineRule="auto" w:line="360"/>
        <w:jc w:val="both"/>
        <w:rPr>
          <w:b w:val="false"/>
          <w:b w:val="false"/>
          <w:bCs w:val="false"/>
          <w:lang w:val="en-US"/>
        </w:rPr>
      </w:pPr>
      <w:r>
        <w:rPr>
          <w:rFonts w:ascii="Cambria" w:hAnsi="Cambria"/>
          <w:sz w:val="24"/>
          <w:szCs w:val="24"/>
        </w:rPr>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Ownership means the right to possess, use and dispose of the property as desired by the owner, to exclude the others. If a society does not recognize ownership, it will not have the concept of a property. In the legal sense,</w:t>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property refers to the bundle of rights that the law confers on a person by virtue of the ownership and possession of an object. However, a material object under one’s possession may not amount to much as property if it does not become are source to satisfy some human want or need. By exertion of his intellect, either in the form of ideas or technology, man converts a natural resource into something of utility, making it an item of property.</w:t>
      </w:r>
    </w:p>
    <w:p>
      <w:pPr>
        <w:pStyle w:val="Normal"/>
        <w:bidi w:val="0"/>
        <w:spacing w:lineRule="auto" w:line="360"/>
        <w:jc w:val="both"/>
        <w:rPr>
          <w:b w:val="false"/>
          <w:b w:val="false"/>
          <w:bCs w:val="false"/>
          <w:lang w:val="en-US"/>
        </w:rPr>
      </w:pPr>
      <w:r>
        <w:rPr>
          <w:rFonts w:ascii="Cambria" w:hAnsi="Cambria"/>
          <w:sz w:val="24"/>
          <w:szCs w:val="24"/>
        </w:rPr>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 xml:space="preserve"> </w:t>
      </w:r>
      <w:r>
        <w:rPr>
          <w:rFonts w:ascii="Cambria" w:hAnsi="Cambria"/>
          <w:b w:val="false"/>
          <w:bCs w:val="false"/>
          <w:sz w:val="24"/>
          <w:szCs w:val="24"/>
          <w:lang w:val="en-US"/>
        </w:rPr>
        <w:t xml:space="preserve">Two factors significantly influence the value of an object as property. </w:t>
      </w:r>
    </w:p>
    <w:p>
      <w:pPr>
        <w:pStyle w:val="Normal"/>
        <w:bidi w:val="0"/>
        <w:spacing w:lineRule="auto" w:line="360"/>
        <w:jc w:val="both"/>
        <w:rPr>
          <w:b w:val="false"/>
          <w:b w:val="false"/>
          <w:bCs w:val="false"/>
          <w:lang w:val="en-US"/>
        </w:rPr>
      </w:pPr>
      <w:r>
        <w:rPr>
          <w:rFonts w:ascii="Cambria" w:hAnsi="Cambria"/>
          <w:sz w:val="24"/>
          <w:szCs w:val="24"/>
        </w:rPr>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 xml:space="preserve">The first is scarcity, which refers to its availability in relation to the need. The scarcity of a thing in relation to the demand for it, the higher is its value. The  </w:t>
      </w:r>
    </w:p>
    <w:p>
      <w:pPr>
        <w:pStyle w:val="Normal"/>
        <w:bidi w:val="0"/>
        <w:spacing w:lineRule="auto" w:line="360"/>
        <w:jc w:val="both"/>
        <w:rPr>
          <w:b w:val="false"/>
          <w:b w:val="false"/>
          <w:bCs w:val="false"/>
          <w:lang w:val="en-US"/>
        </w:rPr>
      </w:pPr>
      <w:r>
        <w:rPr>
          <w:rFonts w:ascii="Cambria" w:hAnsi="Cambria"/>
          <w:sz w:val="24"/>
          <w:szCs w:val="24"/>
        </w:rPr>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second important factor influencing the value of an object is the knowledge of its use or uses. The higher the value of an object, the more zealously it is guarded as a property.</w:t>
      </w:r>
    </w:p>
    <w:p>
      <w:pPr>
        <w:pStyle w:val="Normal"/>
        <w:bidi w:val="0"/>
        <w:spacing w:lineRule="auto" w:line="360"/>
        <w:jc w:val="both"/>
        <w:rPr>
          <w:b w:val="false"/>
          <w:b w:val="false"/>
          <w:bCs w:val="false"/>
          <w:lang w:val="en-US"/>
        </w:rPr>
      </w:pPr>
      <w:r>
        <w:rPr>
          <w:rFonts w:ascii="Cambria" w:hAnsi="Cambria"/>
          <w:sz w:val="24"/>
          <w:szCs w:val="24"/>
        </w:rPr>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I</w:t>
      </w:r>
      <w:r>
        <w:rPr>
          <w:rFonts w:ascii="Cambria" w:hAnsi="Cambria"/>
          <w:b w:val="false"/>
          <w:bCs w:val="false"/>
          <w:sz w:val="24"/>
          <w:szCs w:val="24"/>
          <w:lang w:val="en-US"/>
        </w:rPr>
        <w:t>ntellectual property comprises an interrelated set of legal regimes protecting</w:t>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economic and in some contexts personal interests in inventions, information,</w:t>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and works of authorship, images, symbols, and sound recordings. Intellectual</w:t>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property law principally embodies utilitarian precepts such as promoting</w:t>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technological innovations and creative expression. The term ‘IP’ (Intellectual</w:t>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Property) has been given official recognition by the international community</w:t>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with the establishment of World Intellectual Property Organizati</w:t>
      </w:r>
      <w:r>
        <w:rPr>
          <w:rFonts w:ascii="Cambria" w:hAnsi="Cambria"/>
          <w:b w:val="false"/>
          <w:bCs w:val="false"/>
          <w:sz w:val="24"/>
          <w:szCs w:val="24"/>
          <w:lang w:val="en-US"/>
        </w:rPr>
        <w:t>on,</w:t>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one of the 16 specialized agencies of United Nations.</w:t>
      </w:r>
    </w:p>
    <w:p>
      <w:pPr>
        <w:pStyle w:val="Normal"/>
        <w:bidi w:val="0"/>
        <w:spacing w:lineRule="auto" w:line="360"/>
        <w:jc w:val="both"/>
        <w:rPr>
          <w:b w:val="false"/>
          <w:b w:val="false"/>
          <w:bCs w:val="false"/>
          <w:lang w:val="en-US"/>
        </w:rPr>
      </w:pPr>
      <w:r>
        <w:rPr>
          <w:rFonts w:ascii="Cambria" w:hAnsi="Cambria"/>
          <w:sz w:val="24"/>
          <w:szCs w:val="24"/>
        </w:rPr>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I</w:t>
      </w:r>
      <w:r>
        <w:rPr>
          <w:rFonts w:ascii="Cambria" w:hAnsi="Cambria"/>
          <w:b w:val="false"/>
          <w:bCs w:val="false"/>
          <w:sz w:val="24"/>
          <w:szCs w:val="24"/>
          <w:lang w:val="en-US"/>
        </w:rPr>
        <w:t>ntellectual property comprises an interrelated set of legal regimes protecting</w:t>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economic and in some contexts personal interests in inventions, information,</w:t>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and works of authorship, images, symbols, and sound recordings. Intellectual</w:t>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property law principally embodies utilitarian precepts such as promoting</w:t>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technological innovations and creative expression. The term ‘IP’ (Intellectual</w:t>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Property) has been given official recognition by the international community</w:t>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with the establishment of World Intellectual Property Organization,</w:t>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one of the 16 specialized agencies of United Nations.</w:t>
      </w:r>
    </w:p>
    <w:p>
      <w:pPr>
        <w:pStyle w:val="Normal"/>
        <w:bidi w:val="0"/>
        <w:spacing w:lineRule="auto" w:line="360"/>
        <w:jc w:val="both"/>
        <w:rPr>
          <w:b w:val="false"/>
          <w:b w:val="false"/>
          <w:bCs w:val="false"/>
          <w:lang w:val="en-US"/>
        </w:rPr>
      </w:pPr>
      <w:r>
        <w:rPr>
          <w:rFonts w:ascii="Cambria" w:hAnsi="Cambria"/>
          <w:sz w:val="24"/>
          <w:szCs w:val="24"/>
        </w:rPr>
      </w:r>
    </w:p>
    <w:p>
      <w:pPr>
        <w:pStyle w:val="Normal"/>
        <w:bidi w:val="0"/>
        <w:spacing w:lineRule="auto" w:line="360"/>
        <w:jc w:val="both"/>
        <w:rPr>
          <w:rFonts w:ascii="Cambria" w:hAnsi="Cambria"/>
          <w:sz w:val="24"/>
          <w:szCs w:val="24"/>
        </w:rPr>
      </w:pPr>
      <w:r>
        <w:rPr>
          <w:rFonts w:ascii="Cambria" w:hAnsi="Cambria"/>
          <w:b w:val="false"/>
          <w:bCs w:val="false"/>
          <w:sz w:val="24"/>
          <w:szCs w:val="24"/>
          <w:lang w:val="en-US"/>
        </w:rPr>
        <w:t>“</w:t>
      </w:r>
      <w:r>
        <w:rPr>
          <w:rFonts w:ascii="Cambria" w:hAnsi="Cambria"/>
          <w:b w:val="false"/>
          <w:bCs w:val="false"/>
          <w:sz w:val="24"/>
          <w:szCs w:val="24"/>
          <w:lang w:val="en-US"/>
        </w:rPr>
        <w:t>intellectual property means the legal rights which originated from intellectual activity in the industrial, scientific, literary and artistic fields”.11 Intellectual property law aims at safeguarding creators and other producers of intellectual goods and services by granting them certain time-limit to control the use made of those productions. Those rights do not apply to the physical object in which the creation may be embodied but instead to the intellectual creation as such. Intellectual property is traditionally divided into two branches, “Industrial Property” and “Copyright.”</w:t>
      </w:r>
    </w:p>
    <w:p>
      <w:pPr>
        <w:pStyle w:val="Normal"/>
        <w:bidi w:val="0"/>
        <w:spacing w:lineRule="auto" w:line="360"/>
        <w:jc w:val="both"/>
        <w:rPr>
          <w:b w:val="false"/>
          <w:b w:val="false"/>
          <w:bCs w:val="false"/>
          <w:lang w:val="en-US"/>
        </w:rPr>
      </w:pPr>
      <w:r>
        <w:rPr>
          <w:rFonts w:ascii="Cambria" w:hAnsi="Cambria"/>
          <w:sz w:val="24"/>
          <w:szCs w:val="24"/>
        </w:rPr>
      </w:r>
    </w:p>
    <w:p>
      <w:pPr>
        <w:pStyle w:val="Normal"/>
        <w:bidi w:val="0"/>
        <w:spacing w:lineRule="auto" w:line="360"/>
        <w:jc w:val="both"/>
        <w:rPr>
          <w:b w:val="false"/>
          <w:b w:val="false"/>
          <w:bCs w:val="false"/>
          <w:lang w:val="en-US"/>
        </w:rPr>
      </w:pPr>
      <w:r>
        <w:rPr>
          <w:rFonts w:ascii="Cambria" w:hAnsi="Cambria"/>
          <w:sz w:val="24"/>
          <w:szCs w:val="24"/>
        </w:rPr>
      </w:r>
    </w:p>
    <w:p>
      <w:pPr>
        <w:pStyle w:val="Normal"/>
        <w:bidi w:val="0"/>
        <w:spacing w:lineRule="auto" w:line="360"/>
        <w:jc w:val="both"/>
        <w:rPr>
          <w:b w:val="false"/>
          <w:b w:val="false"/>
          <w:bCs w:val="false"/>
          <w:sz w:val="24"/>
          <w:szCs w:val="24"/>
          <w:lang w:val="en-US"/>
        </w:rPr>
      </w:pPr>
      <w:r>
        <w:rPr>
          <w:rFonts w:ascii="Cambria" w:hAnsi="Cambria"/>
          <w:sz w:val="28"/>
          <w:szCs w:val="28"/>
        </w:rPr>
      </w:r>
    </w:p>
    <w:p>
      <w:pPr>
        <w:pStyle w:val="Normal"/>
        <w:bidi w:val="0"/>
        <w:jc w:val="both"/>
        <w:rPr>
          <w:rFonts w:ascii="Cambria" w:hAnsi="Cambria"/>
          <w:sz w:val="28"/>
          <w:szCs w:val="28"/>
        </w:rPr>
      </w:pPr>
      <w:r>
        <w:rPr>
          <w:rFonts w:ascii="Cambria" w:hAnsi="Cambria"/>
          <w:b/>
          <w:bCs/>
          <w:sz w:val="28"/>
          <w:szCs w:val="28"/>
          <w:lang w:val="en-US"/>
        </w:rPr>
        <w:t>2.</w:t>
      </w:r>
      <w:r>
        <w:rPr>
          <w:rFonts w:ascii="Cambria" w:hAnsi="Cambria"/>
          <w:b/>
          <w:bCs/>
          <w:sz w:val="28"/>
          <w:szCs w:val="28"/>
          <w:lang w:val="en-US"/>
        </w:rPr>
        <w:t>what are the types of intellectual property rights?</w:t>
      </w:r>
    </w:p>
    <w:p>
      <w:pPr>
        <w:pStyle w:val="Normal"/>
        <w:bidi w:val="0"/>
        <w:jc w:val="both"/>
        <w:rPr>
          <w:lang w:val="en-US"/>
        </w:rPr>
      </w:pPr>
      <w:r>
        <w:rPr>
          <w:rFonts w:ascii="Cambria" w:hAnsi="Cambria"/>
          <w:b w:val="false"/>
          <w:bCs w:val="false"/>
          <w:sz w:val="24"/>
          <w:szCs w:val="24"/>
        </w:rPr>
      </w:r>
    </w:p>
    <w:p>
      <w:pPr>
        <w:pStyle w:val="Normal"/>
        <w:bidi w:val="0"/>
        <w:jc w:val="both"/>
        <w:rPr>
          <w:rFonts w:ascii="Cambria" w:hAnsi="Cambria"/>
          <w:b w:val="false"/>
          <w:b w:val="false"/>
          <w:bCs w:val="false"/>
          <w:sz w:val="24"/>
          <w:szCs w:val="24"/>
        </w:rPr>
      </w:pPr>
      <w:r>
        <w:rPr>
          <w:rFonts w:ascii="Cambria" w:hAnsi="Cambria"/>
          <w:b w:val="false"/>
          <w:bCs w:val="false"/>
          <w:sz w:val="24"/>
          <w:szCs w:val="24"/>
          <w:lang w:val="en-US"/>
        </w:rPr>
        <w:t xml:space="preserve">Ans: </w:t>
      </w:r>
      <w:r>
        <w:rPr>
          <w:rFonts w:ascii="Cambria" w:hAnsi="Cambria"/>
          <w:b/>
          <w:bCs/>
          <w:sz w:val="24"/>
          <w:szCs w:val="24"/>
          <w:lang w:val="en-US"/>
        </w:rPr>
        <w:t>TYPES OF INTELLECTUAL PROPERTY RIGHTS</w:t>
      </w:r>
    </w:p>
    <w:p>
      <w:pPr>
        <w:pStyle w:val="Normal"/>
        <w:bidi w:val="0"/>
        <w:jc w:val="both"/>
        <w:rPr>
          <w:lang w:val="en-US"/>
        </w:rPr>
      </w:pPr>
      <w:r>
        <w:rPr>
          <w:rFonts w:ascii="Cambria" w:hAnsi="Cambria"/>
          <w:b/>
          <w:bCs/>
          <w:sz w:val="24"/>
          <w:szCs w:val="24"/>
        </w:rPr>
      </w:r>
    </w:p>
    <w:p>
      <w:pPr>
        <w:pStyle w:val="Normal"/>
        <w:bidi w:val="0"/>
        <w:jc w:val="both"/>
        <w:rPr>
          <w:rFonts w:ascii="Cambria" w:hAnsi="Cambria"/>
          <w:b/>
          <w:b/>
          <w:bCs/>
          <w:sz w:val="24"/>
          <w:szCs w:val="24"/>
        </w:rPr>
      </w:pPr>
      <w:r>
        <w:rPr>
          <w:rFonts w:ascii="Cambria" w:hAnsi="Cambria"/>
          <w:b/>
          <w:bCs/>
          <w:sz w:val="24"/>
          <w:szCs w:val="24"/>
          <w:lang w:val="en-US"/>
        </w:rPr>
        <w:t xml:space="preserve">1. </w:t>
      </w:r>
      <w:r>
        <w:rPr>
          <w:rFonts w:ascii="Cambria" w:hAnsi="Cambria"/>
          <w:b/>
          <w:bCs/>
          <w:sz w:val="24"/>
          <w:szCs w:val="24"/>
          <w:lang w:val="en-US"/>
        </w:rPr>
        <w:t>PATENTS:</w:t>
      </w:r>
    </w:p>
    <w:p>
      <w:pPr>
        <w:pStyle w:val="Normal"/>
        <w:bidi w:val="0"/>
        <w:jc w:val="both"/>
        <w:rPr>
          <w:lang w:val="en-US"/>
        </w:rPr>
      </w:pPr>
      <w:r>
        <w:rPr>
          <w:rFonts w:ascii="Cambria" w:hAnsi="Cambria"/>
          <w:b/>
          <w:bCs/>
          <w:sz w:val="24"/>
          <w:szCs w:val="24"/>
        </w:rPr>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Patent system was designed to encourage the disclosure of information to</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public by rewarding inventors for their endeavors. One might say that a patent is a contract between society and whole inventor .Under the terms of this social contract, the inventor is given the exclusive right to prevent others from making, using and selling the patented invention for a fixed period of time in return for inventor disclosing the detail of the invention to the public.</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A patent rewards the investment of time, money and efforts associated with</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research; it stimulates further research as competitors invent alternatives to</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patented inventions; and it encourages innovation and investment in patented</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inventions by permitting companies to recover their research and development costs during the period of exclusive rights. Accordingly, enforcement falls solely to the patent owner. In general, any act of making, using or selling the patented invention without permission infringes that patent, whether it is by the states.</w:t>
      </w:r>
    </w:p>
    <w:p>
      <w:pPr>
        <w:pStyle w:val="Normal"/>
        <w:bidi w:val="0"/>
        <w:spacing w:lineRule="auto" w:line="360"/>
        <w:jc w:val="both"/>
        <w:rPr>
          <w:lang w:val="en-US"/>
        </w:rPr>
      </w:pPr>
      <w:r>
        <w:rPr>
          <w:rFonts w:ascii="Cambria" w:hAnsi="Cambria"/>
          <w:b w:val="false"/>
          <w:bCs w:val="false"/>
          <w:sz w:val="24"/>
          <w:szCs w:val="24"/>
        </w:rPr>
      </w:r>
    </w:p>
    <w:p>
      <w:pPr>
        <w:pStyle w:val="Normal"/>
        <w:bidi w:val="0"/>
        <w:spacing w:lineRule="auto" w:line="360"/>
        <w:jc w:val="both"/>
        <w:rPr>
          <w:rFonts w:ascii="Cambria" w:hAnsi="Cambria"/>
          <w:b/>
          <w:b/>
          <w:bCs/>
          <w:sz w:val="24"/>
          <w:szCs w:val="24"/>
        </w:rPr>
      </w:pPr>
      <w:r>
        <w:rPr>
          <w:rFonts w:ascii="Cambria" w:hAnsi="Cambria"/>
          <w:b/>
          <w:bCs/>
          <w:sz w:val="24"/>
          <w:szCs w:val="24"/>
          <w:lang w:val="en-US"/>
        </w:rPr>
        <w:t xml:space="preserve">2. </w:t>
      </w:r>
      <w:r>
        <w:rPr>
          <w:rFonts w:ascii="Cambria" w:hAnsi="Cambria"/>
          <w:b/>
          <w:bCs/>
          <w:sz w:val="24"/>
          <w:szCs w:val="24"/>
          <w:lang w:val="en-US"/>
        </w:rPr>
        <w:t>COPYRIGHT:</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Copyright is an exclusive right granted by law for a specified</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period to the creator of a work authorship fixed in a any tangible medium of</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expression, to prepare derivative works based upon derivative works based</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upon the original works based upon the original work, and to perform or</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display the work in the case of musical, dramatic, choreographic, and sculptural works against any form of copying by an unauthorized person.</w:t>
      </w:r>
    </w:p>
    <w:p>
      <w:pPr>
        <w:pStyle w:val="Normal"/>
        <w:bidi w:val="0"/>
        <w:spacing w:lineRule="auto" w:line="360"/>
        <w:jc w:val="both"/>
        <w:rPr>
          <w:lang w:val="en-US"/>
        </w:rPr>
      </w:pPr>
      <w:r>
        <w:rPr>
          <w:rFonts w:ascii="Cambria" w:hAnsi="Cambria"/>
          <w:b w:val="false"/>
          <w:bCs w:val="false"/>
          <w:sz w:val="24"/>
          <w:szCs w:val="24"/>
        </w:rPr>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Copyright law deals with particular forms of creativity, concerned primarily</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with mass communication. Copyright protection automatically subsists in all</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works of authorship from the moment of creation. It is also concerned with</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virtually all forms and methods of public communication, not only printed</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publications but also such matters as sound and television broadcasting, films</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for public exhibition in cinemas, etc. and even computerized systems for the</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storage and retrieval of information. Copyright deals with the rights of</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intellectual creators in their creation.</w:t>
      </w:r>
    </w:p>
    <w:p>
      <w:pPr>
        <w:pStyle w:val="Normal"/>
        <w:bidi w:val="0"/>
        <w:spacing w:lineRule="auto" w:line="360"/>
        <w:jc w:val="both"/>
        <w:rPr>
          <w:lang w:val="en-US"/>
        </w:rPr>
      </w:pPr>
      <w:r>
        <w:rPr>
          <w:rFonts w:ascii="Cambria" w:hAnsi="Cambria"/>
          <w:b w:val="false"/>
          <w:bCs w:val="false"/>
          <w:sz w:val="24"/>
          <w:szCs w:val="24"/>
        </w:rPr>
      </w:r>
    </w:p>
    <w:p>
      <w:pPr>
        <w:pStyle w:val="Normal"/>
        <w:bidi w:val="0"/>
        <w:spacing w:lineRule="auto" w:line="360"/>
        <w:jc w:val="both"/>
        <w:rPr>
          <w:rFonts w:ascii="Cambria" w:hAnsi="Cambria"/>
          <w:b w:val="false"/>
          <w:b w:val="false"/>
          <w:bCs w:val="false"/>
          <w:sz w:val="24"/>
          <w:szCs w:val="24"/>
        </w:rPr>
      </w:pPr>
      <w:r>
        <w:rPr>
          <w:rFonts w:ascii="Cambria" w:hAnsi="Cambria"/>
          <w:b/>
          <w:bCs/>
          <w:sz w:val="24"/>
          <w:szCs w:val="24"/>
          <w:lang w:val="en-US"/>
        </w:rPr>
        <w:t xml:space="preserve">3. </w:t>
      </w:r>
      <w:r>
        <w:rPr>
          <w:rFonts w:ascii="Cambria" w:hAnsi="Cambria"/>
          <w:b/>
          <w:bCs/>
          <w:sz w:val="24"/>
          <w:szCs w:val="24"/>
          <w:lang w:val="en-US"/>
        </w:rPr>
        <w:t>TRADEMARK:</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w:t>
      </w:r>
      <w:r>
        <w:rPr>
          <w:rFonts w:ascii="Cambria" w:hAnsi="Cambria"/>
          <w:b w:val="false"/>
          <w:bCs w:val="false"/>
          <w:sz w:val="24"/>
          <w:szCs w:val="24"/>
          <w:lang w:val="en-US"/>
        </w:rPr>
        <w:t>A Trademark is any sign that individualizes the goods of a given enterprise</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 xml:space="preserve">and distinguishes them from the goods of its competitors.” </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This definition comprises two aspects, which are sometimes referred to as the</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different functions of the trademark, but which are, however, interdependent</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and for all practical purposes should always be looked at together. In order to</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individualize a product for the consumer, the trademark must indicate its</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 xml:space="preserve">source. </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This does not mean that it must inform the consumer of the actual</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person who has manufactured the product or even the one who is trading in it.</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It is sufficient that the consumer can trust in a given enterprise, not necessarily</w:t>
      </w:r>
      <w:r>
        <w:rPr>
          <w:rFonts w:ascii="Cambria" w:hAnsi="Cambria"/>
          <w:b w:val="false"/>
          <w:bCs w:val="false"/>
          <w:sz w:val="24"/>
          <w:szCs w:val="24"/>
          <w:lang w:val="en-US"/>
        </w:rPr>
        <w:t xml:space="preserve"> </w:t>
      </w:r>
      <w:r>
        <w:rPr>
          <w:rFonts w:ascii="Cambria" w:hAnsi="Cambria"/>
          <w:b w:val="false"/>
          <w:bCs w:val="false"/>
          <w:sz w:val="24"/>
          <w:szCs w:val="24"/>
          <w:lang w:val="en-US"/>
        </w:rPr>
        <w:t>known to him, being responsible for the product sold under the trademark.</w:t>
      </w:r>
    </w:p>
    <w:p>
      <w:pPr>
        <w:pStyle w:val="Normal"/>
        <w:bidi w:val="0"/>
        <w:spacing w:lineRule="auto" w:line="360"/>
        <w:jc w:val="both"/>
        <w:rPr>
          <w:rFonts w:ascii="Cambria" w:hAnsi="Cambria"/>
          <w:b/>
          <w:b/>
          <w:bCs/>
          <w:sz w:val="24"/>
          <w:szCs w:val="24"/>
        </w:rPr>
      </w:pPr>
      <w:r>
        <w:rPr>
          <w:rFonts w:ascii="Cambria" w:hAnsi="Cambria"/>
          <w:b/>
          <w:bCs/>
          <w:sz w:val="24"/>
          <w:szCs w:val="24"/>
          <w:lang w:val="en-US"/>
        </w:rPr>
        <w:t xml:space="preserve">4. </w:t>
      </w:r>
      <w:r>
        <w:rPr>
          <w:rFonts w:ascii="Cambria" w:hAnsi="Cambria"/>
          <w:b/>
          <w:bCs/>
          <w:sz w:val="24"/>
          <w:szCs w:val="24"/>
          <w:lang w:val="en-US"/>
        </w:rPr>
        <w:t>INDUSTRIAL DESIGNS:</w:t>
      </w:r>
    </w:p>
    <w:p>
      <w:pPr>
        <w:pStyle w:val="Normal"/>
        <w:bidi w:val="0"/>
        <w:spacing w:lineRule="auto" w:line="360"/>
        <w:jc w:val="both"/>
        <w:rPr>
          <w:lang w:val="en-US"/>
        </w:rPr>
      </w:pPr>
      <w:r>
        <w:rPr>
          <w:rFonts w:ascii="Cambria" w:hAnsi="Cambria"/>
          <w:b/>
          <w:bCs/>
          <w:sz w:val="24"/>
          <w:szCs w:val="24"/>
        </w:rPr>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 xml:space="preserve">Industrial design, in a general sense, refers to the creative activity of achieving a formal or ornamental appearance for mass-produced items that, within the available cost constraints, satisfies both the need for the item to appeal visually to potential consumers, and the need for the item to perform its intended function efficiently. In a legal sense, industrial design refers to the right granted in many countries, pursuant to a registration system, to protect the original ornamental and non-functional features of an industrial article or product that result from design activity. </w:t>
      </w:r>
    </w:p>
    <w:p>
      <w:pPr>
        <w:pStyle w:val="Normal"/>
        <w:bidi w:val="0"/>
        <w:spacing w:lineRule="auto" w:line="360"/>
        <w:jc w:val="both"/>
        <w:rPr>
          <w:lang w:val="en-US"/>
        </w:rPr>
      </w:pPr>
      <w:r>
        <w:rPr>
          <w:rFonts w:ascii="Cambria" w:hAnsi="Cambria"/>
          <w:b w:val="false"/>
          <w:bCs w:val="false"/>
          <w:sz w:val="24"/>
          <w:szCs w:val="24"/>
        </w:rPr>
      </w:r>
    </w:p>
    <w:p>
      <w:pPr>
        <w:pStyle w:val="Normal"/>
        <w:bidi w:val="0"/>
        <w:spacing w:lineRule="auto" w:line="360"/>
        <w:jc w:val="both"/>
        <w:rPr>
          <w:rFonts w:ascii="Cambria" w:hAnsi="Cambria"/>
          <w:b/>
          <w:b/>
          <w:bCs/>
          <w:sz w:val="24"/>
          <w:szCs w:val="24"/>
        </w:rPr>
      </w:pPr>
      <w:r>
        <w:rPr>
          <w:rFonts w:ascii="Cambria" w:hAnsi="Cambria"/>
          <w:b/>
          <w:bCs/>
          <w:sz w:val="24"/>
          <w:szCs w:val="24"/>
          <w:lang w:val="en-US"/>
        </w:rPr>
        <w:t xml:space="preserve">5. </w:t>
      </w:r>
      <w:r>
        <w:rPr>
          <w:rFonts w:ascii="Cambria" w:hAnsi="Cambria"/>
          <w:b/>
          <w:bCs/>
          <w:sz w:val="24"/>
          <w:szCs w:val="24"/>
          <w:lang w:val="en-US"/>
        </w:rPr>
        <w:t>TRADE SECRETS:</w:t>
      </w:r>
    </w:p>
    <w:p>
      <w:pPr>
        <w:pStyle w:val="Normal"/>
        <w:bidi w:val="0"/>
        <w:spacing w:lineRule="auto" w:line="360"/>
        <w:jc w:val="both"/>
        <w:rPr>
          <w:lang w:val="en-US"/>
        </w:rPr>
      </w:pPr>
      <w:r>
        <w:rPr>
          <w:rFonts w:ascii="Cambria" w:hAnsi="Cambria"/>
          <w:b w:val="false"/>
          <w:bCs w:val="false"/>
          <w:sz w:val="24"/>
          <w:szCs w:val="24"/>
        </w:rPr>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A trade secretes is information that is secret or not generally known in the</w:t>
      </w:r>
    </w:p>
    <w:p>
      <w:pPr>
        <w:pStyle w:val="Normal"/>
        <w:bidi w:val="0"/>
        <w:spacing w:lineRule="auto" w:line="360"/>
        <w:jc w:val="both"/>
        <w:rPr>
          <w:rFonts w:ascii="Cambria" w:hAnsi="Cambria"/>
          <w:b w:val="false"/>
          <w:b w:val="false"/>
          <w:bCs w:val="false"/>
          <w:sz w:val="24"/>
          <w:szCs w:val="24"/>
        </w:rPr>
      </w:pPr>
      <w:r>
        <w:rPr>
          <w:rFonts w:ascii="Cambria" w:hAnsi="Cambria"/>
          <w:b w:val="false"/>
          <w:bCs w:val="false"/>
          <w:sz w:val="24"/>
          <w:szCs w:val="24"/>
          <w:lang w:val="en-US"/>
        </w:rPr>
        <w:t>relevant industry and that gives its owner an advantage over competitors .Trade secrets are not legislated rights. They consist of confidential or proprietary information that provide the owner of the information with a competitive advantage in the market place.</w:t>
      </w:r>
    </w:p>
    <w:p>
      <w:pPr>
        <w:pStyle w:val="Normal"/>
        <w:bidi w:val="0"/>
        <w:spacing w:lineRule="auto" w:line="360"/>
        <w:jc w:val="both"/>
        <w:rPr>
          <w:lang w:val="en-US"/>
        </w:rPr>
      </w:pPr>
      <w:r>
        <w:rPr>
          <w:rFonts w:ascii="Cambria" w:hAnsi="Cambria"/>
          <w:b w:val="false"/>
          <w:bCs w:val="false"/>
          <w:sz w:val="24"/>
          <w:szCs w:val="24"/>
        </w:rPr>
      </w:r>
    </w:p>
    <w:p>
      <w:pPr>
        <w:pStyle w:val="Normal"/>
        <w:bidi w:val="0"/>
        <w:spacing w:lineRule="auto" w:line="360"/>
        <w:jc w:val="both"/>
        <w:rPr>
          <w:lang w:val="en-US"/>
        </w:rPr>
      </w:pPr>
      <w:r>
        <w:rPr>
          <w:rFonts w:ascii="Cambria" w:hAnsi="Cambria"/>
          <w:b w:val="false"/>
          <w:bCs w:val="false"/>
          <w:sz w:val="24"/>
          <w:szCs w:val="24"/>
        </w:rPr>
      </w:r>
    </w:p>
    <w:p>
      <w:pPr>
        <w:pStyle w:val="Normal"/>
        <w:bidi w:val="0"/>
        <w:spacing w:lineRule="auto" w:line="360"/>
        <w:jc w:val="both"/>
        <w:rPr>
          <w:rFonts w:ascii="Cambria" w:hAnsi="Cambria"/>
          <w:b/>
          <w:b/>
          <w:bCs/>
          <w:sz w:val="28"/>
          <w:szCs w:val="28"/>
        </w:rPr>
      </w:pPr>
      <w:r>
        <w:rPr>
          <w:rFonts w:ascii="Cambria" w:hAnsi="Cambria"/>
          <w:b/>
          <w:bCs/>
          <w:sz w:val="28"/>
          <w:szCs w:val="28"/>
          <w:lang w:val="en-US"/>
        </w:rPr>
        <w:t>3.Explain the significance of intellectual property rights.</w:t>
      </w:r>
    </w:p>
    <w:p>
      <w:pPr>
        <w:pStyle w:val="Normal"/>
        <w:bidi w:val="0"/>
        <w:spacing w:lineRule="auto" w:line="360"/>
        <w:jc w:val="both"/>
        <w:rPr/>
      </w:pPr>
      <w:r>
        <w:rPr>
          <w:rFonts w:ascii="Cambria" w:hAnsi="Cambria"/>
          <w:b w:val="false"/>
          <w:bCs w:val="false"/>
          <w:sz w:val="24"/>
          <w:szCs w:val="24"/>
          <w:lang w:val="en-US"/>
        </w:rPr>
        <w:t>Ans:</w:t>
      </w:r>
      <w:r>
        <w:rPr>
          <w:rFonts w:ascii="Cambria" w:hAnsi="Cambria"/>
          <w:sz w:val="24"/>
          <w:szCs w:val="24"/>
          <w:lang w:val="en-US"/>
        </w:rPr>
        <w:t>The intellectual property law, in essence, bestows exclusive rights to the creators or inventors, giving them the power to reap benefits from their inventions or creative works. Intellectual property rights foster an environment that encourages innovation and creativity.</w:t>
      </w:r>
    </w:p>
    <w:p>
      <w:pPr>
        <w:pStyle w:val="Normal"/>
        <w:bidi w:val="0"/>
        <w:spacing w:lineRule="auto" w:line="360"/>
        <w:jc w:val="both"/>
        <w:rPr>
          <w:rFonts w:ascii="Cambria" w:hAnsi="Cambria"/>
          <w:sz w:val="24"/>
          <w:szCs w:val="24"/>
          <w:lang w:val="en-US"/>
        </w:rPr>
      </w:pPr>
      <w:r>
        <w:rPr/>
      </w:r>
    </w:p>
    <w:p>
      <w:pPr>
        <w:pStyle w:val="TextBody"/>
        <w:bidi w:val="0"/>
        <w:spacing w:lineRule="auto" w:line="360"/>
        <w:jc w:val="both"/>
        <w:rPr>
          <w:rFonts w:ascii="Cambria" w:hAnsi="Cambria"/>
          <w:sz w:val="24"/>
          <w:szCs w:val="24"/>
        </w:rPr>
      </w:pPr>
      <w:r>
        <w:rPr>
          <w:rFonts w:ascii="Cambria" w:hAnsi="Cambria"/>
          <w:sz w:val="24"/>
          <w:szCs w:val="24"/>
        </w:rPr>
        <w:t>When exploring intellectual property laws passed in the United States, we find that laws protect four primary forms of intellectual property: patents, copyrights, trademarks, and trade secrets.</w:t>
      </w:r>
    </w:p>
    <w:p>
      <w:pPr>
        <w:pStyle w:val="TextBody"/>
        <w:bidi w:val="0"/>
        <w:spacing w:lineRule="auto" w:line="360"/>
        <w:jc w:val="both"/>
        <w:rPr>
          <w:rFonts w:ascii="Cambria" w:hAnsi="Cambria"/>
          <w:sz w:val="24"/>
          <w:szCs w:val="24"/>
        </w:rPr>
      </w:pPr>
      <w:r>
        <w:rPr>
          <w:rFonts w:ascii="Cambria" w:hAnsi="Cambria"/>
          <w:sz w:val="24"/>
          <w:szCs w:val="24"/>
        </w:rPr>
        <w:t> </w:t>
      </w:r>
      <w:r>
        <w:rPr>
          <w:rFonts w:ascii="Cambria" w:hAnsi="Cambria"/>
          <w:b w:val="false"/>
          <w:bCs w:val="false"/>
          <w:sz w:val="24"/>
          <w:szCs w:val="24"/>
          <w:lang w:val="en-US"/>
        </w:rPr>
        <w:t>Intellectual Property (IP) rights are legal protections granted to creators, inventors, and businesses for their innovations, ideas, and creations. These rights are significant for several reasons:</w:t>
      </w:r>
    </w:p>
    <w:p>
      <w:pPr>
        <w:pStyle w:val="Heading3"/>
        <w:bidi w:val="0"/>
        <w:spacing w:lineRule="auto" w:line="360"/>
        <w:jc w:val="both"/>
        <w:rPr/>
      </w:pPr>
      <w:r>
        <w:rPr>
          <w:rFonts w:ascii="Cambria" w:hAnsi="Cambria"/>
          <w:sz w:val="24"/>
          <w:szCs w:val="24"/>
        </w:rPr>
        <w:t xml:space="preserve">1. </w:t>
      </w:r>
      <w:r>
        <w:rPr>
          <w:rStyle w:val="StrongEmphasis"/>
          <w:rFonts w:ascii="Cambria" w:hAnsi="Cambria"/>
          <w:b/>
          <w:sz w:val="24"/>
          <w:szCs w:val="24"/>
        </w:rPr>
        <w:t>Encourage Innovation and Creativity</w:t>
      </w:r>
    </w:p>
    <w:p>
      <w:pPr>
        <w:pStyle w:val="TextBody"/>
        <w:numPr>
          <w:ilvl w:val="0"/>
          <w:numId w:val="1"/>
        </w:numPr>
        <w:tabs>
          <w:tab w:val="clear" w:pos="709"/>
          <w:tab w:val="left" w:pos="707" w:leader="none"/>
        </w:tabs>
        <w:bidi w:val="0"/>
        <w:spacing w:lineRule="auto" w:line="360" w:before="0" w:after="0"/>
        <w:ind w:left="707" w:hanging="283"/>
        <w:jc w:val="both"/>
        <w:rPr/>
      </w:pPr>
      <w:r>
        <w:rPr>
          <w:rStyle w:val="StrongEmphasis"/>
          <w:rFonts w:ascii="Cambria" w:hAnsi="Cambria"/>
          <w:sz w:val="24"/>
          <w:szCs w:val="24"/>
        </w:rPr>
        <w:t>Protection for Creators:</w:t>
      </w:r>
      <w:r>
        <w:rPr>
          <w:rFonts w:ascii="Cambria" w:hAnsi="Cambria"/>
          <w:sz w:val="24"/>
          <w:szCs w:val="24"/>
        </w:rPr>
        <w:t xml:space="preserve"> IP rights incentivize individuals and companies to invest time, resources, and effort into developing new products, technologies, or creative works by providing them with the legal assurance that they can control the use of their ideas.</w:t>
      </w:r>
    </w:p>
    <w:p>
      <w:pPr>
        <w:pStyle w:val="TextBody"/>
        <w:numPr>
          <w:ilvl w:val="0"/>
          <w:numId w:val="1"/>
        </w:numPr>
        <w:tabs>
          <w:tab w:val="clear" w:pos="709"/>
          <w:tab w:val="left" w:pos="707" w:leader="none"/>
        </w:tabs>
        <w:bidi w:val="0"/>
        <w:spacing w:lineRule="auto" w:line="360"/>
        <w:ind w:left="707" w:hanging="283"/>
        <w:jc w:val="both"/>
        <w:rPr/>
      </w:pPr>
      <w:r>
        <w:rPr>
          <w:rStyle w:val="StrongEmphasis"/>
          <w:rFonts w:ascii="Cambria" w:hAnsi="Cambria"/>
          <w:sz w:val="24"/>
          <w:szCs w:val="24"/>
        </w:rPr>
        <w:t>Foster Innovation:</w:t>
      </w:r>
      <w:r>
        <w:rPr>
          <w:rFonts w:ascii="Cambria" w:hAnsi="Cambria"/>
          <w:sz w:val="24"/>
          <w:szCs w:val="24"/>
        </w:rPr>
        <w:t xml:space="preserve"> With protection, creators are more likely to invest in new ideas, knowing they will be able to capitalize on their work without the fear of having their ideas stolen or copied.</w:t>
      </w:r>
    </w:p>
    <w:p>
      <w:pPr>
        <w:pStyle w:val="Heading3"/>
        <w:bidi w:val="0"/>
        <w:spacing w:lineRule="auto" w:line="360"/>
        <w:jc w:val="both"/>
        <w:rPr/>
      </w:pPr>
      <w:r>
        <w:rPr>
          <w:rFonts w:ascii="Cambria" w:hAnsi="Cambria"/>
          <w:sz w:val="24"/>
          <w:szCs w:val="24"/>
        </w:rPr>
        <w:t xml:space="preserve">2. </w:t>
      </w:r>
      <w:r>
        <w:rPr>
          <w:rStyle w:val="StrongEmphasis"/>
          <w:rFonts w:ascii="Cambria" w:hAnsi="Cambria"/>
          <w:b/>
          <w:sz w:val="24"/>
          <w:szCs w:val="24"/>
        </w:rPr>
        <w:t>Economic Growth</w:t>
      </w:r>
    </w:p>
    <w:p>
      <w:pPr>
        <w:pStyle w:val="TextBody"/>
        <w:numPr>
          <w:ilvl w:val="0"/>
          <w:numId w:val="2"/>
        </w:numPr>
        <w:tabs>
          <w:tab w:val="clear" w:pos="709"/>
          <w:tab w:val="left" w:pos="707" w:leader="none"/>
        </w:tabs>
        <w:bidi w:val="0"/>
        <w:spacing w:lineRule="auto" w:line="360" w:before="0" w:after="0"/>
        <w:ind w:left="707" w:hanging="283"/>
        <w:jc w:val="both"/>
        <w:rPr/>
      </w:pPr>
      <w:r>
        <w:rPr>
          <w:rStyle w:val="StrongEmphasis"/>
          <w:rFonts w:ascii="Cambria" w:hAnsi="Cambria"/>
          <w:sz w:val="24"/>
          <w:szCs w:val="24"/>
        </w:rPr>
        <w:t>Business Growth and Investment:</w:t>
      </w:r>
      <w:r>
        <w:rPr>
          <w:rFonts w:ascii="Cambria" w:hAnsi="Cambria"/>
          <w:sz w:val="24"/>
          <w:szCs w:val="24"/>
        </w:rPr>
        <w:t xml:space="preserve"> Intellectual property rights help businesses secure their innovations and brand value, which can be leveraged for further investment, partnerships, and commercialization. This leads to economic growth and job creation in sectors such as technology, entertainment, and pharmaceuticals.</w:t>
      </w:r>
    </w:p>
    <w:p>
      <w:pPr>
        <w:pStyle w:val="Heading3"/>
        <w:bidi w:val="0"/>
        <w:spacing w:lineRule="auto" w:line="360"/>
        <w:jc w:val="both"/>
        <w:rPr/>
      </w:pPr>
      <w:r>
        <w:rPr>
          <w:rFonts w:ascii="Cambria" w:hAnsi="Cambria"/>
          <w:sz w:val="24"/>
          <w:szCs w:val="24"/>
        </w:rPr>
        <w:t xml:space="preserve">3. </w:t>
      </w:r>
      <w:r>
        <w:rPr>
          <w:rStyle w:val="StrongEmphasis"/>
          <w:rFonts w:ascii="Cambria" w:hAnsi="Cambria"/>
          <w:b/>
          <w:sz w:val="24"/>
          <w:szCs w:val="24"/>
        </w:rPr>
        <w:t>Fair Use and Consumer Protection</w:t>
      </w:r>
    </w:p>
    <w:p>
      <w:pPr>
        <w:pStyle w:val="TextBody"/>
        <w:numPr>
          <w:ilvl w:val="0"/>
          <w:numId w:val="3"/>
        </w:numPr>
        <w:tabs>
          <w:tab w:val="clear" w:pos="709"/>
          <w:tab w:val="left" w:pos="707" w:leader="none"/>
        </w:tabs>
        <w:bidi w:val="0"/>
        <w:spacing w:lineRule="auto" w:line="360" w:before="0" w:after="0"/>
        <w:ind w:left="707" w:hanging="283"/>
        <w:jc w:val="both"/>
        <w:rPr/>
      </w:pPr>
      <w:r>
        <w:rPr>
          <w:rStyle w:val="StrongEmphasis"/>
          <w:rFonts w:ascii="Cambria" w:hAnsi="Cambria"/>
          <w:sz w:val="24"/>
          <w:szCs w:val="24"/>
        </w:rPr>
        <w:t>Prevention of Counterfeiting and Piracy:</w:t>
      </w:r>
      <w:r>
        <w:rPr>
          <w:rFonts w:ascii="Cambria" w:hAnsi="Cambria"/>
          <w:sz w:val="24"/>
          <w:szCs w:val="24"/>
        </w:rPr>
        <w:t xml:space="preserve"> IP rights are crucial in fighting counterfeiting and piracy, ensuring that consumers get authentic and high-quality goods. For example, trademarks prevent the illegal use of brand names or logos, and patents protect inventions from unauthorized manufacturing.</w:t>
      </w:r>
    </w:p>
    <w:p>
      <w:pPr>
        <w:pStyle w:val="TextBody"/>
        <w:numPr>
          <w:ilvl w:val="0"/>
          <w:numId w:val="3"/>
        </w:numPr>
        <w:tabs>
          <w:tab w:val="clear" w:pos="709"/>
          <w:tab w:val="left" w:pos="707" w:leader="none"/>
        </w:tabs>
        <w:bidi w:val="0"/>
        <w:spacing w:lineRule="auto" w:line="360"/>
        <w:ind w:left="707" w:hanging="283"/>
        <w:jc w:val="both"/>
        <w:rPr/>
      </w:pPr>
      <w:r>
        <w:rPr>
          <w:rStyle w:val="StrongEmphasis"/>
          <w:rFonts w:ascii="Cambria" w:hAnsi="Cambria"/>
          <w:sz w:val="24"/>
          <w:szCs w:val="24"/>
        </w:rPr>
        <w:t>Consumer Confidence:</w:t>
      </w:r>
      <w:r>
        <w:rPr>
          <w:rFonts w:ascii="Cambria" w:hAnsi="Cambria"/>
          <w:sz w:val="24"/>
          <w:szCs w:val="24"/>
        </w:rPr>
        <w:t xml:space="preserve"> With IP protection, consumers can trust that they are buying original products that meet certain quality standards, reducing the risk of fraud and low-quality goods.</w:t>
      </w:r>
    </w:p>
    <w:p>
      <w:pPr>
        <w:pStyle w:val="Heading3"/>
        <w:bidi w:val="0"/>
        <w:spacing w:lineRule="auto" w:line="360"/>
        <w:jc w:val="both"/>
        <w:rPr/>
      </w:pPr>
      <w:r>
        <w:rPr>
          <w:rFonts w:ascii="Cambria" w:hAnsi="Cambria"/>
          <w:sz w:val="24"/>
          <w:szCs w:val="24"/>
        </w:rPr>
        <w:t xml:space="preserve">4. </w:t>
      </w:r>
      <w:r>
        <w:rPr>
          <w:rStyle w:val="StrongEmphasis"/>
          <w:rFonts w:ascii="Cambria" w:hAnsi="Cambria"/>
          <w:b/>
          <w:sz w:val="24"/>
          <w:szCs w:val="24"/>
        </w:rPr>
        <w:t>Global Trade and Diplomacy</w:t>
      </w:r>
    </w:p>
    <w:p>
      <w:pPr>
        <w:pStyle w:val="TextBody"/>
        <w:numPr>
          <w:ilvl w:val="0"/>
          <w:numId w:val="4"/>
        </w:numPr>
        <w:tabs>
          <w:tab w:val="clear" w:pos="709"/>
          <w:tab w:val="left" w:pos="707" w:leader="none"/>
        </w:tabs>
        <w:bidi w:val="0"/>
        <w:spacing w:lineRule="auto" w:line="360" w:before="0" w:after="0"/>
        <w:ind w:left="707" w:hanging="283"/>
        <w:jc w:val="both"/>
        <w:rPr/>
      </w:pPr>
      <w:r>
        <w:rPr>
          <w:rStyle w:val="StrongEmphasis"/>
          <w:rFonts w:ascii="Cambria" w:hAnsi="Cambria"/>
          <w:sz w:val="24"/>
          <w:szCs w:val="24"/>
        </w:rPr>
        <w:t>International Trade:</w:t>
      </w:r>
      <w:r>
        <w:rPr>
          <w:rFonts w:ascii="Cambria" w:hAnsi="Cambria"/>
          <w:sz w:val="24"/>
          <w:szCs w:val="24"/>
        </w:rPr>
        <w:t xml:space="preserve"> </w:t>
      </w:r>
      <w:r>
        <w:rPr>
          <w:rFonts w:ascii="Cambria" w:hAnsi="Cambria"/>
          <w:b w:val="false"/>
          <w:bCs w:val="false"/>
          <w:sz w:val="24"/>
          <w:szCs w:val="24"/>
        </w:rPr>
        <w:t xml:space="preserve">IP rights play a critical role in international trade by standardizing protection for ideas and inventions across borders. Many trade agreements, like the </w:t>
      </w:r>
      <w:r>
        <w:rPr>
          <w:rStyle w:val="StrongEmphasis"/>
          <w:rFonts w:ascii="Cambria" w:hAnsi="Cambria"/>
          <w:b w:val="false"/>
          <w:bCs w:val="false"/>
          <w:sz w:val="24"/>
          <w:szCs w:val="24"/>
        </w:rPr>
        <w:t>Agreement on Trade-Related Aspects of Intellectual Property Rights (TRIPS)</w:t>
      </w:r>
      <w:r>
        <w:rPr>
          <w:rFonts w:ascii="Cambria" w:hAnsi="Cambria"/>
          <w:b w:val="false"/>
          <w:bCs w:val="false"/>
          <w:sz w:val="24"/>
          <w:szCs w:val="24"/>
        </w:rPr>
        <w:t>, ensure that IP rights are respected internationally, promoting cross-border commerce and reducing trade barriers.</w:t>
      </w:r>
    </w:p>
    <w:p>
      <w:pPr>
        <w:pStyle w:val="TextBody"/>
        <w:numPr>
          <w:ilvl w:val="0"/>
          <w:numId w:val="4"/>
        </w:numPr>
        <w:tabs>
          <w:tab w:val="clear" w:pos="709"/>
          <w:tab w:val="left" w:pos="707" w:leader="none"/>
        </w:tabs>
        <w:bidi w:val="0"/>
        <w:spacing w:lineRule="auto" w:line="360"/>
        <w:ind w:left="707" w:hanging="283"/>
        <w:jc w:val="both"/>
        <w:rPr/>
      </w:pPr>
      <w:r>
        <w:rPr>
          <w:rStyle w:val="StrongEmphasis"/>
          <w:rFonts w:ascii="Cambria" w:hAnsi="Cambria"/>
          <w:sz w:val="24"/>
          <w:szCs w:val="24"/>
        </w:rPr>
        <w:t>Cultural and Scientific Exchange:</w:t>
      </w:r>
      <w:r>
        <w:rPr>
          <w:rFonts w:ascii="Cambria" w:hAnsi="Cambria"/>
          <w:sz w:val="24"/>
          <w:szCs w:val="24"/>
        </w:rPr>
        <w:t xml:space="preserve"> Intellectual property also promotes the sharing of knowledge and culture across borders, as creators and businesses can share their works without fear of exploitation or misuse.</w:t>
      </w:r>
    </w:p>
    <w:p>
      <w:pPr>
        <w:pStyle w:val="Heading3"/>
        <w:bidi w:val="0"/>
        <w:spacing w:lineRule="auto" w:line="360"/>
        <w:jc w:val="both"/>
        <w:rPr/>
      </w:pPr>
      <w:r>
        <w:rPr>
          <w:rFonts w:ascii="Cambria" w:hAnsi="Cambria"/>
          <w:sz w:val="24"/>
          <w:szCs w:val="24"/>
        </w:rPr>
        <w:t xml:space="preserve">5. </w:t>
      </w:r>
      <w:r>
        <w:rPr>
          <w:rStyle w:val="StrongEmphasis"/>
          <w:rFonts w:ascii="Cambria" w:hAnsi="Cambria"/>
          <w:b/>
          <w:sz w:val="24"/>
          <w:szCs w:val="24"/>
        </w:rPr>
        <w:t>Protection of Moral and Cultural Rights</w:t>
      </w:r>
    </w:p>
    <w:p>
      <w:pPr>
        <w:pStyle w:val="TextBody"/>
        <w:numPr>
          <w:ilvl w:val="0"/>
          <w:numId w:val="5"/>
        </w:numPr>
        <w:tabs>
          <w:tab w:val="clear" w:pos="709"/>
          <w:tab w:val="left" w:pos="707" w:leader="none"/>
        </w:tabs>
        <w:bidi w:val="0"/>
        <w:spacing w:lineRule="auto" w:line="360" w:before="0" w:after="0"/>
        <w:ind w:left="707" w:hanging="283"/>
        <w:jc w:val="both"/>
        <w:rPr/>
      </w:pPr>
      <w:r>
        <w:rPr>
          <w:rStyle w:val="StrongEmphasis"/>
          <w:rFonts w:ascii="Cambria" w:hAnsi="Cambria"/>
          <w:sz w:val="24"/>
          <w:szCs w:val="24"/>
        </w:rPr>
        <w:t>Moral Rights for Creators:</w:t>
      </w:r>
      <w:r>
        <w:rPr>
          <w:rFonts w:ascii="Cambria" w:hAnsi="Cambria"/>
          <w:sz w:val="24"/>
          <w:szCs w:val="24"/>
        </w:rPr>
        <w:t xml:space="preserve"> Beyond commercial interests, IP rights, particularly </w:t>
      </w:r>
      <w:r>
        <w:rPr>
          <w:rStyle w:val="StrongEmphasis"/>
          <w:rFonts w:ascii="Cambria" w:hAnsi="Cambria"/>
          <w:b w:val="false"/>
          <w:bCs w:val="false"/>
          <w:sz w:val="24"/>
          <w:szCs w:val="24"/>
        </w:rPr>
        <w:t>copyright</w:t>
      </w:r>
      <w:r>
        <w:rPr>
          <w:rFonts w:ascii="Cambria" w:hAnsi="Cambria"/>
          <w:b w:val="false"/>
          <w:bCs w:val="false"/>
          <w:sz w:val="24"/>
          <w:szCs w:val="24"/>
        </w:rPr>
        <w:t>, also protect the moral rights of creators. For example, they can preven</w:t>
      </w:r>
      <w:r>
        <w:rPr>
          <w:rFonts w:ascii="Cambria" w:hAnsi="Cambria"/>
          <w:sz w:val="24"/>
          <w:szCs w:val="24"/>
        </w:rPr>
        <w:t>t unauthorized changes to their work or ensure that their name is associated with their creation, preserving the integrity of the work.</w:t>
      </w:r>
    </w:p>
    <w:p>
      <w:pPr>
        <w:pStyle w:val="TextBody"/>
        <w:numPr>
          <w:ilvl w:val="0"/>
          <w:numId w:val="5"/>
        </w:numPr>
        <w:tabs>
          <w:tab w:val="clear" w:pos="709"/>
          <w:tab w:val="left" w:pos="707" w:leader="none"/>
        </w:tabs>
        <w:bidi w:val="0"/>
        <w:spacing w:lineRule="auto" w:line="360"/>
        <w:ind w:left="707" w:hanging="283"/>
        <w:jc w:val="both"/>
        <w:rPr/>
      </w:pPr>
      <w:r>
        <w:rPr>
          <w:rStyle w:val="StrongEmphasis"/>
          <w:rFonts w:ascii="Cambria" w:hAnsi="Cambria"/>
          <w:sz w:val="24"/>
          <w:szCs w:val="24"/>
        </w:rPr>
        <w:t>Cultural Preservation:</w:t>
      </w:r>
      <w:r>
        <w:rPr>
          <w:rFonts w:ascii="Cambria" w:hAnsi="Cambria"/>
          <w:sz w:val="24"/>
          <w:szCs w:val="24"/>
        </w:rPr>
        <w:t xml:space="preserve"> In some cases, IP rights help preserve cultural heritage, particularly in industries like traditional arts, music, and literature. For instance, indigenous communities can use IP protection to safeguard traditional knowledge and practices.</w:t>
      </w:r>
    </w:p>
    <w:p>
      <w:pPr>
        <w:pStyle w:val="TextBody"/>
        <w:numPr>
          <w:ilvl w:val="0"/>
          <w:numId w:val="0"/>
        </w:numPr>
        <w:bidi w:val="0"/>
        <w:spacing w:lineRule="auto" w:line="360"/>
        <w:ind w:left="707" w:hanging="0"/>
        <w:jc w:val="both"/>
        <w:rPr/>
      </w:pPr>
      <w:r>
        <w:rPr>
          <w:rStyle w:val="StrongEmphasis"/>
          <w:rFonts w:ascii="Cambria" w:hAnsi="Cambria"/>
          <w:sz w:val="24"/>
          <w:szCs w:val="24"/>
        </w:rPr>
        <w:t>Monetization and Licensing Opportunities</w:t>
      </w:r>
    </w:p>
    <w:p>
      <w:pPr>
        <w:pStyle w:val="TextBody"/>
        <w:numPr>
          <w:ilvl w:val="0"/>
          <w:numId w:val="0"/>
        </w:numPr>
        <w:bidi w:val="0"/>
        <w:spacing w:lineRule="auto" w:line="360" w:before="0" w:after="0"/>
        <w:ind w:left="707" w:hanging="0"/>
        <w:jc w:val="both"/>
        <w:rPr/>
      </w:pPr>
      <w:r>
        <w:rPr>
          <w:rStyle w:val="StrongEmphasis"/>
          <w:rFonts w:ascii="Cambria" w:hAnsi="Cambria"/>
          <w:sz w:val="24"/>
          <w:szCs w:val="24"/>
        </w:rPr>
        <w:t>Revenue Generation:</w:t>
      </w:r>
      <w:r>
        <w:rPr>
          <w:rFonts w:ascii="Cambria" w:hAnsi="Cambria"/>
          <w:sz w:val="24"/>
          <w:szCs w:val="24"/>
        </w:rPr>
        <w:t xml:space="preserve"> IP rights can be monetized through licensing agreements, allowing creators or businesses to earn revenue from their innovations without necessarily producing them. For example, a tech company may license its patents to other firms, generating income without manufacturing the products themselves.</w:t>
      </w:r>
    </w:p>
    <w:p>
      <w:pPr>
        <w:pStyle w:val="TextBody"/>
        <w:bidi w:val="0"/>
        <w:spacing w:lineRule="auto" w:line="360" w:before="0" w:after="0"/>
        <w:jc w:val="both"/>
        <w:rPr>
          <w:rFonts w:ascii="Cambria" w:hAnsi="Cambria"/>
          <w:sz w:val="24"/>
          <w:szCs w:val="24"/>
        </w:rPr>
      </w:pPr>
      <w:r>
        <w:rPr/>
      </w:r>
    </w:p>
    <w:p>
      <w:pPr>
        <w:pStyle w:val="TextBody"/>
        <w:bidi w:val="0"/>
        <w:spacing w:lineRule="auto" w:line="360" w:before="0" w:after="0"/>
        <w:jc w:val="both"/>
        <w:rPr>
          <w:b/>
          <w:b/>
          <w:bCs/>
          <w:sz w:val="28"/>
          <w:szCs w:val="28"/>
        </w:rPr>
      </w:pPr>
      <w:r>
        <w:rPr>
          <w:rFonts w:ascii="Cambria" w:hAnsi="Cambria"/>
          <w:b/>
          <w:bCs/>
          <w:sz w:val="28"/>
          <w:szCs w:val="28"/>
        </w:rPr>
        <w:t>4.What are the international organisations for intellectual property.</w:t>
      </w:r>
    </w:p>
    <w:p>
      <w:pPr>
        <w:pStyle w:val="TextBody"/>
        <w:bidi w:val="0"/>
        <w:spacing w:lineRule="auto" w:line="360" w:before="0" w:after="0"/>
        <w:jc w:val="both"/>
        <w:rPr/>
      </w:pPr>
      <w:r>
        <w:rPr>
          <w:rFonts w:ascii="Cambria" w:hAnsi="Cambria"/>
          <w:sz w:val="24"/>
          <w:szCs w:val="24"/>
        </w:rPr>
        <w:t>Ans:</w:t>
      </w:r>
      <w:r>
        <w:rPr>
          <w:rFonts w:ascii="Cambria" w:hAnsi="Cambria"/>
          <w:sz w:val="24"/>
          <w:szCs w:val="24"/>
        </w:rPr>
        <w:t xml:space="preserve">There are several key international organizations dedicated to the protection and enforcement of </w:t>
      </w:r>
      <w:r>
        <w:rPr>
          <w:rStyle w:val="StrongEmphasis"/>
          <w:rFonts w:ascii="Cambria" w:hAnsi="Cambria"/>
          <w:b w:val="false"/>
          <w:bCs w:val="false"/>
          <w:sz w:val="24"/>
          <w:szCs w:val="24"/>
        </w:rPr>
        <w:t>Intellectual Property (IP)</w:t>
      </w:r>
      <w:r>
        <w:rPr>
          <w:rFonts w:ascii="Cambria" w:hAnsi="Cambria"/>
          <w:b w:val="false"/>
          <w:bCs w:val="false"/>
          <w:sz w:val="24"/>
          <w:szCs w:val="24"/>
        </w:rPr>
        <w:t xml:space="preserve"> rights across countries. These organizations work to harm</w:t>
      </w:r>
      <w:r>
        <w:rPr>
          <w:rFonts w:ascii="Cambria" w:hAnsi="Cambria"/>
          <w:sz w:val="24"/>
          <w:szCs w:val="24"/>
        </w:rPr>
        <w:t>onize IP laws, facilitate cooperation between nations, and promote the fair and effective use of IP. Here are the major international organizations in this field:</w:t>
      </w:r>
    </w:p>
    <w:p>
      <w:pPr>
        <w:pStyle w:val="Heading3"/>
        <w:bidi w:val="0"/>
        <w:spacing w:lineRule="auto" w:line="360"/>
        <w:jc w:val="both"/>
        <w:rPr/>
      </w:pPr>
      <w:r>
        <w:rPr>
          <w:rFonts w:ascii="Cambria" w:hAnsi="Cambria"/>
          <w:sz w:val="24"/>
          <w:szCs w:val="24"/>
        </w:rPr>
        <w:t xml:space="preserve">1. </w:t>
      </w:r>
      <w:r>
        <w:rPr>
          <w:rStyle w:val="StrongEmphasis"/>
          <w:rFonts w:ascii="Cambria" w:hAnsi="Cambria"/>
          <w:b/>
          <w:sz w:val="24"/>
          <w:szCs w:val="24"/>
        </w:rPr>
        <w:t>World Intellectual Property Organization (WIPO)</w:t>
      </w:r>
    </w:p>
    <w:p>
      <w:pPr>
        <w:pStyle w:val="TextBody"/>
        <w:numPr>
          <w:ilvl w:val="0"/>
          <w:numId w:val="7"/>
        </w:numPr>
        <w:tabs>
          <w:tab w:val="clear" w:pos="709"/>
          <w:tab w:val="left" w:pos="707" w:leader="none"/>
        </w:tabs>
        <w:bidi w:val="0"/>
        <w:spacing w:lineRule="auto" w:line="360" w:before="0" w:after="0"/>
        <w:ind w:left="707" w:hanging="283"/>
        <w:jc w:val="both"/>
        <w:rPr/>
      </w:pPr>
      <w:r>
        <w:rPr>
          <w:rStyle w:val="StrongEmphasis"/>
          <w:rFonts w:ascii="Cambria" w:hAnsi="Cambria"/>
          <w:sz w:val="24"/>
          <w:szCs w:val="24"/>
        </w:rPr>
        <w:t>Overview</w:t>
      </w:r>
      <w:r>
        <w:rPr>
          <w:rFonts w:ascii="Cambria" w:hAnsi="Cambria"/>
          <w:sz w:val="24"/>
          <w:szCs w:val="24"/>
        </w:rPr>
        <w:t>: WIPO is a specialized agency of the United Nations (UN) established in 1967. It plays a central role in promoting the protection of intellectual property worldwide.</w:t>
      </w:r>
    </w:p>
    <w:p>
      <w:pPr>
        <w:pStyle w:val="TextBody"/>
        <w:numPr>
          <w:ilvl w:val="0"/>
          <w:numId w:val="7"/>
        </w:numPr>
        <w:tabs>
          <w:tab w:val="clear" w:pos="709"/>
          <w:tab w:val="left" w:pos="707" w:leader="none"/>
        </w:tabs>
        <w:bidi w:val="0"/>
        <w:spacing w:lineRule="auto" w:line="360" w:before="0" w:after="0"/>
        <w:ind w:left="707" w:hanging="283"/>
        <w:jc w:val="both"/>
        <w:rPr/>
      </w:pPr>
      <w:r>
        <w:rPr>
          <w:rStyle w:val="StrongEmphasis"/>
          <w:rFonts w:ascii="Cambria" w:hAnsi="Cambria"/>
          <w:sz w:val="24"/>
          <w:szCs w:val="24"/>
        </w:rPr>
        <w:t>Functions</w:t>
      </w:r>
      <w:r>
        <w:rPr>
          <w:rFonts w:ascii="Cambria" w:hAnsi="Cambria"/>
          <w:sz w:val="24"/>
          <w:szCs w:val="24"/>
        </w:rPr>
        <w:t>:</w:t>
      </w:r>
    </w:p>
    <w:p>
      <w:pPr>
        <w:pStyle w:val="TextBody"/>
        <w:numPr>
          <w:ilvl w:val="1"/>
          <w:numId w:val="7"/>
        </w:numPr>
        <w:tabs>
          <w:tab w:val="clear" w:pos="709"/>
          <w:tab w:val="left" w:pos="1414" w:leader="none"/>
        </w:tabs>
        <w:bidi w:val="0"/>
        <w:spacing w:lineRule="auto" w:line="360" w:before="0" w:after="0"/>
        <w:ind w:left="1414" w:hanging="283"/>
        <w:jc w:val="both"/>
        <w:rPr/>
      </w:pPr>
      <w:r>
        <w:rPr>
          <w:rFonts w:ascii="Cambria" w:hAnsi="Cambria"/>
          <w:sz w:val="24"/>
          <w:szCs w:val="24"/>
        </w:rPr>
        <w:t>Administers international treaties on IP, such as the</w:t>
      </w:r>
      <w:r>
        <w:rPr>
          <w:rFonts w:ascii="Cambria" w:hAnsi="Cambria"/>
          <w:b w:val="false"/>
          <w:bCs w:val="false"/>
          <w:sz w:val="24"/>
          <w:szCs w:val="24"/>
        </w:rPr>
        <w:t xml:space="preserve"> </w:t>
      </w:r>
      <w:r>
        <w:rPr>
          <w:rStyle w:val="StrongEmphasis"/>
          <w:rFonts w:ascii="Cambria" w:hAnsi="Cambria"/>
          <w:b w:val="false"/>
          <w:bCs w:val="false"/>
          <w:sz w:val="24"/>
          <w:szCs w:val="24"/>
        </w:rPr>
        <w:t>Patent Cooperation Treaty (PCT)</w:t>
      </w:r>
      <w:r>
        <w:rPr>
          <w:rFonts w:ascii="Cambria" w:hAnsi="Cambria"/>
          <w:b w:val="false"/>
          <w:bCs w:val="false"/>
          <w:sz w:val="24"/>
          <w:szCs w:val="24"/>
        </w:rPr>
        <w:t xml:space="preserve">, </w:t>
      </w:r>
      <w:r>
        <w:rPr>
          <w:rStyle w:val="StrongEmphasis"/>
          <w:rFonts w:ascii="Cambria" w:hAnsi="Cambria"/>
          <w:b w:val="false"/>
          <w:bCs w:val="false"/>
          <w:sz w:val="24"/>
          <w:szCs w:val="24"/>
        </w:rPr>
        <w:t>Madrid System for Trademarks</w:t>
      </w:r>
      <w:r>
        <w:rPr>
          <w:rFonts w:ascii="Cambria" w:hAnsi="Cambria"/>
          <w:b w:val="false"/>
          <w:bCs w:val="false"/>
          <w:sz w:val="24"/>
          <w:szCs w:val="24"/>
        </w:rPr>
        <w:t xml:space="preserve">, </w:t>
      </w:r>
      <w:r>
        <w:rPr>
          <w:rStyle w:val="StrongEmphasis"/>
          <w:rFonts w:ascii="Cambria" w:hAnsi="Cambria"/>
          <w:b w:val="false"/>
          <w:bCs w:val="false"/>
          <w:sz w:val="24"/>
          <w:szCs w:val="24"/>
        </w:rPr>
        <w:t>Hague System for Industrial Designs</w:t>
      </w:r>
      <w:r>
        <w:rPr>
          <w:rFonts w:ascii="Cambria" w:hAnsi="Cambria"/>
          <w:b w:val="false"/>
          <w:bCs w:val="false"/>
          <w:sz w:val="24"/>
          <w:szCs w:val="24"/>
        </w:rPr>
        <w:t xml:space="preserve">, and </w:t>
      </w:r>
      <w:r>
        <w:rPr>
          <w:rStyle w:val="StrongEmphasis"/>
          <w:rFonts w:ascii="Cambria" w:hAnsi="Cambria"/>
          <w:b w:val="false"/>
          <w:bCs w:val="false"/>
          <w:sz w:val="24"/>
          <w:szCs w:val="24"/>
        </w:rPr>
        <w:t>Berne Convention for the Protection of Literary and Artistic Works</w:t>
      </w:r>
      <w:r>
        <w:rPr>
          <w:rFonts w:ascii="Cambria" w:hAnsi="Cambria"/>
          <w:b w:val="false"/>
          <w:bCs w:val="false"/>
          <w:sz w:val="24"/>
          <w:szCs w:val="24"/>
        </w:rPr>
        <w:t>.</w:t>
      </w:r>
    </w:p>
    <w:p>
      <w:pPr>
        <w:pStyle w:val="TextBody"/>
        <w:numPr>
          <w:ilvl w:val="1"/>
          <w:numId w:val="7"/>
        </w:numPr>
        <w:tabs>
          <w:tab w:val="clear" w:pos="709"/>
          <w:tab w:val="left" w:pos="1414" w:leader="none"/>
        </w:tabs>
        <w:bidi w:val="0"/>
        <w:spacing w:lineRule="auto" w:line="360" w:before="0" w:after="0"/>
        <w:ind w:left="1414" w:hanging="283"/>
        <w:jc w:val="both"/>
        <w:rPr>
          <w:rFonts w:ascii="Cambria" w:hAnsi="Cambria"/>
          <w:sz w:val="24"/>
          <w:szCs w:val="24"/>
        </w:rPr>
      </w:pPr>
      <w:r>
        <w:rPr>
          <w:rFonts w:ascii="Cambria" w:hAnsi="Cambria"/>
          <w:sz w:val="24"/>
          <w:szCs w:val="24"/>
        </w:rPr>
        <w:t>Provides a platform for member states to discuss and negotiate global IP standards.</w:t>
      </w:r>
    </w:p>
    <w:p>
      <w:pPr>
        <w:pStyle w:val="TextBody"/>
        <w:numPr>
          <w:ilvl w:val="1"/>
          <w:numId w:val="7"/>
        </w:numPr>
        <w:tabs>
          <w:tab w:val="clear" w:pos="709"/>
          <w:tab w:val="left" w:pos="1414" w:leader="none"/>
        </w:tabs>
        <w:bidi w:val="0"/>
        <w:spacing w:lineRule="auto" w:line="360" w:before="0" w:after="0"/>
        <w:ind w:left="1414" w:hanging="283"/>
        <w:jc w:val="both"/>
        <w:rPr/>
      </w:pPr>
      <w:r>
        <w:rPr>
          <w:rFonts w:ascii="Cambria" w:hAnsi="Cambria"/>
          <w:sz w:val="24"/>
          <w:szCs w:val="24"/>
        </w:rPr>
        <w:t xml:space="preserve">Offers dispute resolution services through its </w:t>
      </w:r>
      <w:r>
        <w:rPr>
          <w:rStyle w:val="StrongEmphasis"/>
          <w:rFonts w:ascii="Cambria" w:hAnsi="Cambria"/>
          <w:b w:val="false"/>
          <w:bCs w:val="false"/>
          <w:sz w:val="24"/>
          <w:szCs w:val="24"/>
        </w:rPr>
        <w:t>WIPO Arbitration and Mediation Center</w:t>
      </w:r>
      <w:r>
        <w:rPr>
          <w:rFonts w:ascii="Cambria" w:hAnsi="Cambria"/>
          <w:b w:val="false"/>
          <w:bCs w:val="false"/>
          <w:sz w:val="24"/>
          <w:szCs w:val="24"/>
        </w:rPr>
        <w:t>.</w:t>
      </w:r>
    </w:p>
    <w:p>
      <w:pPr>
        <w:pStyle w:val="TextBody"/>
        <w:numPr>
          <w:ilvl w:val="1"/>
          <w:numId w:val="7"/>
        </w:numPr>
        <w:tabs>
          <w:tab w:val="clear" w:pos="709"/>
          <w:tab w:val="left" w:pos="1414" w:leader="none"/>
        </w:tabs>
        <w:bidi w:val="0"/>
        <w:spacing w:lineRule="auto" w:line="360" w:before="0" w:after="0"/>
        <w:ind w:left="1414" w:hanging="283"/>
        <w:jc w:val="both"/>
        <w:rPr>
          <w:rFonts w:ascii="Cambria" w:hAnsi="Cambria"/>
          <w:sz w:val="24"/>
          <w:szCs w:val="24"/>
        </w:rPr>
      </w:pPr>
      <w:r>
        <w:rPr>
          <w:rFonts w:ascii="Cambria" w:hAnsi="Cambria"/>
          <w:sz w:val="24"/>
          <w:szCs w:val="24"/>
        </w:rPr>
        <w:t>Promotes the use of IP as a tool for economic, social, and cultural development.</w:t>
      </w:r>
    </w:p>
    <w:p>
      <w:pPr>
        <w:pStyle w:val="TextBody"/>
        <w:numPr>
          <w:ilvl w:val="0"/>
          <w:numId w:val="7"/>
        </w:numPr>
        <w:tabs>
          <w:tab w:val="clear" w:pos="709"/>
          <w:tab w:val="left" w:pos="707" w:leader="none"/>
        </w:tabs>
        <w:bidi w:val="0"/>
        <w:spacing w:lineRule="auto" w:line="360"/>
        <w:ind w:left="707" w:hanging="283"/>
        <w:jc w:val="both"/>
        <w:rPr/>
      </w:pPr>
      <w:r>
        <w:rPr>
          <w:rStyle w:val="StrongEmphasis"/>
          <w:rFonts w:ascii="Cambria" w:hAnsi="Cambria"/>
          <w:sz w:val="24"/>
          <w:szCs w:val="24"/>
        </w:rPr>
        <w:t>Headquarters</w:t>
      </w:r>
      <w:r>
        <w:rPr>
          <w:rFonts w:ascii="Cambria" w:hAnsi="Cambria"/>
          <w:sz w:val="24"/>
          <w:szCs w:val="24"/>
        </w:rPr>
        <w:t>: Geneva, Switzerland.</w:t>
      </w:r>
    </w:p>
    <w:p>
      <w:pPr>
        <w:pStyle w:val="Heading3"/>
        <w:bidi w:val="0"/>
        <w:spacing w:lineRule="auto" w:line="360"/>
        <w:jc w:val="both"/>
        <w:rPr/>
      </w:pPr>
      <w:r>
        <w:rPr>
          <w:rFonts w:ascii="Cambria" w:hAnsi="Cambria"/>
          <w:sz w:val="24"/>
          <w:szCs w:val="24"/>
        </w:rPr>
        <w:t xml:space="preserve">2. </w:t>
      </w:r>
      <w:r>
        <w:rPr>
          <w:rStyle w:val="StrongEmphasis"/>
          <w:rFonts w:ascii="Cambria" w:hAnsi="Cambria"/>
          <w:b/>
          <w:sz w:val="24"/>
          <w:szCs w:val="24"/>
        </w:rPr>
        <w:t>World Trade Organization (WTO)</w:t>
      </w:r>
    </w:p>
    <w:p>
      <w:pPr>
        <w:pStyle w:val="TextBody"/>
        <w:numPr>
          <w:ilvl w:val="0"/>
          <w:numId w:val="8"/>
        </w:numPr>
        <w:tabs>
          <w:tab w:val="clear" w:pos="709"/>
          <w:tab w:val="left" w:pos="707" w:leader="none"/>
        </w:tabs>
        <w:bidi w:val="0"/>
        <w:spacing w:lineRule="auto" w:line="360" w:before="0" w:after="0"/>
        <w:ind w:left="707" w:hanging="283"/>
        <w:jc w:val="both"/>
        <w:rPr/>
      </w:pPr>
      <w:r>
        <w:rPr>
          <w:rStyle w:val="StrongEmphasis"/>
          <w:rFonts w:ascii="Cambria" w:hAnsi="Cambria"/>
          <w:sz w:val="24"/>
          <w:szCs w:val="24"/>
        </w:rPr>
        <w:t>Overview</w:t>
      </w:r>
      <w:r>
        <w:rPr>
          <w:rFonts w:ascii="Cambria" w:hAnsi="Cambria"/>
          <w:sz w:val="24"/>
          <w:szCs w:val="24"/>
        </w:rPr>
        <w:t>:</w:t>
      </w:r>
      <w:r>
        <w:rPr>
          <w:rFonts w:ascii="Cambria" w:hAnsi="Cambria"/>
          <w:b w:val="false"/>
          <w:bCs w:val="false"/>
          <w:sz w:val="24"/>
          <w:szCs w:val="24"/>
        </w:rPr>
        <w:t xml:space="preserve"> The WTO is an international organization that deals with the global rules of trade between nations. The </w:t>
      </w:r>
      <w:r>
        <w:rPr>
          <w:rStyle w:val="StrongEmphasis"/>
          <w:rFonts w:ascii="Cambria" w:hAnsi="Cambria"/>
          <w:b w:val="false"/>
          <w:bCs w:val="false"/>
          <w:sz w:val="24"/>
          <w:szCs w:val="24"/>
        </w:rPr>
        <w:t>Agreement on Trade-Related Aspects of Intellectual Property Rights (TRIPS)</w:t>
      </w:r>
      <w:r>
        <w:rPr>
          <w:rFonts w:ascii="Cambria" w:hAnsi="Cambria"/>
          <w:b w:val="false"/>
          <w:bCs w:val="false"/>
          <w:sz w:val="24"/>
          <w:szCs w:val="24"/>
        </w:rPr>
        <w:t>, a fundamental agreem</w:t>
      </w:r>
      <w:r>
        <w:rPr>
          <w:rFonts w:ascii="Cambria" w:hAnsi="Cambria"/>
          <w:sz w:val="24"/>
          <w:szCs w:val="24"/>
        </w:rPr>
        <w:t>ent on IP, is part of its framework.</w:t>
      </w:r>
    </w:p>
    <w:p>
      <w:pPr>
        <w:pStyle w:val="TextBody"/>
        <w:numPr>
          <w:ilvl w:val="0"/>
          <w:numId w:val="8"/>
        </w:numPr>
        <w:tabs>
          <w:tab w:val="clear" w:pos="709"/>
          <w:tab w:val="left" w:pos="707" w:leader="none"/>
        </w:tabs>
        <w:bidi w:val="0"/>
        <w:spacing w:lineRule="auto" w:line="360" w:before="0" w:after="0"/>
        <w:ind w:left="707" w:hanging="283"/>
        <w:jc w:val="both"/>
        <w:rPr/>
      </w:pPr>
      <w:r>
        <w:rPr>
          <w:rStyle w:val="StrongEmphasis"/>
          <w:rFonts w:ascii="Cambria" w:hAnsi="Cambria"/>
          <w:sz w:val="24"/>
          <w:szCs w:val="24"/>
        </w:rPr>
        <w:t>Functions</w:t>
      </w:r>
      <w:r>
        <w:rPr>
          <w:rFonts w:ascii="Cambria" w:hAnsi="Cambria"/>
          <w:sz w:val="24"/>
          <w:szCs w:val="24"/>
        </w:rPr>
        <w:t>:</w:t>
      </w:r>
    </w:p>
    <w:p>
      <w:pPr>
        <w:pStyle w:val="TextBody"/>
        <w:numPr>
          <w:ilvl w:val="1"/>
          <w:numId w:val="8"/>
        </w:numPr>
        <w:tabs>
          <w:tab w:val="clear" w:pos="709"/>
          <w:tab w:val="left" w:pos="1414" w:leader="none"/>
        </w:tabs>
        <w:bidi w:val="0"/>
        <w:spacing w:lineRule="auto" w:line="360" w:before="0" w:after="0"/>
        <w:ind w:left="1414" w:hanging="283"/>
        <w:jc w:val="both"/>
        <w:rPr/>
      </w:pPr>
      <w:r>
        <w:rPr>
          <w:rStyle w:val="StrongEmphasis"/>
          <w:rFonts w:ascii="Cambria" w:hAnsi="Cambria"/>
          <w:sz w:val="24"/>
          <w:szCs w:val="24"/>
        </w:rPr>
        <w:t>TRIPS Agreement</w:t>
      </w:r>
      <w:r>
        <w:rPr>
          <w:rFonts w:ascii="Cambria" w:hAnsi="Cambria"/>
          <w:sz w:val="24"/>
          <w:szCs w:val="24"/>
        </w:rPr>
        <w:t>: The TRIPS agreement sets minimum standards for the protection and enforcement of IP rights across its member countries. It covers patents, copyrights, trademarks, geographical indications, industrial designs, and other forms of IP.</w:t>
      </w:r>
    </w:p>
    <w:p>
      <w:pPr>
        <w:pStyle w:val="TextBody"/>
        <w:numPr>
          <w:ilvl w:val="1"/>
          <w:numId w:val="8"/>
        </w:numPr>
        <w:tabs>
          <w:tab w:val="clear" w:pos="709"/>
          <w:tab w:val="left" w:pos="1414" w:leader="none"/>
        </w:tabs>
        <w:bidi w:val="0"/>
        <w:spacing w:lineRule="auto" w:line="360" w:before="0" w:after="0"/>
        <w:ind w:left="1414" w:hanging="283"/>
        <w:jc w:val="both"/>
        <w:rPr>
          <w:rFonts w:ascii="Cambria" w:hAnsi="Cambria"/>
          <w:sz w:val="24"/>
          <w:szCs w:val="24"/>
        </w:rPr>
      </w:pPr>
      <w:r>
        <w:rPr>
          <w:rFonts w:ascii="Cambria" w:hAnsi="Cambria"/>
          <w:sz w:val="24"/>
          <w:szCs w:val="24"/>
        </w:rPr>
        <w:t>Resolves trade disputes related to IP issues among member countries.</w:t>
      </w:r>
    </w:p>
    <w:p>
      <w:pPr>
        <w:pStyle w:val="TextBody"/>
        <w:numPr>
          <w:ilvl w:val="0"/>
          <w:numId w:val="8"/>
        </w:numPr>
        <w:tabs>
          <w:tab w:val="clear" w:pos="709"/>
          <w:tab w:val="left" w:pos="707" w:leader="none"/>
        </w:tabs>
        <w:bidi w:val="0"/>
        <w:spacing w:lineRule="auto" w:line="360"/>
        <w:ind w:left="707" w:hanging="283"/>
        <w:jc w:val="both"/>
        <w:rPr/>
      </w:pPr>
      <w:r>
        <w:rPr>
          <w:rStyle w:val="StrongEmphasis"/>
          <w:rFonts w:ascii="Cambria" w:hAnsi="Cambria"/>
          <w:sz w:val="24"/>
          <w:szCs w:val="24"/>
        </w:rPr>
        <w:t>Headquarters</w:t>
      </w:r>
      <w:r>
        <w:rPr>
          <w:rFonts w:ascii="Cambria" w:hAnsi="Cambria"/>
          <w:sz w:val="24"/>
          <w:szCs w:val="24"/>
        </w:rPr>
        <w:t>: Geneva, Switzerland.</w:t>
      </w:r>
    </w:p>
    <w:p>
      <w:pPr>
        <w:pStyle w:val="Heading3"/>
        <w:bidi w:val="0"/>
        <w:spacing w:lineRule="auto" w:line="360"/>
        <w:jc w:val="both"/>
        <w:rPr/>
      </w:pPr>
      <w:r>
        <w:rPr>
          <w:rFonts w:ascii="Cambria" w:hAnsi="Cambria"/>
          <w:sz w:val="24"/>
          <w:szCs w:val="24"/>
        </w:rPr>
        <w:t xml:space="preserve">3. </w:t>
      </w:r>
      <w:r>
        <w:rPr>
          <w:rStyle w:val="StrongEmphasis"/>
          <w:rFonts w:ascii="Cambria" w:hAnsi="Cambria"/>
          <w:b/>
          <w:sz w:val="24"/>
          <w:szCs w:val="24"/>
        </w:rPr>
        <w:t>European Patent Office (EPO)</w:t>
      </w:r>
    </w:p>
    <w:p>
      <w:pPr>
        <w:pStyle w:val="TextBody"/>
        <w:numPr>
          <w:ilvl w:val="0"/>
          <w:numId w:val="9"/>
        </w:numPr>
        <w:tabs>
          <w:tab w:val="clear" w:pos="709"/>
          <w:tab w:val="left" w:pos="707" w:leader="none"/>
        </w:tabs>
        <w:bidi w:val="0"/>
        <w:spacing w:lineRule="auto" w:line="360" w:before="0" w:after="0"/>
        <w:ind w:left="707" w:hanging="283"/>
        <w:jc w:val="both"/>
        <w:rPr/>
      </w:pPr>
      <w:r>
        <w:rPr>
          <w:rStyle w:val="StrongEmphasis"/>
          <w:rFonts w:ascii="Cambria" w:hAnsi="Cambria"/>
          <w:sz w:val="24"/>
          <w:szCs w:val="24"/>
        </w:rPr>
        <w:t>Overview</w:t>
      </w:r>
      <w:r>
        <w:rPr>
          <w:rFonts w:ascii="Cambria" w:hAnsi="Cambria"/>
          <w:sz w:val="24"/>
          <w:szCs w:val="24"/>
        </w:rPr>
        <w:t>: The EPO is an intergovernmental organization that provides a central authority for patent applications in European countries.</w:t>
      </w:r>
    </w:p>
    <w:p>
      <w:pPr>
        <w:pStyle w:val="TextBody"/>
        <w:numPr>
          <w:ilvl w:val="0"/>
          <w:numId w:val="9"/>
        </w:numPr>
        <w:tabs>
          <w:tab w:val="clear" w:pos="709"/>
          <w:tab w:val="left" w:pos="707" w:leader="none"/>
        </w:tabs>
        <w:bidi w:val="0"/>
        <w:spacing w:lineRule="auto" w:line="360" w:before="0" w:after="0"/>
        <w:ind w:left="707" w:hanging="283"/>
        <w:jc w:val="both"/>
        <w:rPr/>
      </w:pPr>
      <w:r>
        <w:rPr>
          <w:rStyle w:val="StrongEmphasis"/>
          <w:rFonts w:ascii="Cambria" w:hAnsi="Cambria"/>
          <w:sz w:val="24"/>
          <w:szCs w:val="24"/>
        </w:rPr>
        <w:t>Functions</w:t>
      </w:r>
      <w:r>
        <w:rPr>
          <w:rFonts w:ascii="Cambria" w:hAnsi="Cambria"/>
          <w:sz w:val="24"/>
          <w:szCs w:val="24"/>
        </w:rPr>
        <w:t>:</w:t>
      </w:r>
    </w:p>
    <w:p>
      <w:pPr>
        <w:pStyle w:val="TextBody"/>
        <w:numPr>
          <w:ilvl w:val="1"/>
          <w:numId w:val="9"/>
        </w:numPr>
        <w:tabs>
          <w:tab w:val="clear" w:pos="709"/>
          <w:tab w:val="left" w:pos="1414" w:leader="none"/>
        </w:tabs>
        <w:bidi w:val="0"/>
        <w:spacing w:lineRule="auto" w:line="360" w:before="0" w:after="0"/>
        <w:ind w:left="1414" w:hanging="283"/>
        <w:jc w:val="both"/>
        <w:rPr>
          <w:rFonts w:ascii="Cambria" w:hAnsi="Cambria"/>
          <w:sz w:val="24"/>
          <w:szCs w:val="24"/>
        </w:rPr>
      </w:pPr>
      <w:r>
        <w:rPr>
          <w:rFonts w:ascii="Cambria" w:hAnsi="Cambria"/>
          <w:sz w:val="24"/>
          <w:szCs w:val="24"/>
        </w:rPr>
        <w:t>Grants European patents based on a unified procedure.</w:t>
      </w:r>
    </w:p>
    <w:p>
      <w:pPr>
        <w:pStyle w:val="TextBody"/>
        <w:numPr>
          <w:ilvl w:val="1"/>
          <w:numId w:val="9"/>
        </w:numPr>
        <w:tabs>
          <w:tab w:val="clear" w:pos="709"/>
          <w:tab w:val="left" w:pos="1414" w:leader="none"/>
        </w:tabs>
        <w:bidi w:val="0"/>
        <w:spacing w:lineRule="auto" w:line="360" w:before="0" w:after="0"/>
        <w:ind w:left="1414" w:hanging="283"/>
        <w:jc w:val="both"/>
        <w:rPr>
          <w:rFonts w:ascii="Cambria" w:hAnsi="Cambria"/>
          <w:sz w:val="24"/>
          <w:szCs w:val="24"/>
        </w:rPr>
      </w:pPr>
      <w:r>
        <w:rPr>
          <w:rFonts w:ascii="Cambria" w:hAnsi="Cambria"/>
          <w:sz w:val="24"/>
          <w:szCs w:val="24"/>
        </w:rPr>
        <w:t>Provides patent information and tools to improve the efficiency of the patent system.</w:t>
      </w:r>
    </w:p>
    <w:p>
      <w:pPr>
        <w:pStyle w:val="TextBody"/>
        <w:numPr>
          <w:ilvl w:val="1"/>
          <w:numId w:val="9"/>
        </w:numPr>
        <w:tabs>
          <w:tab w:val="clear" w:pos="709"/>
          <w:tab w:val="left" w:pos="1414" w:leader="none"/>
        </w:tabs>
        <w:bidi w:val="0"/>
        <w:spacing w:lineRule="auto" w:line="360" w:before="0" w:after="0"/>
        <w:ind w:left="1414" w:hanging="283"/>
        <w:jc w:val="both"/>
        <w:rPr>
          <w:rFonts w:ascii="Cambria" w:hAnsi="Cambria"/>
          <w:sz w:val="24"/>
          <w:szCs w:val="24"/>
        </w:rPr>
      </w:pPr>
      <w:r>
        <w:rPr>
          <w:rFonts w:ascii="Cambria" w:hAnsi="Cambria"/>
          <w:sz w:val="24"/>
          <w:szCs w:val="24"/>
        </w:rPr>
        <w:t>Cooperates with national patent offices and international organizations to improve patent quality and enforcement.</w:t>
      </w:r>
    </w:p>
    <w:p>
      <w:pPr>
        <w:pStyle w:val="TextBody"/>
        <w:numPr>
          <w:ilvl w:val="0"/>
          <w:numId w:val="9"/>
        </w:numPr>
        <w:tabs>
          <w:tab w:val="clear" w:pos="709"/>
          <w:tab w:val="left" w:pos="707" w:leader="none"/>
        </w:tabs>
        <w:bidi w:val="0"/>
        <w:spacing w:lineRule="auto" w:line="360"/>
        <w:ind w:left="707" w:hanging="283"/>
        <w:jc w:val="both"/>
        <w:rPr/>
      </w:pPr>
      <w:r>
        <w:rPr>
          <w:rStyle w:val="StrongEmphasis"/>
          <w:rFonts w:ascii="Cambria" w:hAnsi="Cambria"/>
          <w:sz w:val="24"/>
          <w:szCs w:val="24"/>
        </w:rPr>
        <w:t>Headquarters</w:t>
      </w:r>
      <w:r>
        <w:rPr>
          <w:rFonts w:ascii="Cambria" w:hAnsi="Cambria"/>
          <w:sz w:val="24"/>
          <w:szCs w:val="24"/>
        </w:rPr>
        <w:t>: Munich, Germany.</w:t>
      </w:r>
    </w:p>
    <w:p>
      <w:pPr>
        <w:pStyle w:val="Heading3"/>
        <w:bidi w:val="0"/>
        <w:spacing w:lineRule="auto" w:line="360"/>
        <w:jc w:val="both"/>
        <w:rPr/>
      </w:pPr>
      <w:r>
        <w:rPr>
          <w:rFonts w:ascii="Cambria" w:hAnsi="Cambria"/>
          <w:sz w:val="24"/>
          <w:szCs w:val="24"/>
        </w:rPr>
        <w:t xml:space="preserve">4. </w:t>
      </w:r>
      <w:r>
        <w:rPr>
          <w:rStyle w:val="StrongEmphasis"/>
          <w:rFonts w:ascii="Cambria" w:hAnsi="Cambria"/>
          <w:b/>
          <w:sz w:val="24"/>
          <w:szCs w:val="24"/>
        </w:rPr>
        <w:t>The World Health Organization (WHO)</w:t>
      </w:r>
    </w:p>
    <w:p>
      <w:pPr>
        <w:pStyle w:val="TextBody"/>
        <w:numPr>
          <w:ilvl w:val="0"/>
          <w:numId w:val="10"/>
        </w:numPr>
        <w:tabs>
          <w:tab w:val="clear" w:pos="709"/>
          <w:tab w:val="left" w:pos="707" w:leader="none"/>
        </w:tabs>
        <w:bidi w:val="0"/>
        <w:spacing w:lineRule="auto" w:line="360" w:before="0" w:after="0"/>
        <w:ind w:left="707" w:hanging="283"/>
        <w:jc w:val="both"/>
        <w:rPr/>
      </w:pPr>
      <w:r>
        <w:rPr>
          <w:rStyle w:val="StrongEmphasis"/>
          <w:rFonts w:ascii="Cambria" w:hAnsi="Cambria"/>
          <w:sz w:val="24"/>
          <w:szCs w:val="24"/>
        </w:rPr>
        <w:t>Overview</w:t>
      </w:r>
      <w:r>
        <w:rPr>
          <w:rFonts w:ascii="Cambria" w:hAnsi="Cambria"/>
          <w:sz w:val="24"/>
          <w:szCs w:val="24"/>
        </w:rPr>
        <w:t xml:space="preserve">: While not primarily an IP organization, the WHO plays a role in IP issues related to public health, particularly in balancing the protection of </w:t>
      </w:r>
      <w:r>
        <w:rPr>
          <w:rStyle w:val="StrongEmphasis"/>
          <w:rFonts w:ascii="Cambria" w:hAnsi="Cambria"/>
          <w:b w:val="false"/>
          <w:bCs w:val="false"/>
          <w:sz w:val="24"/>
          <w:szCs w:val="24"/>
        </w:rPr>
        <w:t>pharmaceutical patents</w:t>
      </w:r>
      <w:r>
        <w:rPr>
          <w:rFonts w:ascii="Cambria" w:hAnsi="Cambria"/>
          <w:sz w:val="24"/>
          <w:szCs w:val="24"/>
        </w:rPr>
        <w:t xml:space="preserve"> with global access to medicines.</w:t>
      </w:r>
    </w:p>
    <w:p>
      <w:pPr>
        <w:pStyle w:val="TextBody"/>
        <w:numPr>
          <w:ilvl w:val="0"/>
          <w:numId w:val="10"/>
        </w:numPr>
        <w:tabs>
          <w:tab w:val="clear" w:pos="709"/>
          <w:tab w:val="left" w:pos="707" w:leader="none"/>
        </w:tabs>
        <w:bidi w:val="0"/>
        <w:spacing w:lineRule="auto" w:line="360" w:before="0" w:after="0"/>
        <w:ind w:left="707" w:hanging="283"/>
        <w:jc w:val="both"/>
        <w:rPr/>
      </w:pPr>
      <w:r>
        <w:rPr>
          <w:rStyle w:val="StrongEmphasis"/>
          <w:rFonts w:ascii="Cambria" w:hAnsi="Cambria"/>
          <w:sz w:val="24"/>
          <w:szCs w:val="24"/>
        </w:rPr>
        <w:t>Functions</w:t>
      </w:r>
      <w:r>
        <w:rPr>
          <w:rFonts w:ascii="Cambria" w:hAnsi="Cambria"/>
          <w:sz w:val="24"/>
          <w:szCs w:val="24"/>
        </w:rPr>
        <w:t>:</w:t>
      </w:r>
    </w:p>
    <w:p>
      <w:pPr>
        <w:pStyle w:val="TextBody"/>
        <w:numPr>
          <w:ilvl w:val="1"/>
          <w:numId w:val="10"/>
        </w:numPr>
        <w:tabs>
          <w:tab w:val="clear" w:pos="709"/>
          <w:tab w:val="left" w:pos="1414" w:leader="none"/>
        </w:tabs>
        <w:bidi w:val="0"/>
        <w:spacing w:lineRule="auto" w:line="360" w:before="0" w:after="0"/>
        <w:ind w:left="1414" w:hanging="283"/>
        <w:jc w:val="both"/>
        <w:rPr/>
      </w:pPr>
      <w:r>
        <w:rPr>
          <w:rFonts w:ascii="Cambria" w:hAnsi="Cambria"/>
          <w:sz w:val="24"/>
          <w:szCs w:val="24"/>
        </w:rPr>
        <w:t>Addresses the impact of IP on public health, especially in low-income countries, through initiatives like the</w:t>
      </w:r>
      <w:r>
        <w:rPr>
          <w:rFonts w:ascii="Cambria" w:hAnsi="Cambria"/>
          <w:b w:val="false"/>
          <w:bCs w:val="false"/>
          <w:sz w:val="24"/>
          <w:szCs w:val="24"/>
        </w:rPr>
        <w:t xml:space="preserve"> </w:t>
      </w:r>
      <w:r>
        <w:rPr>
          <w:rStyle w:val="StrongEmphasis"/>
          <w:rFonts w:ascii="Cambria" w:hAnsi="Cambria"/>
          <w:b w:val="false"/>
          <w:bCs w:val="false"/>
          <w:sz w:val="24"/>
          <w:szCs w:val="24"/>
        </w:rPr>
        <w:t>Global Strategy and Plan of Action on Public Health, Innovation, and Intellectual Property</w:t>
      </w:r>
      <w:r>
        <w:rPr>
          <w:rFonts w:ascii="Cambria" w:hAnsi="Cambria"/>
          <w:b w:val="false"/>
          <w:bCs w:val="false"/>
          <w:sz w:val="24"/>
          <w:szCs w:val="24"/>
        </w:rPr>
        <w:t>.</w:t>
      </w:r>
    </w:p>
    <w:p>
      <w:pPr>
        <w:pStyle w:val="TextBody"/>
        <w:numPr>
          <w:ilvl w:val="1"/>
          <w:numId w:val="10"/>
        </w:numPr>
        <w:tabs>
          <w:tab w:val="clear" w:pos="709"/>
          <w:tab w:val="left" w:pos="1414" w:leader="none"/>
        </w:tabs>
        <w:bidi w:val="0"/>
        <w:spacing w:lineRule="auto" w:line="360"/>
        <w:ind w:left="1414" w:hanging="283"/>
        <w:jc w:val="both"/>
        <w:rPr>
          <w:rFonts w:ascii="Cambria" w:hAnsi="Cambria"/>
          <w:sz w:val="24"/>
          <w:szCs w:val="24"/>
        </w:rPr>
      </w:pPr>
      <w:r>
        <w:rPr>
          <w:rFonts w:ascii="Cambria" w:hAnsi="Cambria"/>
          <w:sz w:val="24"/>
          <w:szCs w:val="24"/>
        </w:rPr>
        <w:t>Collaborates with WIPO, WTO, and other organizations to ensure access to essential medicines while respecting patent rights.</w:t>
      </w:r>
    </w:p>
    <w:p>
      <w:pPr>
        <w:pStyle w:val="Heading3"/>
        <w:bidi w:val="0"/>
        <w:spacing w:lineRule="auto" w:line="360"/>
        <w:jc w:val="both"/>
        <w:rPr/>
      </w:pPr>
      <w:r>
        <w:rPr>
          <w:rFonts w:ascii="Cambria" w:hAnsi="Cambria"/>
          <w:sz w:val="24"/>
          <w:szCs w:val="24"/>
        </w:rPr>
        <w:t xml:space="preserve">5. </w:t>
      </w:r>
      <w:r>
        <w:rPr>
          <w:rStyle w:val="StrongEmphasis"/>
          <w:rFonts w:ascii="Cambria" w:hAnsi="Cambria"/>
          <w:b/>
          <w:sz w:val="24"/>
          <w:szCs w:val="24"/>
        </w:rPr>
        <w:t>Organisation for Economic Co-operation and Development (OECD)</w:t>
      </w:r>
    </w:p>
    <w:p>
      <w:pPr>
        <w:pStyle w:val="TextBody"/>
        <w:numPr>
          <w:ilvl w:val="0"/>
          <w:numId w:val="11"/>
        </w:numPr>
        <w:tabs>
          <w:tab w:val="clear" w:pos="709"/>
          <w:tab w:val="left" w:pos="707" w:leader="none"/>
        </w:tabs>
        <w:bidi w:val="0"/>
        <w:spacing w:lineRule="auto" w:line="360" w:before="0" w:after="0"/>
        <w:ind w:left="707" w:hanging="283"/>
        <w:jc w:val="both"/>
        <w:rPr/>
      </w:pPr>
      <w:r>
        <w:rPr>
          <w:rStyle w:val="StrongEmphasis"/>
          <w:rFonts w:ascii="Cambria" w:hAnsi="Cambria"/>
          <w:sz w:val="24"/>
          <w:szCs w:val="24"/>
        </w:rPr>
        <w:t>Overview</w:t>
      </w:r>
      <w:r>
        <w:rPr>
          <w:rFonts w:ascii="Cambria" w:hAnsi="Cambria"/>
          <w:sz w:val="24"/>
          <w:szCs w:val="24"/>
        </w:rPr>
        <w:t>: The OECD is an international organization that promotes policies aimed at improving the economic and social well-being of people around the world.</w:t>
      </w:r>
    </w:p>
    <w:p>
      <w:pPr>
        <w:pStyle w:val="TextBody"/>
        <w:numPr>
          <w:ilvl w:val="0"/>
          <w:numId w:val="11"/>
        </w:numPr>
        <w:tabs>
          <w:tab w:val="clear" w:pos="709"/>
          <w:tab w:val="left" w:pos="707" w:leader="none"/>
        </w:tabs>
        <w:bidi w:val="0"/>
        <w:spacing w:lineRule="auto" w:line="360" w:before="0" w:after="0"/>
        <w:ind w:left="707" w:hanging="283"/>
        <w:jc w:val="both"/>
        <w:rPr/>
      </w:pPr>
      <w:r>
        <w:rPr>
          <w:rStyle w:val="StrongEmphasis"/>
          <w:rFonts w:ascii="Cambria" w:hAnsi="Cambria"/>
          <w:sz w:val="24"/>
          <w:szCs w:val="24"/>
        </w:rPr>
        <w:t>Functions</w:t>
      </w:r>
      <w:r>
        <w:rPr>
          <w:rFonts w:ascii="Cambria" w:hAnsi="Cambria"/>
          <w:sz w:val="24"/>
          <w:szCs w:val="24"/>
        </w:rPr>
        <w:t>:</w:t>
      </w:r>
    </w:p>
    <w:p>
      <w:pPr>
        <w:pStyle w:val="TextBody"/>
        <w:numPr>
          <w:ilvl w:val="1"/>
          <w:numId w:val="11"/>
        </w:numPr>
        <w:tabs>
          <w:tab w:val="clear" w:pos="709"/>
          <w:tab w:val="left" w:pos="1414" w:leader="none"/>
        </w:tabs>
        <w:bidi w:val="0"/>
        <w:spacing w:lineRule="auto" w:line="360" w:before="0" w:after="0"/>
        <w:ind w:left="1414" w:hanging="283"/>
        <w:jc w:val="both"/>
        <w:rPr>
          <w:rFonts w:ascii="Cambria" w:hAnsi="Cambria"/>
          <w:sz w:val="24"/>
          <w:szCs w:val="24"/>
        </w:rPr>
      </w:pPr>
      <w:r>
        <w:rPr>
          <w:rFonts w:ascii="Cambria" w:hAnsi="Cambria"/>
          <w:sz w:val="24"/>
          <w:szCs w:val="24"/>
        </w:rPr>
        <w:t>Conducts research on the economic impact of IP rights, including on innovation, trade, and development.</w:t>
      </w:r>
    </w:p>
    <w:p>
      <w:pPr>
        <w:pStyle w:val="TextBody"/>
        <w:numPr>
          <w:ilvl w:val="1"/>
          <w:numId w:val="11"/>
        </w:numPr>
        <w:tabs>
          <w:tab w:val="clear" w:pos="709"/>
          <w:tab w:val="left" w:pos="1414" w:leader="none"/>
        </w:tabs>
        <w:bidi w:val="0"/>
        <w:spacing w:lineRule="auto" w:line="360" w:before="0" w:after="0"/>
        <w:ind w:left="1414" w:hanging="283"/>
        <w:jc w:val="both"/>
        <w:rPr>
          <w:rFonts w:ascii="Cambria" w:hAnsi="Cambria"/>
          <w:sz w:val="24"/>
          <w:szCs w:val="24"/>
        </w:rPr>
      </w:pPr>
      <w:r>
        <w:rPr>
          <w:rFonts w:ascii="Cambria" w:hAnsi="Cambria"/>
          <w:sz w:val="24"/>
          <w:szCs w:val="24"/>
        </w:rPr>
        <w:t>Provides data and analysis on IP infringement, counterfeit goods, and piracy.</w:t>
      </w:r>
    </w:p>
    <w:p>
      <w:pPr>
        <w:pStyle w:val="TextBody"/>
        <w:numPr>
          <w:ilvl w:val="1"/>
          <w:numId w:val="11"/>
        </w:numPr>
        <w:tabs>
          <w:tab w:val="clear" w:pos="709"/>
          <w:tab w:val="left" w:pos="1414" w:leader="none"/>
        </w:tabs>
        <w:bidi w:val="0"/>
        <w:spacing w:lineRule="auto" w:line="360"/>
        <w:ind w:left="1414" w:hanging="283"/>
        <w:jc w:val="both"/>
        <w:rPr>
          <w:rFonts w:ascii="Cambria" w:hAnsi="Cambria"/>
          <w:sz w:val="24"/>
          <w:szCs w:val="24"/>
        </w:rPr>
      </w:pPr>
      <w:r>
        <w:rPr>
          <w:rFonts w:ascii="Cambria" w:hAnsi="Cambria"/>
          <w:sz w:val="24"/>
          <w:szCs w:val="24"/>
        </w:rPr>
        <w:t>Works on policies related to IP in the context of economic development, innovation, and technology transfer.</w:t>
      </w:r>
    </w:p>
    <w:p>
      <w:pPr>
        <w:pStyle w:val="Heading3"/>
        <w:bidi w:val="0"/>
        <w:spacing w:lineRule="auto" w:line="360"/>
        <w:jc w:val="both"/>
        <w:rPr/>
      </w:pPr>
      <w:r>
        <w:rPr>
          <w:rFonts w:ascii="Cambria" w:hAnsi="Cambria"/>
          <w:sz w:val="24"/>
          <w:szCs w:val="24"/>
        </w:rPr>
        <w:t xml:space="preserve">6. </w:t>
      </w:r>
      <w:r>
        <w:rPr>
          <w:rStyle w:val="StrongEmphasis"/>
          <w:rFonts w:ascii="Cambria" w:hAnsi="Cambria"/>
          <w:b/>
          <w:sz w:val="24"/>
          <w:szCs w:val="24"/>
        </w:rPr>
        <w:t>International Trademark Association (INTA)</w:t>
      </w:r>
    </w:p>
    <w:p>
      <w:pPr>
        <w:pStyle w:val="TextBody"/>
        <w:numPr>
          <w:ilvl w:val="0"/>
          <w:numId w:val="12"/>
        </w:numPr>
        <w:tabs>
          <w:tab w:val="clear" w:pos="709"/>
          <w:tab w:val="left" w:pos="707" w:leader="none"/>
        </w:tabs>
        <w:bidi w:val="0"/>
        <w:spacing w:lineRule="auto" w:line="360" w:before="0" w:after="0"/>
        <w:ind w:left="707" w:hanging="283"/>
        <w:jc w:val="both"/>
        <w:rPr/>
      </w:pPr>
      <w:r>
        <w:rPr>
          <w:rStyle w:val="StrongEmphasis"/>
          <w:rFonts w:ascii="Cambria" w:hAnsi="Cambria"/>
          <w:sz w:val="24"/>
          <w:szCs w:val="24"/>
        </w:rPr>
        <w:t>Overview</w:t>
      </w:r>
      <w:r>
        <w:rPr>
          <w:rFonts w:ascii="Cambria" w:hAnsi="Cambria"/>
          <w:sz w:val="24"/>
          <w:szCs w:val="24"/>
        </w:rPr>
        <w:t>: INTA is a global non-profit organization that advocates for the protection of trademarks and related intellectual property rights.</w:t>
      </w:r>
    </w:p>
    <w:p>
      <w:pPr>
        <w:pStyle w:val="TextBody"/>
        <w:numPr>
          <w:ilvl w:val="0"/>
          <w:numId w:val="12"/>
        </w:numPr>
        <w:tabs>
          <w:tab w:val="clear" w:pos="709"/>
          <w:tab w:val="left" w:pos="707" w:leader="none"/>
        </w:tabs>
        <w:bidi w:val="0"/>
        <w:spacing w:lineRule="auto" w:line="360" w:before="0" w:after="0"/>
        <w:ind w:left="707" w:hanging="283"/>
        <w:jc w:val="both"/>
        <w:rPr/>
      </w:pPr>
      <w:r>
        <w:rPr>
          <w:rStyle w:val="StrongEmphasis"/>
          <w:rFonts w:ascii="Cambria" w:hAnsi="Cambria"/>
          <w:sz w:val="24"/>
          <w:szCs w:val="24"/>
        </w:rPr>
        <w:t>Functions</w:t>
      </w:r>
      <w:r>
        <w:rPr>
          <w:rFonts w:ascii="Cambria" w:hAnsi="Cambria"/>
          <w:sz w:val="24"/>
          <w:szCs w:val="24"/>
        </w:rPr>
        <w:t>:</w:t>
      </w:r>
    </w:p>
    <w:p>
      <w:pPr>
        <w:pStyle w:val="TextBody"/>
        <w:numPr>
          <w:ilvl w:val="1"/>
          <w:numId w:val="12"/>
        </w:numPr>
        <w:tabs>
          <w:tab w:val="clear" w:pos="709"/>
          <w:tab w:val="left" w:pos="1414" w:leader="none"/>
        </w:tabs>
        <w:bidi w:val="0"/>
        <w:spacing w:lineRule="auto" w:line="360" w:before="0" w:after="0"/>
        <w:ind w:left="1414" w:hanging="283"/>
        <w:jc w:val="both"/>
        <w:rPr>
          <w:rFonts w:ascii="Cambria" w:hAnsi="Cambria"/>
          <w:sz w:val="24"/>
          <w:szCs w:val="24"/>
        </w:rPr>
      </w:pPr>
      <w:r>
        <w:rPr>
          <w:rFonts w:ascii="Cambria" w:hAnsi="Cambria"/>
          <w:sz w:val="24"/>
          <w:szCs w:val="24"/>
        </w:rPr>
        <w:t>Provides resources for businesses, policymakers, and IP professionals on trademark protection.</w:t>
      </w:r>
    </w:p>
    <w:p>
      <w:pPr>
        <w:pStyle w:val="TextBody"/>
        <w:numPr>
          <w:ilvl w:val="1"/>
          <w:numId w:val="12"/>
        </w:numPr>
        <w:tabs>
          <w:tab w:val="clear" w:pos="709"/>
          <w:tab w:val="left" w:pos="1414" w:leader="none"/>
        </w:tabs>
        <w:bidi w:val="0"/>
        <w:spacing w:lineRule="auto" w:line="360" w:before="0" w:after="0"/>
        <w:ind w:left="1414" w:hanging="283"/>
        <w:jc w:val="both"/>
        <w:rPr>
          <w:rFonts w:ascii="Cambria" w:hAnsi="Cambria"/>
          <w:sz w:val="24"/>
          <w:szCs w:val="24"/>
        </w:rPr>
      </w:pPr>
      <w:r>
        <w:rPr>
          <w:rFonts w:ascii="Cambria" w:hAnsi="Cambria"/>
          <w:sz w:val="24"/>
          <w:szCs w:val="24"/>
        </w:rPr>
        <w:t>Advocates for stronger trademark laws worldwide.</w:t>
      </w:r>
    </w:p>
    <w:p>
      <w:pPr>
        <w:pStyle w:val="TextBody"/>
        <w:numPr>
          <w:ilvl w:val="1"/>
          <w:numId w:val="12"/>
        </w:numPr>
        <w:tabs>
          <w:tab w:val="clear" w:pos="709"/>
          <w:tab w:val="left" w:pos="1414" w:leader="none"/>
        </w:tabs>
        <w:bidi w:val="0"/>
        <w:spacing w:lineRule="auto" w:line="360" w:before="0" w:after="0"/>
        <w:ind w:left="1414" w:hanging="283"/>
        <w:jc w:val="both"/>
        <w:rPr>
          <w:rFonts w:ascii="Cambria" w:hAnsi="Cambria"/>
          <w:sz w:val="24"/>
          <w:szCs w:val="24"/>
        </w:rPr>
      </w:pPr>
      <w:r>
        <w:rPr>
          <w:rFonts w:ascii="Cambria" w:hAnsi="Cambria"/>
          <w:sz w:val="24"/>
          <w:szCs w:val="24"/>
        </w:rPr>
        <w:t>Offers training, education, and networking opportunities for trademark professionals.</w:t>
      </w:r>
    </w:p>
    <w:p>
      <w:pPr>
        <w:pStyle w:val="TextBody"/>
        <w:numPr>
          <w:ilvl w:val="0"/>
          <w:numId w:val="12"/>
        </w:numPr>
        <w:tabs>
          <w:tab w:val="clear" w:pos="709"/>
          <w:tab w:val="left" w:pos="707" w:leader="none"/>
        </w:tabs>
        <w:bidi w:val="0"/>
        <w:spacing w:lineRule="auto" w:line="360"/>
        <w:ind w:left="707" w:hanging="283"/>
        <w:jc w:val="both"/>
        <w:rPr/>
      </w:pPr>
      <w:r>
        <w:rPr>
          <w:rStyle w:val="StrongEmphasis"/>
          <w:rFonts w:ascii="Cambria" w:hAnsi="Cambria"/>
          <w:sz w:val="24"/>
          <w:szCs w:val="24"/>
        </w:rPr>
        <w:t>Headquarters</w:t>
      </w:r>
      <w:r>
        <w:rPr>
          <w:rFonts w:ascii="Cambria" w:hAnsi="Cambria"/>
          <w:sz w:val="24"/>
          <w:szCs w:val="24"/>
        </w:rPr>
        <w:t>: New York, USA.</w:t>
      </w:r>
    </w:p>
    <w:p>
      <w:pPr>
        <w:pStyle w:val="Heading3"/>
        <w:bidi w:val="0"/>
        <w:spacing w:lineRule="auto" w:line="360"/>
        <w:jc w:val="both"/>
        <w:rPr/>
      </w:pPr>
      <w:r>
        <w:rPr>
          <w:rFonts w:ascii="Cambria" w:hAnsi="Cambria"/>
          <w:sz w:val="24"/>
          <w:szCs w:val="24"/>
        </w:rPr>
        <w:t xml:space="preserve">7. </w:t>
      </w:r>
      <w:r>
        <w:rPr>
          <w:rStyle w:val="StrongEmphasis"/>
          <w:rFonts w:ascii="Cambria" w:hAnsi="Cambria"/>
          <w:b/>
          <w:sz w:val="24"/>
          <w:szCs w:val="24"/>
        </w:rPr>
        <w:t>International Federation of the Phonographic Industry (IFPI)</w:t>
      </w:r>
    </w:p>
    <w:p>
      <w:pPr>
        <w:pStyle w:val="TextBody"/>
        <w:numPr>
          <w:ilvl w:val="0"/>
          <w:numId w:val="13"/>
        </w:numPr>
        <w:tabs>
          <w:tab w:val="clear" w:pos="709"/>
          <w:tab w:val="left" w:pos="707" w:leader="none"/>
        </w:tabs>
        <w:bidi w:val="0"/>
        <w:spacing w:lineRule="auto" w:line="360" w:before="0" w:after="0"/>
        <w:ind w:left="707" w:hanging="283"/>
        <w:jc w:val="both"/>
        <w:rPr/>
      </w:pPr>
      <w:r>
        <w:rPr>
          <w:rStyle w:val="StrongEmphasis"/>
          <w:rFonts w:ascii="Cambria" w:hAnsi="Cambria"/>
          <w:sz w:val="24"/>
          <w:szCs w:val="24"/>
        </w:rPr>
        <w:t>Overview</w:t>
      </w:r>
      <w:r>
        <w:rPr>
          <w:rFonts w:ascii="Cambria" w:hAnsi="Cambria"/>
          <w:sz w:val="24"/>
          <w:szCs w:val="24"/>
        </w:rPr>
        <w:t>: The IFPI is a trade organization that represents the recording industry worldwide.</w:t>
      </w:r>
    </w:p>
    <w:p>
      <w:pPr>
        <w:pStyle w:val="TextBody"/>
        <w:numPr>
          <w:ilvl w:val="0"/>
          <w:numId w:val="13"/>
        </w:numPr>
        <w:tabs>
          <w:tab w:val="clear" w:pos="709"/>
          <w:tab w:val="left" w:pos="707" w:leader="none"/>
        </w:tabs>
        <w:bidi w:val="0"/>
        <w:spacing w:lineRule="auto" w:line="360" w:before="0" w:after="0"/>
        <w:ind w:left="707" w:hanging="283"/>
        <w:jc w:val="both"/>
        <w:rPr/>
      </w:pPr>
      <w:r>
        <w:rPr>
          <w:rStyle w:val="StrongEmphasis"/>
          <w:rFonts w:ascii="Cambria" w:hAnsi="Cambria"/>
          <w:sz w:val="24"/>
          <w:szCs w:val="24"/>
        </w:rPr>
        <w:t>Functions</w:t>
      </w:r>
      <w:r>
        <w:rPr>
          <w:rFonts w:ascii="Cambria" w:hAnsi="Cambria"/>
          <w:sz w:val="24"/>
          <w:szCs w:val="24"/>
        </w:rPr>
        <w:t>:</w:t>
      </w:r>
    </w:p>
    <w:p>
      <w:pPr>
        <w:pStyle w:val="TextBody"/>
        <w:numPr>
          <w:ilvl w:val="1"/>
          <w:numId w:val="13"/>
        </w:numPr>
        <w:tabs>
          <w:tab w:val="clear" w:pos="709"/>
          <w:tab w:val="left" w:pos="1414" w:leader="none"/>
        </w:tabs>
        <w:bidi w:val="0"/>
        <w:spacing w:lineRule="auto" w:line="360" w:before="0" w:after="0"/>
        <w:ind w:left="1414" w:hanging="283"/>
        <w:jc w:val="both"/>
        <w:rPr>
          <w:rFonts w:ascii="Cambria" w:hAnsi="Cambria"/>
          <w:sz w:val="24"/>
          <w:szCs w:val="24"/>
        </w:rPr>
      </w:pPr>
      <w:r>
        <w:rPr>
          <w:rFonts w:ascii="Cambria" w:hAnsi="Cambria"/>
          <w:sz w:val="24"/>
          <w:szCs w:val="24"/>
        </w:rPr>
        <w:t>Works to protect and enforce the copyright of recorded music.</w:t>
      </w:r>
    </w:p>
    <w:p>
      <w:pPr>
        <w:pStyle w:val="TextBody"/>
        <w:numPr>
          <w:ilvl w:val="1"/>
          <w:numId w:val="13"/>
        </w:numPr>
        <w:tabs>
          <w:tab w:val="clear" w:pos="709"/>
          <w:tab w:val="left" w:pos="1414" w:leader="none"/>
        </w:tabs>
        <w:bidi w:val="0"/>
        <w:spacing w:lineRule="auto" w:line="360" w:before="0" w:after="0"/>
        <w:ind w:left="1414" w:hanging="283"/>
        <w:jc w:val="both"/>
        <w:rPr>
          <w:rFonts w:ascii="Cambria" w:hAnsi="Cambria"/>
          <w:sz w:val="24"/>
          <w:szCs w:val="24"/>
        </w:rPr>
      </w:pPr>
      <w:r>
        <w:rPr>
          <w:rFonts w:ascii="Cambria" w:hAnsi="Cambria"/>
          <w:sz w:val="24"/>
          <w:szCs w:val="24"/>
        </w:rPr>
        <w:t>Fights piracy and advocates for stronger copyright enforcement across national and international borders.</w:t>
      </w:r>
    </w:p>
    <w:p>
      <w:pPr>
        <w:pStyle w:val="TextBody"/>
        <w:numPr>
          <w:ilvl w:val="1"/>
          <w:numId w:val="13"/>
        </w:numPr>
        <w:tabs>
          <w:tab w:val="clear" w:pos="709"/>
          <w:tab w:val="left" w:pos="1414" w:leader="none"/>
        </w:tabs>
        <w:bidi w:val="0"/>
        <w:spacing w:lineRule="auto" w:line="360"/>
        <w:ind w:left="1414" w:hanging="283"/>
        <w:jc w:val="both"/>
        <w:rPr>
          <w:rFonts w:ascii="Cambria" w:hAnsi="Cambria"/>
          <w:sz w:val="24"/>
          <w:szCs w:val="24"/>
        </w:rPr>
      </w:pPr>
      <w:r>
        <w:rPr>
          <w:rFonts w:ascii="Cambria" w:hAnsi="Cambria"/>
          <w:sz w:val="24"/>
          <w:szCs w:val="24"/>
        </w:rPr>
        <w:t>Collaborates with governments, industry groups, and international organizations to combat digital piracy and support music creators.</w:t>
      </w:r>
    </w:p>
    <w:p>
      <w:pPr>
        <w:pStyle w:val="TextBody"/>
        <w:bidi w:val="0"/>
        <w:spacing w:lineRule="auto" w:line="360"/>
        <w:jc w:val="both"/>
        <w:rPr>
          <w:rFonts w:ascii="Cambria" w:hAnsi="Cambria"/>
          <w:b/>
          <w:b/>
          <w:bCs/>
          <w:sz w:val="28"/>
          <w:szCs w:val="28"/>
        </w:rPr>
      </w:pPr>
      <w:r>
        <w:rPr>
          <w:rFonts w:ascii="Cambria" w:hAnsi="Cambria"/>
          <w:b/>
          <w:bCs/>
          <w:sz w:val="28"/>
          <w:szCs w:val="28"/>
        </w:rPr>
        <w:t>5. Discuss agencies and treaties for intellectual property rights.</w:t>
      </w:r>
    </w:p>
    <w:p>
      <w:pPr>
        <w:pStyle w:val="TextBody"/>
        <w:bidi w:val="0"/>
        <w:spacing w:lineRule="auto" w:line="360"/>
        <w:jc w:val="both"/>
        <w:rPr/>
      </w:pPr>
      <w:r>
        <w:rPr>
          <w:rFonts w:ascii="Cambria" w:hAnsi="Cambria"/>
          <w:sz w:val="24"/>
          <w:szCs w:val="24"/>
        </w:rPr>
        <w:t>Ans:</w:t>
      </w:r>
      <w:r>
        <w:rPr>
          <w:rFonts w:ascii="Cambria" w:hAnsi="Cambria"/>
          <w:sz w:val="24"/>
          <w:szCs w:val="24"/>
        </w:rPr>
        <w:t xml:space="preserve">Intellectual Property (IP) rights are governed by a combination of </w:t>
      </w:r>
      <w:r>
        <w:rPr>
          <w:rStyle w:val="StrongEmphasis"/>
          <w:rFonts w:ascii="Cambria" w:hAnsi="Cambria"/>
          <w:b w:val="false"/>
          <w:bCs w:val="false"/>
          <w:sz w:val="24"/>
          <w:szCs w:val="24"/>
        </w:rPr>
        <w:t>international treaties</w:t>
      </w:r>
      <w:r>
        <w:rPr>
          <w:rFonts w:ascii="Cambria" w:hAnsi="Cambria"/>
          <w:b w:val="false"/>
          <w:bCs w:val="false"/>
          <w:sz w:val="24"/>
          <w:szCs w:val="24"/>
        </w:rPr>
        <w:t xml:space="preserve"> </w:t>
      </w:r>
      <w:r>
        <w:rPr>
          <w:rFonts w:ascii="Cambria" w:hAnsi="Cambria"/>
          <w:sz w:val="24"/>
          <w:szCs w:val="24"/>
        </w:rPr>
        <w:t xml:space="preserve">and </w:t>
      </w:r>
      <w:r>
        <w:rPr>
          <w:rStyle w:val="StrongEmphasis"/>
          <w:rFonts w:ascii="Cambria" w:hAnsi="Cambria"/>
          <w:b w:val="false"/>
          <w:bCs w:val="false"/>
          <w:sz w:val="24"/>
          <w:szCs w:val="24"/>
        </w:rPr>
        <w:t>national laws</w:t>
      </w:r>
      <w:r>
        <w:rPr>
          <w:rFonts w:ascii="Cambria" w:hAnsi="Cambria"/>
          <w:b w:val="false"/>
          <w:bCs w:val="false"/>
          <w:sz w:val="24"/>
          <w:szCs w:val="24"/>
        </w:rPr>
        <w:t xml:space="preserve">. </w:t>
      </w:r>
      <w:r>
        <w:rPr>
          <w:rFonts w:ascii="Cambria" w:hAnsi="Cambria"/>
          <w:sz w:val="24"/>
          <w:szCs w:val="24"/>
        </w:rPr>
        <w:t xml:space="preserve">Various </w:t>
      </w:r>
      <w:r>
        <w:rPr>
          <w:rStyle w:val="StrongEmphasis"/>
          <w:rFonts w:ascii="Cambria" w:hAnsi="Cambria"/>
          <w:b w:val="false"/>
          <w:bCs w:val="false"/>
          <w:sz w:val="24"/>
          <w:szCs w:val="24"/>
        </w:rPr>
        <w:t>international organizations</w:t>
      </w:r>
      <w:r>
        <w:rPr>
          <w:rFonts w:ascii="Cambria" w:hAnsi="Cambria"/>
          <w:b w:val="false"/>
          <w:bCs w:val="false"/>
          <w:sz w:val="24"/>
          <w:szCs w:val="24"/>
        </w:rPr>
        <w:t xml:space="preserve"> and </w:t>
      </w:r>
      <w:r>
        <w:rPr>
          <w:rStyle w:val="StrongEmphasis"/>
          <w:rFonts w:ascii="Cambria" w:hAnsi="Cambria"/>
          <w:b w:val="false"/>
          <w:bCs w:val="false"/>
          <w:sz w:val="24"/>
          <w:szCs w:val="24"/>
        </w:rPr>
        <w:t>treaties</w:t>
      </w:r>
      <w:r>
        <w:rPr>
          <w:rFonts w:ascii="Cambria" w:hAnsi="Cambria"/>
          <w:b w:val="false"/>
          <w:bCs w:val="false"/>
          <w:sz w:val="24"/>
          <w:szCs w:val="24"/>
        </w:rPr>
        <w:t xml:space="preserve"> have been created to standardize IP protection,</w:t>
      </w:r>
      <w:r>
        <w:rPr>
          <w:rFonts w:ascii="Cambria" w:hAnsi="Cambria"/>
          <w:sz w:val="24"/>
          <w:szCs w:val="24"/>
        </w:rPr>
        <w:t xml:space="preserve"> encourage innovation, and resolve disputes across different jurisdictions. Below is an overview of key</w:t>
      </w:r>
      <w:r>
        <w:rPr>
          <w:rFonts w:ascii="Cambria" w:hAnsi="Cambria"/>
          <w:b w:val="false"/>
          <w:bCs w:val="false"/>
          <w:sz w:val="24"/>
          <w:szCs w:val="24"/>
        </w:rPr>
        <w:t xml:space="preserve"> </w:t>
      </w:r>
      <w:r>
        <w:rPr>
          <w:rStyle w:val="StrongEmphasis"/>
          <w:rFonts w:ascii="Cambria" w:hAnsi="Cambria"/>
          <w:b w:val="false"/>
          <w:bCs w:val="false"/>
          <w:sz w:val="24"/>
          <w:szCs w:val="24"/>
        </w:rPr>
        <w:t>agencies</w:t>
      </w:r>
      <w:r>
        <w:rPr>
          <w:rFonts w:ascii="Cambria" w:hAnsi="Cambria"/>
          <w:b w:val="false"/>
          <w:bCs w:val="false"/>
          <w:sz w:val="24"/>
          <w:szCs w:val="24"/>
        </w:rPr>
        <w:t xml:space="preserve"> and </w:t>
      </w:r>
      <w:r>
        <w:rPr>
          <w:rStyle w:val="StrongEmphasis"/>
          <w:rFonts w:ascii="Cambria" w:hAnsi="Cambria"/>
          <w:b w:val="false"/>
          <w:bCs w:val="false"/>
          <w:sz w:val="24"/>
          <w:szCs w:val="24"/>
        </w:rPr>
        <w:t>treaties</w:t>
      </w:r>
      <w:r>
        <w:rPr>
          <w:rFonts w:ascii="Cambria" w:hAnsi="Cambria"/>
          <w:b w:val="false"/>
          <w:bCs w:val="false"/>
          <w:sz w:val="24"/>
          <w:szCs w:val="24"/>
        </w:rPr>
        <w:t xml:space="preserve"> related to IP rights:</w:t>
      </w:r>
    </w:p>
    <w:p>
      <w:pPr>
        <w:pStyle w:val="Heading3"/>
        <w:bidi w:val="0"/>
        <w:spacing w:lineRule="auto" w:line="360"/>
        <w:jc w:val="both"/>
        <w:rPr/>
      </w:pPr>
      <w:r>
        <w:rPr>
          <w:rStyle w:val="StrongEmphasis"/>
          <w:rFonts w:ascii="Cambria" w:hAnsi="Cambria"/>
          <w:b/>
          <w:sz w:val="24"/>
          <w:szCs w:val="24"/>
        </w:rPr>
        <w:t>International Agencies for IP Rights</w:t>
      </w:r>
    </w:p>
    <w:p>
      <w:pPr>
        <w:pStyle w:val="TextBody"/>
        <w:numPr>
          <w:ilvl w:val="0"/>
          <w:numId w:val="14"/>
        </w:numPr>
        <w:tabs>
          <w:tab w:val="clear" w:pos="709"/>
          <w:tab w:val="left" w:pos="707" w:leader="none"/>
        </w:tabs>
        <w:bidi w:val="0"/>
        <w:spacing w:lineRule="auto" w:line="360"/>
        <w:ind w:left="707" w:hanging="283"/>
        <w:jc w:val="both"/>
        <w:rPr/>
      </w:pPr>
      <w:r>
        <w:rPr>
          <w:rStyle w:val="StrongEmphasis"/>
          <w:rFonts w:ascii="Cambria" w:hAnsi="Cambria"/>
          <w:sz w:val="24"/>
          <w:szCs w:val="24"/>
        </w:rPr>
        <w:t>World Intellectual Property Organization (WIPO)</w:t>
      </w:r>
    </w:p>
    <w:p>
      <w:pPr>
        <w:pStyle w:val="TextBody"/>
        <w:numPr>
          <w:ilvl w:val="1"/>
          <w:numId w:val="14"/>
        </w:numPr>
        <w:tabs>
          <w:tab w:val="clear" w:pos="709"/>
          <w:tab w:val="left" w:pos="1414" w:leader="none"/>
        </w:tabs>
        <w:bidi w:val="0"/>
        <w:spacing w:lineRule="auto" w:line="360" w:before="0" w:after="0"/>
        <w:ind w:left="1414" w:hanging="283"/>
        <w:jc w:val="both"/>
        <w:rPr/>
      </w:pPr>
      <w:r>
        <w:rPr>
          <w:rStyle w:val="StrongEmphasis"/>
          <w:rFonts w:ascii="Cambria" w:hAnsi="Cambria"/>
          <w:sz w:val="24"/>
          <w:szCs w:val="24"/>
        </w:rPr>
        <w:t>Overview</w:t>
      </w:r>
      <w:r>
        <w:rPr>
          <w:rFonts w:ascii="Cambria" w:hAnsi="Cambria"/>
          <w:sz w:val="24"/>
          <w:szCs w:val="24"/>
        </w:rPr>
        <w:t>: WIPO is a specialized agency of the United Nations (UN), established in 1967. It is the principal international organization for IP administration and policy.</w:t>
      </w:r>
    </w:p>
    <w:p>
      <w:pPr>
        <w:pStyle w:val="TextBody"/>
        <w:numPr>
          <w:ilvl w:val="1"/>
          <w:numId w:val="14"/>
        </w:numPr>
        <w:tabs>
          <w:tab w:val="clear" w:pos="709"/>
          <w:tab w:val="left" w:pos="1414" w:leader="none"/>
        </w:tabs>
        <w:bidi w:val="0"/>
        <w:spacing w:lineRule="auto" w:line="360" w:before="0" w:after="0"/>
        <w:ind w:left="1414" w:hanging="283"/>
        <w:jc w:val="both"/>
        <w:rPr/>
      </w:pPr>
      <w:r>
        <w:rPr>
          <w:rStyle w:val="StrongEmphasis"/>
          <w:rFonts w:ascii="Cambria" w:hAnsi="Cambria"/>
          <w:sz w:val="24"/>
          <w:szCs w:val="24"/>
        </w:rPr>
        <w:t>Functions</w:t>
      </w:r>
      <w:r>
        <w:rPr>
          <w:rFonts w:ascii="Cambria" w:hAnsi="Cambria"/>
          <w:sz w:val="24"/>
          <w:szCs w:val="24"/>
        </w:rPr>
        <w:t>:</w:t>
      </w:r>
    </w:p>
    <w:p>
      <w:pPr>
        <w:pStyle w:val="TextBody"/>
        <w:numPr>
          <w:ilvl w:val="2"/>
          <w:numId w:val="14"/>
        </w:numPr>
        <w:tabs>
          <w:tab w:val="clear" w:pos="709"/>
          <w:tab w:val="left" w:pos="2121" w:leader="none"/>
        </w:tabs>
        <w:bidi w:val="0"/>
        <w:spacing w:lineRule="auto" w:line="360" w:before="0" w:after="0"/>
        <w:ind w:left="2121" w:hanging="283"/>
        <w:jc w:val="both"/>
        <w:rPr>
          <w:rFonts w:ascii="Cambria" w:hAnsi="Cambria"/>
          <w:sz w:val="24"/>
          <w:szCs w:val="24"/>
        </w:rPr>
      </w:pPr>
      <w:r>
        <w:rPr>
          <w:rFonts w:ascii="Cambria" w:hAnsi="Cambria"/>
          <w:sz w:val="24"/>
          <w:szCs w:val="24"/>
        </w:rPr>
        <w:t>Administers international treaties related to patents, copyrights, trademarks, and other forms of IP.</w:t>
      </w:r>
    </w:p>
    <w:p>
      <w:pPr>
        <w:pStyle w:val="TextBody"/>
        <w:numPr>
          <w:ilvl w:val="2"/>
          <w:numId w:val="14"/>
        </w:numPr>
        <w:tabs>
          <w:tab w:val="clear" w:pos="709"/>
          <w:tab w:val="left" w:pos="2121" w:leader="none"/>
        </w:tabs>
        <w:bidi w:val="0"/>
        <w:spacing w:lineRule="auto" w:line="360" w:before="0" w:after="0"/>
        <w:ind w:left="2121" w:hanging="283"/>
        <w:jc w:val="both"/>
        <w:rPr/>
      </w:pPr>
      <w:r>
        <w:rPr>
          <w:rFonts w:ascii="Cambria" w:hAnsi="Cambria"/>
          <w:sz w:val="24"/>
          <w:szCs w:val="24"/>
        </w:rPr>
        <w:t xml:space="preserve">Facilitates the global registration of IP through systems like the </w:t>
      </w:r>
      <w:r>
        <w:rPr>
          <w:rStyle w:val="StrongEmphasis"/>
          <w:rFonts w:ascii="Cambria" w:hAnsi="Cambria"/>
          <w:b w:val="false"/>
          <w:bCs w:val="false"/>
          <w:sz w:val="24"/>
          <w:szCs w:val="24"/>
        </w:rPr>
        <w:t>Patent Cooperation Treaty (PCT)</w:t>
      </w:r>
      <w:r>
        <w:rPr>
          <w:rFonts w:ascii="Cambria" w:hAnsi="Cambria"/>
          <w:b w:val="false"/>
          <w:bCs w:val="false"/>
          <w:sz w:val="24"/>
          <w:szCs w:val="24"/>
        </w:rPr>
        <w:t xml:space="preserve">, the </w:t>
      </w:r>
      <w:r>
        <w:rPr>
          <w:rStyle w:val="StrongEmphasis"/>
          <w:rFonts w:ascii="Cambria" w:hAnsi="Cambria"/>
          <w:b w:val="false"/>
          <w:bCs w:val="false"/>
          <w:sz w:val="24"/>
          <w:szCs w:val="24"/>
        </w:rPr>
        <w:t>Madrid System for Trademarks</w:t>
      </w:r>
      <w:r>
        <w:rPr>
          <w:rFonts w:ascii="Cambria" w:hAnsi="Cambria"/>
          <w:b w:val="false"/>
          <w:bCs w:val="false"/>
          <w:sz w:val="24"/>
          <w:szCs w:val="24"/>
        </w:rPr>
        <w:t xml:space="preserve">, and the </w:t>
      </w:r>
      <w:r>
        <w:rPr>
          <w:rStyle w:val="StrongEmphasis"/>
          <w:rFonts w:ascii="Cambria" w:hAnsi="Cambria"/>
          <w:b w:val="false"/>
          <w:bCs w:val="false"/>
          <w:sz w:val="24"/>
          <w:szCs w:val="24"/>
        </w:rPr>
        <w:t>Hague System for Industrial Designs</w:t>
      </w:r>
      <w:r>
        <w:rPr>
          <w:rFonts w:ascii="Cambria" w:hAnsi="Cambria"/>
          <w:b w:val="false"/>
          <w:bCs w:val="false"/>
          <w:sz w:val="24"/>
          <w:szCs w:val="24"/>
        </w:rPr>
        <w:t>.</w:t>
      </w:r>
    </w:p>
    <w:p>
      <w:pPr>
        <w:pStyle w:val="TextBody"/>
        <w:numPr>
          <w:ilvl w:val="2"/>
          <w:numId w:val="14"/>
        </w:numPr>
        <w:tabs>
          <w:tab w:val="clear" w:pos="709"/>
          <w:tab w:val="left" w:pos="2121" w:leader="none"/>
        </w:tabs>
        <w:bidi w:val="0"/>
        <w:spacing w:lineRule="auto" w:line="360" w:before="0" w:after="0"/>
        <w:ind w:left="2121" w:hanging="283"/>
        <w:jc w:val="both"/>
        <w:rPr/>
      </w:pPr>
      <w:r>
        <w:rPr>
          <w:rFonts w:ascii="Cambria" w:hAnsi="Cambria"/>
          <w:sz w:val="24"/>
          <w:szCs w:val="24"/>
        </w:rPr>
        <w:t xml:space="preserve">Provides services for international arbitration and mediation of IP disputes through its </w:t>
      </w:r>
      <w:r>
        <w:rPr>
          <w:rStyle w:val="StrongEmphasis"/>
          <w:rFonts w:ascii="Cambria" w:hAnsi="Cambria"/>
          <w:b w:val="false"/>
          <w:bCs w:val="false"/>
          <w:sz w:val="24"/>
          <w:szCs w:val="24"/>
        </w:rPr>
        <w:t>WIPO Arbitration and Mediation Center</w:t>
      </w:r>
      <w:r>
        <w:rPr>
          <w:rFonts w:ascii="Cambria" w:hAnsi="Cambria"/>
          <w:b w:val="false"/>
          <w:bCs w:val="false"/>
          <w:sz w:val="24"/>
          <w:szCs w:val="24"/>
        </w:rPr>
        <w:t>.</w:t>
      </w:r>
    </w:p>
    <w:p>
      <w:pPr>
        <w:pStyle w:val="TextBody"/>
        <w:numPr>
          <w:ilvl w:val="2"/>
          <w:numId w:val="14"/>
        </w:numPr>
        <w:tabs>
          <w:tab w:val="clear" w:pos="709"/>
          <w:tab w:val="left" w:pos="2121" w:leader="none"/>
        </w:tabs>
        <w:bidi w:val="0"/>
        <w:spacing w:lineRule="auto" w:line="360" w:before="0" w:after="0"/>
        <w:ind w:left="2121" w:hanging="283"/>
        <w:jc w:val="both"/>
        <w:rPr>
          <w:rFonts w:ascii="Cambria" w:hAnsi="Cambria"/>
          <w:sz w:val="24"/>
          <w:szCs w:val="24"/>
        </w:rPr>
      </w:pPr>
      <w:r>
        <w:rPr>
          <w:rFonts w:ascii="Cambria" w:hAnsi="Cambria"/>
          <w:sz w:val="24"/>
          <w:szCs w:val="24"/>
        </w:rPr>
        <w:t>Assists countries in developing IP infrastructure and systems to foster innovation and development.</w:t>
      </w:r>
    </w:p>
    <w:p>
      <w:pPr>
        <w:pStyle w:val="TextBody"/>
        <w:numPr>
          <w:ilvl w:val="0"/>
          <w:numId w:val="14"/>
        </w:numPr>
        <w:tabs>
          <w:tab w:val="clear" w:pos="709"/>
          <w:tab w:val="left" w:pos="707" w:leader="none"/>
        </w:tabs>
        <w:bidi w:val="0"/>
        <w:spacing w:lineRule="auto" w:line="360"/>
        <w:ind w:left="707" w:hanging="283"/>
        <w:jc w:val="both"/>
        <w:rPr/>
      </w:pPr>
      <w:r>
        <w:rPr>
          <w:rStyle w:val="StrongEmphasis"/>
          <w:rFonts w:ascii="Cambria" w:hAnsi="Cambria"/>
          <w:sz w:val="24"/>
          <w:szCs w:val="24"/>
        </w:rPr>
        <w:t>World Trade Organization (WTO)</w:t>
      </w:r>
    </w:p>
    <w:p>
      <w:pPr>
        <w:pStyle w:val="TextBody"/>
        <w:numPr>
          <w:ilvl w:val="1"/>
          <w:numId w:val="14"/>
        </w:numPr>
        <w:tabs>
          <w:tab w:val="clear" w:pos="709"/>
          <w:tab w:val="left" w:pos="1414" w:leader="none"/>
        </w:tabs>
        <w:bidi w:val="0"/>
        <w:spacing w:lineRule="auto" w:line="360" w:before="0" w:after="0"/>
        <w:ind w:left="1414" w:hanging="283"/>
        <w:jc w:val="both"/>
        <w:rPr/>
      </w:pPr>
      <w:r>
        <w:rPr>
          <w:rStyle w:val="StrongEmphasis"/>
          <w:rFonts w:ascii="Cambria" w:hAnsi="Cambria"/>
          <w:sz w:val="24"/>
          <w:szCs w:val="24"/>
        </w:rPr>
        <w:t>Overview</w:t>
      </w:r>
      <w:r>
        <w:rPr>
          <w:rFonts w:ascii="Cambria" w:hAnsi="Cambria"/>
          <w:sz w:val="24"/>
          <w:szCs w:val="24"/>
        </w:rPr>
        <w:t xml:space="preserve">: The WTO, established in 1995, oversees global trade rules between nations. It includes the </w:t>
      </w:r>
      <w:r>
        <w:rPr>
          <w:rStyle w:val="StrongEmphasis"/>
          <w:rFonts w:ascii="Cambria" w:hAnsi="Cambria"/>
          <w:b w:val="false"/>
          <w:bCs w:val="false"/>
          <w:sz w:val="24"/>
          <w:szCs w:val="24"/>
        </w:rPr>
        <w:t>Agreement on Trade-Related Aspects of Intellectual Property Rights (TRIPS)</w:t>
      </w:r>
      <w:r>
        <w:rPr>
          <w:rFonts w:ascii="Cambria" w:hAnsi="Cambria"/>
          <w:b w:val="false"/>
          <w:bCs w:val="false"/>
          <w:sz w:val="24"/>
          <w:szCs w:val="24"/>
        </w:rPr>
        <w:t>, which establishes minimum standards for IP protection.</w:t>
      </w:r>
    </w:p>
    <w:p>
      <w:pPr>
        <w:pStyle w:val="TextBody"/>
        <w:numPr>
          <w:ilvl w:val="1"/>
          <w:numId w:val="14"/>
        </w:numPr>
        <w:tabs>
          <w:tab w:val="clear" w:pos="709"/>
          <w:tab w:val="left" w:pos="1414" w:leader="none"/>
        </w:tabs>
        <w:bidi w:val="0"/>
        <w:spacing w:lineRule="auto" w:line="360" w:before="0" w:after="0"/>
        <w:ind w:left="1414" w:hanging="283"/>
        <w:jc w:val="both"/>
        <w:rPr/>
      </w:pPr>
      <w:r>
        <w:rPr>
          <w:rStyle w:val="StrongEmphasis"/>
          <w:rFonts w:ascii="Cambria" w:hAnsi="Cambria"/>
          <w:sz w:val="24"/>
          <w:szCs w:val="24"/>
        </w:rPr>
        <w:t>Functions</w:t>
      </w:r>
      <w:r>
        <w:rPr>
          <w:rFonts w:ascii="Cambria" w:hAnsi="Cambria"/>
          <w:sz w:val="24"/>
          <w:szCs w:val="24"/>
        </w:rPr>
        <w:t>:</w:t>
      </w:r>
    </w:p>
    <w:p>
      <w:pPr>
        <w:pStyle w:val="TextBody"/>
        <w:numPr>
          <w:ilvl w:val="2"/>
          <w:numId w:val="14"/>
        </w:numPr>
        <w:tabs>
          <w:tab w:val="clear" w:pos="709"/>
          <w:tab w:val="left" w:pos="2121" w:leader="none"/>
        </w:tabs>
        <w:bidi w:val="0"/>
        <w:spacing w:lineRule="auto" w:line="360" w:before="0" w:after="0"/>
        <w:ind w:left="2121" w:hanging="283"/>
        <w:jc w:val="both"/>
        <w:rPr/>
      </w:pPr>
      <w:r>
        <w:rPr>
          <w:rStyle w:val="StrongEmphasis"/>
          <w:rFonts w:ascii="Cambria" w:hAnsi="Cambria"/>
          <w:b w:val="false"/>
          <w:bCs w:val="false"/>
          <w:sz w:val="24"/>
          <w:szCs w:val="24"/>
        </w:rPr>
        <w:t>TRIPS Agreement</w:t>
      </w:r>
      <w:r>
        <w:rPr>
          <w:rFonts w:ascii="Cambria" w:hAnsi="Cambria"/>
          <w:b w:val="false"/>
          <w:bCs w:val="false"/>
          <w:sz w:val="24"/>
          <w:szCs w:val="24"/>
        </w:rPr>
        <w:t xml:space="preserve">: </w:t>
      </w:r>
      <w:r>
        <w:rPr>
          <w:rFonts w:ascii="Cambria" w:hAnsi="Cambria"/>
          <w:sz w:val="24"/>
          <w:szCs w:val="24"/>
        </w:rPr>
        <w:t>Sets out the legal standards for the protection of various types of intellectual property, including patents, copyrights, trademarks, and trade secrets.</w:t>
      </w:r>
    </w:p>
    <w:p>
      <w:pPr>
        <w:pStyle w:val="TextBody"/>
        <w:numPr>
          <w:ilvl w:val="2"/>
          <w:numId w:val="14"/>
        </w:numPr>
        <w:tabs>
          <w:tab w:val="clear" w:pos="709"/>
          <w:tab w:val="left" w:pos="2121" w:leader="none"/>
        </w:tabs>
        <w:bidi w:val="0"/>
        <w:spacing w:lineRule="auto" w:line="360" w:before="0" w:after="0"/>
        <w:ind w:left="2121" w:hanging="283"/>
        <w:jc w:val="both"/>
        <w:rPr>
          <w:rFonts w:ascii="Cambria" w:hAnsi="Cambria"/>
          <w:sz w:val="24"/>
          <w:szCs w:val="24"/>
        </w:rPr>
      </w:pPr>
      <w:r>
        <w:rPr>
          <w:rFonts w:ascii="Cambria" w:hAnsi="Cambria"/>
          <w:sz w:val="24"/>
          <w:szCs w:val="24"/>
        </w:rPr>
        <w:t>Resolves disputes related to the enforcement of IP rights between member countries.</w:t>
      </w:r>
    </w:p>
    <w:p>
      <w:pPr>
        <w:pStyle w:val="TextBody"/>
        <w:numPr>
          <w:ilvl w:val="2"/>
          <w:numId w:val="14"/>
        </w:numPr>
        <w:tabs>
          <w:tab w:val="clear" w:pos="709"/>
          <w:tab w:val="left" w:pos="2121" w:leader="none"/>
        </w:tabs>
        <w:bidi w:val="0"/>
        <w:spacing w:lineRule="auto" w:line="360" w:before="0" w:after="0"/>
        <w:ind w:left="2121" w:hanging="283"/>
        <w:jc w:val="both"/>
        <w:rPr>
          <w:rFonts w:ascii="Cambria" w:hAnsi="Cambria"/>
          <w:sz w:val="24"/>
          <w:szCs w:val="24"/>
        </w:rPr>
      </w:pPr>
      <w:r>
        <w:rPr>
          <w:rFonts w:ascii="Cambria" w:hAnsi="Cambria"/>
          <w:sz w:val="24"/>
          <w:szCs w:val="24"/>
        </w:rPr>
        <w:t>Encourages the harmonization of IP laws across nations to create a more consistent global trade environment.</w:t>
      </w:r>
    </w:p>
    <w:p>
      <w:pPr>
        <w:pStyle w:val="TextBody"/>
        <w:numPr>
          <w:ilvl w:val="0"/>
          <w:numId w:val="14"/>
        </w:numPr>
        <w:tabs>
          <w:tab w:val="clear" w:pos="709"/>
          <w:tab w:val="left" w:pos="707" w:leader="none"/>
        </w:tabs>
        <w:bidi w:val="0"/>
        <w:spacing w:lineRule="auto" w:line="360"/>
        <w:ind w:left="707" w:hanging="283"/>
        <w:jc w:val="both"/>
        <w:rPr/>
      </w:pPr>
      <w:r>
        <w:rPr>
          <w:rStyle w:val="StrongEmphasis"/>
          <w:rFonts w:ascii="Cambria" w:hAnsi="Cambria"/>
          <w:sz w:val="24"/>
          <w:szCs w:val="24"/>
        </w:rPr>
        <w:t>European Patent Office (EPO)</w:t>
      </w:r>
    </w:p>
    <w:p>
      <w:pPr>
        <w:pStyle w:val="TextBody"/>
        <w:numPr>
          <w:ilvl w:val="1"/>
          <w:numId w:val="14"/>
        </w:numPr>
        <w:tabs>
          <w:tab w:val="clear" w:pos="709"/>
          <w:tab w:val="left" w:pos="1414" w:leader="none"/>
        </w:tabs>
        <w:bidi w:val="0"/>
        <w:spacing w:lineRule="auto" w:line="360" w:before="0" w:after="0"/>
        <w:ind w:left="1414" w:hanging="283"/>
        <w:jc w:val="both"/>
        <w:rPr/>
      </w:pPr>
      <w:r>
        <w:rPr>
          <w:rStyle w:val="StrongEmphasis"/>
          <w:rFonts w:ascii="Cambria" w:hAnsi="Cambria"/>
          <w:sz w:val="24"/>
          <w:szCs w:val="24"/>
        </w:rPr>
        <w:t>Overview</w:t>
      </w:r>
      <w:r>
        <w:rPr>
          <w:rFonts w:ascii="Cambria" w:hAnsi="Cambria"/>
          <w:sz w:val="24"/>
          <w:szCs w:val="24"/>
        </w:rPr>
        <w:t>: The EPO is the governing body responsible for the granting of European patents. It is not a unit of the European Union, but operates within the framework of the European Patent Convention (EPC).</w:t>
      </w:r>
    </w:p>
    <w:p>
      <w:pPr>
        <w:pStyle w:val="TextBody"/>
        <w:numPr>
          <w:ilvl w:val="1"/>
          <w:numId w:val="14"/>
        </w:numPr>
        <w:tabs>
          <w:tab w:val="clear" w:pos="709"/>
          <w:tab w:val="left" w:pos="1414" w:leader="none"/>
        </w:tabs>
        <w:bidi w:val="0"/>
        <w:spacing w:lineRule="auto" w:line="360" w:before="0" w:after="0"/>
        <w:ind w:left="1414" w:hanging="283"/>
        <w:jc w:val="both"/>
        <w:rPr/>
      </w:pPr>
      <w:r>
        <w:rPr>
          <w:rStyle w:val="StrongEmphasis"/>
          <w:rFonts w:ascii="Cambria" w:hAnsi="Cambria"/>
          <w:sz w:val="24"/>
          <w:szCs w:val="24"/>
        </w:rPr>
        <w:t>Functions</w:t>
      </w:r>
      <w:r>
        <w:rPr>
          <w:rFonts w:ascii="Cambria" w:hAnsi="Cambria"/>
          <w:sz w:val="24"/>
          <w:szCs w:val="24"/>
        </w:rPr>
        <w:t>:</w:t>
      </w:r>
    </w:p>
    <w:p>
      <w:pPr>
        <w:pStyle w:val="TextBody"/>
        <w:numPr>
          <w:ilvl w:val="2"/>
          <w:numId w:val="14"/>
        </w:numPr>
        <w:tabs>
          <w:tab w:val="clear" w:pos="709"/>
          <w:tab w:val="left" w:pos="2121" w:leader="none"/>
        </w:tabs>
        <w:bidi w:val="0"/>
        <w:spacing w:lineRule="auto" w:line="360" w:before="0" w:after="0"/>
        <w:ind w:left="2121" w:hanging="283"/>
        <w:jc w:val="both"/>
        <w:rPr>
          <w:rFonts w:ascii="Cambria" w:hAnsi="Cambria"/>
          <w:sz w:val="24"/>
          <w:szCs w:val="24"/>
        </w:rPr>
      </w:pPr>
      <w:r>
        <w:rPr>
          <w:rFonts w:ascii="Cambria" w:hAnsi="Cambria"/>
          <w:sz w:val="24"/>
          <w:szCs w:val="24"/>
        </w:rPr>
        <w:t>Administers the European Patent Convention and handles applications for patents in multiple European countries.</w:t>
      </w:r>
    </w:p>
    <w:p>
      <w:pPr>
        <w:pStyle w:val="TextBody"/>
        <w:numPr>
          <w:ilvl w:val="2"/>
          <w:numId w:val="14"/>
        </w:numPr>
        <w:tabs>
          <w:tab w:val="clear" w:pos="709"/>
          <w:tab w:val="left" w:pos="2121" w:leader="none"/>
        </w:tabs>
        <w:bidi w:val="0"/>
        <w:spacing w:lineRule="auto" w:line="360" w:before="0" w:after="0"/>
        <w:ind w:left="2121" w:hanging="283"/>
        <w:jc w:val="both"/>
        <w:rPr>
          <w:rFonts w:ascii="Cambria" w:hAnsi="Cambria"/>
          <w:sz w:val="24"/>
          <w:szCs w:val="24"/>
        </w:rPr>
      </w:pPr>
      <w:r>
        <w:rPr>
          <w:rFonts w:ascii="Cambria" w:hAnsi="Cambria"/>
          <w:sz w:val="24"/>
          <w:szCs w:val="24"/>
        </w:rPr>
        <w:t>Provides a unified patent granting process for countries within the European Patent Convention.</w:t>
      </w:r>
    </w:p>
    <w:p>
      <w:pPr>
        <w:pStyle w:val="TextBody"/>
        <w:numPr>
          <w:ilvl w:val="2"/>
          <w:numId w:val="14"/>
        </w:numPr>
        <w:tabs>
          <w:tab w:val="clear" w:pos="709"/>
          <w:tab w:val="left" w:pos="2121" w:leader="none"/>
        </w:tabs>
        <w:bidi w:val="0"/>
        <w:spacing w:lineRule="auto" w:line="360" w:before="0" w:after="0"/>
        <w:ind w:left="2121" w:hanging="283"/>
        <w:jc w:val="both"/>
        <w:rPr>
          <w:rFonts w:ascii="Cambria" w:hAnsi="Cambria"/>
          <w:sz w:val="24"/>
          <w:szCs w:val="24"/>
        </w:rPr>
      </w:pPr>
      <w:r>
        <w:rPr>
          <w:rFonts w:ascii="Cambria" w:hAnsi="Cambria"/>
          <w:sz w:val="24"/>
          <w:szCs w:val="24"/>
        </w:rPr>
        <w:t>Supports national patent offices with training, tools, and best practices for patent law.</w:t>
      </w:r>
    </w:p>
    <w:p>
      <w:pPr>
        <w:pStyle w:val="Heading3"/>
        <w:bidi w:val="0"/>
        <w:spacing w:lineRule="auto" w:line="360"/>
        <w:jc w:val="both"/>
        <w:rPr/>
      </w:pPr>
      <w:r>
        <w:rPr>
          <w:rStyle w:val="StrongEmphasis"/>
          <w:rFonts w:ascii="Cambria" w:hAnsi="Cambria"/>
          <w:b/>
          <w:sz w:val="24"/>
          <w:szCs w:val="24"/>
        </w:rPr>
        <w:t>Key International Treaties for IP Rights</w:t>
      </w:r>
    </w:p>
    <w:p>
      <w:pPr>
        <w:pStyle w:val="TextBody"/>
        <w:numPr>
          <w:ilvl w:val="0"/>
          <w:numId w:val="15"/>
        </w:numPr>
        <w:tabs>
          <w:tab w:val="clear" w:pos="709"/>
          <w:tab w:val="left" w:pos="707" w:leader="none"/>
        </w:tabs>
        <w:bidi w:val="0"/>
        <w:spacing w:lineRule="auto" w:line="360"/>
        <w:ind w:left="707" w:hanging="283"/>
        <w:jc w:val="both"/>
        <w:rPr/>
      </w:pPr>
      <w:r>
        <w:rPr>
          <w:rStyle w:val="StrongEmphasis"/>
          <w:rFonts w:ascii="Cambria" w:hAnsi="Cambria"/>
          <w:sz w:val="24"/>
          <w:szCs w:val="24"/>
        </w:rPr>
        <w:t>Paris Convention for the Protection of Industrial Property (1883)</w:t>
      </w:r>
    </w:p>
    <w:p>
      <w:pPr>
        <w:pStyle w:val="TextBody"/>
        <w:numPr>
          <w:ilvl w:val="1"/>
          <w:numId w:val="15"/>
        </w:numPr>
        <w:tabs>
          <w:tab w:val="clear" w:pos="709"/>
          <w:tab w:val="left" w:pos="1414" w:leader="none"/>
        </w:tabs>
        <w:bidi w:val="0"/>
        <w:spacing w:lineRule="auto" w:line="360" w:before="0" w:after="0"/>
        <w:ind w:left="1414" w:hanging="283"/>
        <w:jc w:val="both"/>
        <w:rPr/>
      </w:pPr>
      <w:r>
        <w:rPr>
          <w:rStyle w:val="StrongEmphasis"/>
          <w:rFonts w:ascii="Cambria" w:hAnsi="Cambria"/>
          <w:sz w:val="24"/>
          <w:szCs w:val="24"/>
        </w:rPr>
        <w:t>Overview</w:t>
      </w:r>
      <w:r>
        <w:rPr>
          <w:rFonts w:ascii="Cambria" w:hAnsi="Cambria"/>
          <w:sz w:val="24"/>
          <w:szCs w:val="24"/>
        </w:rPr>
        <w:t xml:space="preserve">: One of the oldest international IP treaties, the </w:t>
      </w:r>
      <w:r>
        <w:rPr>
          <w:rStyle w:val="StrongEmphasis"/>
          <w:rFonts w:ascii="Cambria" w:hAnsi="Cambria"/>
          <w:sz w:val="24"/>
          <w:szCs w:val="24"/>
        </w:rPr>
        <w:t>Paris Convention</w:t>
      </w:r>
      <w:r>
        <w:rPr>
          <w:rFonts w:ascii="Cambria" w:hAnsi="Cambria"/>
          <w:sz w:val="24"/>
          <w:szCs w:val="24"/>
        </w:rPr>
        <w:t xml:space="preserve"> focuses on industrial property (patents, trademarks, industrial designs) and aims to provide minimum protection for these rights across member countries.</w:t>
      </w:r>
    </w:p>
    <w:p>
      <w:pPr>
        <w:pStyle w:val="TextBody"/>
        <w:numPr>
          <w:ilvl w:val="1"/>
          <w:numId w:val="15"/>
        </w:numPr>
        <w:tabs>
          <w:tab w:val="clear" w:pos="709"/>
          <w:tab w:val="left" w:pos="1414" w:leader="none"/>
        </w:tabs>
        <w:bidi w:val="0"/>
        <w:spacing w:lineRule="auto" w:line="360" w:before="0" w:after="0"/>
        <w:ind w:left="1414" w:hanging="283"/>
        <w:jc w:val="both"/>
        <w:rPr/>
      </w:pPr>
      <w:r>
        <w:rPr>
          <w:rStyle w:val="StrongEmphasis"/>
          <w:rFonts w:ascii="Cambria" w:hAnsi="Cambria"/>
          <w:sz w:val="24"/>
          <w:szCs w:val="24"/>
        </w:rPr>
        <w:t>Key Provisions</w:t>
      </w:r>
      <w:r>
        <w:rPr>
          <w:rFonts w:ascii="Cambria" w:hAnsi="Cambria"/>
          <w:sz w:val="24"/>
          <w:szCs w:val="24"/>
        </w:rPr>
        <w:t>:</w:t>
      </w:r>
    </w:p>
    <w:p>
      <w:pPr>
        <w:pStyle w:val="TextBody"/>
        <w:numPr>
          <w:ilvl w:val="2"/>
          <w:numId w:val="15"/>
        </w:numPr>
        <w:tabs>
          <w:tab w:val="clear" w:pos="709"/>
          <w:tab w:val="left" w:pos="2121" w:leader="none"/>
        </w:tabs>
        <w:bidi w:val="0"/>
        <w:spacing w:lineRule="auto" w:line="360" w:before="0" w:after="0"/>
        <w:ind w:left="2121" w:hanging="283"/>
        <w:jc w:val="both"/>
        <w:rPr/>
      </w:pPr>
      <w:r>
        <w:rPr>
          <w:rStyle w:val="StrongEmphasis"/>
          <w:rFonts w:ascii="Cambria" w:hAnsi="Cambria"/>
          <w:b w:val="false"/>
          <w:bCs w:val="false"/>
          <w:sz w:val="24"/>
          <w:szCs w:val="24"/>
        </w:rPr>
        <w:t>National Treatment</w:t>
      </w:r>
      <w:r>
        <w:rPr>
          <w:rFonts w:ascii="Cambria" w:hAnsi="Cambria"/>
          <w:b w:val="false"/>
          <w:bCs w:val="false"/>
          <w:sz w:val="24"/>
          <w:szCs w:val="24"/>
        </w:rPr>
        <w:t>: Provides that each country must treat foreign nationals in the same way as its own citizens in matters of IP protection.</w:t>
      </w:r>
    </w:p>
    <w:p>
      <w:pPr>
        <w:pStyle w:val="TextBody"/>
        <w:numPr>
          <w:ilvl w:val="2"/>
          <w:numId w:val="15"/>
        </w:numPr>
        <w:tabs>
          <w:tab w:val="clear" w:pos="709"/>
          <w:tab w:val="left" w:pos="2121" w:leader="none"/>
        </w:tabs>
        <w:bidi w:val="0"/>
        <w:spacing w:lineRule="auto" w:line="360" w:before="0" w:after="0"/>
        <w:ind w:left="2121" w:hanging="283"/>
        <w:jc w:val="both"/>
        <w:rPr/>
      </w:pPr>
      <w:r>
        <w:rPr>
          <w:rStyle w:val="StrongEmphasis"/>
          <w:rFonts w:ascii="Cambria" w:hAnsi="Cambria"/>
          <w:b w:val="false"/>
          <w:bCs w:val="false"/>
          <w:sz w:val="24"/>
          <w:szCs w:val="24"/>
        </w:rPr>
        <w:t>Right of Priority</w:t>
      </w:r>
      <w:r>
        <w:rPr>
          <w:rFonts w:ascii="Cambria" w:hAnsi="Cambria"/>
          <w:b w:val="false"/>
          <w:bCs w:val="false"/>
          <w:sz w:val="24"/>
          <w:szCs w:val="24"/>
        </w:rPr>
        <w:t>: A patent or trademark applicant can file in one country and claim a priority date in other countries for up to 12 months (for patents) or 6 months (for trademarks).</w:t>
      </w:r>
    </w:p>
    <w:p>
      <w:pPr>
        <w:pStyle w:val="TextBody"/>
        <w:numPr>
          <w:ilvl w:val="2"/>
          <w:numId w:val="15"/>
        </w:numPr>
        <w:tabs>
          <w:tab w:val="clear" w:pos="709"/>
          <w:tab w:val="left" w:pos="2121" w:leader="none"/>
        </w:tabs>
        <w:bidi w:val="0"/>
        <w:spacing w:lineRule="auto" w:line="360" w:before="0" w:after="0"/>
        <w:ind w:left="2121" w:hanging="283"/>
        <w:jc w:val="both"/>
        <w:rPr/>
      </w:pPr>
      <w:r>
        <w:rPr>
          <w:rStyle w:val="StrongEmphasis"/>
          <w:rFonts w:ascii="Cambria" w:hAnsi="Cambria"/>
          <w:b w:val="false"/>
          <w:bCs w:val="false"/>
          <w:sz w:val="24"/>
          <w:szCs w:val="24"/>
        </w:rPr>
        <w:t>Reaffirmed by</w:t>
      </w:r>
      <w:r>
        <w:rPr>
          <w:rFonts w:ascii="Cambria" w:hAnsi="Cambria"/>
          <w:b w:val="false"/>
          <w:bCs w:val="false"/>
          <w:sz w:val="24"/>
          <w:szCs w:val="24"/>
        </w:rPr>
        <w:t>: More than 170 countries today, ensuring a consistent minimum standard of IP protection across signatories.</w:t>
      </w:r>
    </w:p>
    <w:p>
      <w:pPr>
        <w:pStyle w:val="TextBody"/>
        <w:numPr>
          <w:ilvl w:val="0"/>
          <w:numId w:val="15"/>
        </w:numPr>
        <w:tabs>
          <w:tab w:val="clear" w:pos="709"/>
          <w:tab w:val="left" w:pos="707" w:leader="none"/>
        </w:tabs>
        <w:bidi w:val="0"/>
        <w:spacing w:lineRule="auto" w:line="360"/>
        <w:ind w:left="707" w:hanging="283"/>
        <w:jc w:val="both"/>
        <w:rPr/>
      </w:pPr>
      <w:r>
        <w:rPr>
          <w:rStyle w:val="StrongEmphasis"/>
          <w:rFonts w:ascii="Cambria" w:hAnsi="Cambria"/>
          <w:sz w:val="24"/>
          <w:szCs w:val="24"/>
        </w:rPr>
        <w:t>Berne Convention for the Protection of Literary and Artistic Works (1886)</w:t>
      </w:r>
    </w:p>
    <w:p>
      <w:pPr>
        <w:pStyle w:val="TextBody"/>
        <w:numPr>
          <w:ilvl w:val="1"/>
          <w:numId w:val="15"/>
        </w:numPr>
        <w:tabs>
          <w:tab w:val="clear" w:pos="709"/>
          <w:tab w:val="left" w:pos="1414" w:leader="none"/>
        </w:tabs>
        <w:bidi w:val="0"/>
        <w:spacing w:lineRule="auto" w:line="360" w:before="0" w:after="0"/>
        <w:ind w:left="1414" w:hanging="283"/>
        <w:jc w:val="both"/>
        <w:rPr/>
      </w:pPr>
      <w:r>
        <w:rPr>
          <w:rStyle w:val="StrongEmphasis"/>
          <w:rFonts w:ascii="Cambria" w:hAnsi="Cambria"/>
          <w:sz w:val="24"/>
          <w:szCs w:val="24"/>
        </w:rPr>
        <w:t>Overview</w:t>
      </w:r>
      <w:r>
        <w:rPr>
          <w:rFonts w:ascii="Cambria" w:hAnsi="Cambria"/>
          <w:sz w:val="24"/>
          <w:szCs w:val="24"/>
        </w:rPr>
        <w:t xml:space="preserve">: The </w:t>
      </w:r>
      <w:r>
        <w:rPr>
          <w:rStyle w:val="StrongEmphasis"/>
          <w:rFonts w:ascii="Cambria" w:hAnsi="Cambria"/>
          <w:b w:val="false"/>
          <w:bCs w:val="false"/>
          <w:sz w:val="24"/>
          <w:szCs w:val="24"/>
        </w:rPr>
        <w:t>Berne Convention</w:t>
      </w:r>
      <w:r>
        <w:rPr>
          <w:rFonts w:ascii="Cambria" w:hAnsi="Cambria"/>
          <w:b w:val="false"/>
          <w:bCs w:val="false"/>
          <w:sz w:val="24"/>
          <w:szCs w:val="24"/>
        </w:rPr>
        <w:t xml:space="preserve"> i</w:t>
      </w:r>
      <w:r>
        <w:rPr>
          <w:rFonts w:ascii="Cambria" w:hAnsi="Cambria"/>
          <w:sz w:val="24"/>
          <w:szCs w:val="24"/>
        </w:rPr>
        <w:t>s the key international treaty governing copyright protection. It ensures that creative works such as books, music, films, and art are protected in all member states without the need for formal registration.</w:t>
      </w:r>
    </w:p>
    <w:p>
      <w:pPr>
        <w:pStyle w:val="TextBody"/>
        <w:numPr>
          <w:ilvl w:val="1"/>
          <w:numId w:val="15"/>
        </w:numPr>
        <w:tabs>
          <w:tab w:val="clear" w:pos="709"/>
          <w:tab w:val="left" w:pos="1414" w:leader="none"/>
        </w:tabs>
        <w:bidi w:val="0"/>
        <w:spacing w:lineRule="auto" w:line="360" w:before="0" w:after="0"/>
        <w:ind w:left="1414" w:hanging="283"/>
        <w:jc w:val="both"/>
        <w:rPr/>
      </w:pPr>
      <w:r>
        <w:rPr>
          <w:rStyle w:val="StrongEmphasis"/>
          <w:rFonts w:ascii="Cambria" w:hAnsi="Cambria"/>
          <w:sz w:val="24"/>
          <w:szCs w:val="24"/>
        </w:rPr>
        <w:t>Key Provisions</w:t>
      </w:r>
      <w:r>
        <w:rPr>
          <w:rFonts w:ascii="Cambria" w:hAnsi="Cambria"/>
          <w:sz w:val="24"/>
          <w:szCs w:val="24"/>
        </w:rPr>
        <w:t>:</w:t>
      </w:r>
    </w:p>
    <w:p>
      <w:pPr>
        <w:pStyle w:val="TextBody"/>
        <w:numPr>
          <w:ilvl w:val="2"/>
          <w:numId w:val="15"/>
        </w:numPr>
        <w:tabs>
          <w:tab w:val="clear" w:pos="709"/>
          <w:tab w:val="left" w:pos="2121" w:leader="none"/>
        </w:tabs>
        <w:bidi w:val="0"/>
        <w:spacing w:lineRule="auto" w:line="360" w:before="0" w:after="0"/>
        <w:ind w:left="2121" w:hanging="283"/>
        <w:jc w:val="both"/>
        <w:rPr/>
      </w:pPr>
      <w:r>
        <w:rPr>
          <w:rStyle w:val="StrongEmphasis"/>
          <w:rFonts w:ascii="Cambria" w:hAnsi="Cambria"/>
          <w:b w:val="false"/>
          <w:bCs w:val="false"/>
          <w:sz w:val="24"/>
          <w:szCs w:val="24"/>
        </w:rPr>
        <w:t>Automatic Protection</w:t>
      </w:r>
      <w:r>
        <w:rPr>
          <w:rFonts w:ascii="Cambria" w:hAnsi="Cambria"/>
          <w:b w:val="false"/>
          <w:bCs w:val="false"/>
          <w:sz w:val="24"/>
          <w:szCs w:val="24"/>
        </w:rPr>
        <w:t>: Copyright protection is automatic once the work is created and fixed in a tangible medium, with no need for formal registration.</w:t>
      </w:r>
    </w:p>
    <w:p>
      <w:pPr>
        <w:pStyle w:val="TextBody"/>
        <w:numPr>
          <w:ilvl w:val="2"/>
          <w:numId w:val="15"/>
        </w:numPr>
        <w:tabs>
          <w:tab w:val="clear" w:pos="709"/>
          <w:tab w:val="left" w:pos="2121" w:leader="none"/>
        </w:tabs>
        <w:bidi w:val="0"/>
        <w:spacing w:lineRule="auto" w:line="360" w:before="0" w:after="0"/>
        <w:ind w:left="2121" w:hanging="283"/>
        <w:jc w:val="both"/>
        <w:rPr/>
      </w:pPr>
      <w:r>
        <w:rPr>
          <w:rStyle w:val="StrongEmphasis"/>
          <w:rFonts w:ascii="Cambria" w:hAnsi="Cambria"/>
          <w:b w:val="false"/>
          <w:bCs w:val="false"/>
          <w:sz w:val="24"/>
          <w:szCs w:val="24"/>
        </w:rPr>
        <w:t>Minimum Protection</w:t>
      </w:r>
      <w:r>
        <w:rPr>
          <w:rFonts w:ascii="Cambria" w:hAnsi="Cambria"/>
          <w:b w:val="false"/>
          <w:bCs w:val="false"/>
          <w:sz w:val="24"/>
          <w:szCs w:val="24"/>
        </w:rPr>
        <w:t>: Establishes minimum standards for the duration of copyright protection (life of the author plus 50 years).</w:t>
      </w:r>
    </w:p>
    <w:p>
      <w:pPr>
        <w:pStyle w:val="TextBody"/>
        <w:numPr>
          <w:ilvl w:val="2"/>
          <w:numId w:val="15"/>
        </w:numPr>
        <w:tabs>
          <w:tab w:val="clear" w:pos="709"/>
          <w:tab w:val="left" w:pos="2121" w:leader="none"/>
        </w:tabs>
        <w:bidi w:val="0"/>
        <w:spacing w:lineRule="auto" w:line="360" w:before="0" w:after="0"/>
        <w:ind w:left="2121" w:hanging="283"/>
        <w:jc w:val="both"/>
        <w:rPr/>
      </w:pPr>
      <w:r>
        <w:rPr>
          <w:rStyle w:val="StrongEmphasis"/>
          <w:rFonts w:ascii="Cambria" w:hAnsi="Cambria"/>
          <w:b w:val="false"/>
          <w:bCs w:val="false"/>
          <w:sz w:val="24"/>
          <w:szCs w:val="24"/>
        </w:rPr>
        <w:t>National Treatment</w:t>
      </w:r>
      <w:r>
        <w:rPr>
          <w:rFonts w:ascii="Cambria" w:hAnsi="Cambria"/>
          <w:b w:val="false"/>
          <w:bCs w:val="false"/>
          <w:sz w:val="24"/>
          <w:szCs w:val="24"/>
        </w:rPr>
        <w:t>: Ensures that works of authors from one member country are afforded the same protections in other member countries.</w:t>
      </w:r>
    </w:p>
    <w:p>
      <w:pPr>
        <w:pStyle w:val="TextBody"/>
        <w:numPr>
          <w:ilvl w:val="2"/>
          <w:numId w:val="15"/>
        </w:numPr>
        <w:tabs>
          <w:tab w:val="clear" w:pos="709"/>
          <w:tab w:val="left" w:pos="2121" w:leader="none"/>
        </w:tabs>
        <w:bidi w:val="0"/>
        <w:spacing w:lineRule="auto" w:line="360" w:before="0" w:after="0"/>
        <w:ind w:left="2121" w:hanging="283"/>
        <w:jc w:val="both"/>
        <w:rPr/>
      </w:pPr>
      <w:r>
        <w:rPr>
          <w:rStyle w:val="StrongEmphasis"/>
          <w:rFonts w:ascii="Cambria" w:hAnsi="Cambria"/>
          <w:b w:val="false"/>
          <w:bCs w:val="false"/>
          <w:sz w:val="24"/>
          <w:szCs w:val="24"/>
        </w:rPr>
        <w:t>Reaffirmed by</w:t>
      </w:r>
      <w:r>
        <w:rPr>
          <w:rFonts w:ascii="Cambria" w:hAnsi="Cambria"/>
          <w:b w:val="false"/>
          <w:bCs w:val="false"/>
          <w:sz w:val="24"/>
          <w:szCs w:val="24"/>
        </w:rPr>
        <w:t>: Over 175 countries worldwide.</w:t>
      </w:r>
    </w:p>
    <w:p>
      <w:pPr>
        <w:pStyle w:val="TextBody"/>
        <w:numPr>
          <w:ilvl w:val="0"/>
          <w:numId w:val="15"/>
        </w:numPr>
        <w:tabs>
          <w:tab w:val="clear" w:pos="709"/>
          <w:tab w:val="left" w:pos="707" w:leader="none"/>
        </w:tabs>
        <w:bidi w:val="0"/>
        <w:spacing w:lineRule="auto" w:line="360"/>
        <w:ind w:left="707" w:hanging="283"/>
        <w:jc w:val="both"/>
        <w:rPr/>
      </w:pPr>
      <w:r>
        <w:rPr>
          <w:rStyle w:val="StrongEmphasis"/>
          <w:rFonts w:ascii="Cambria" w:hAnsi="Cambria"/>
          <w:sz w:val="24"/>
          <w:szCs w:val="24"/>
        </w:rPr>
        <w:t>Patent Cooperation Treaty (PCT) (1970)</w:t>
      </w:r>
    </w:p>
    <w:p>
      <w:pPr>
        <w:pStyle w:val="TextBody"/>
        <w:numPr>
          <w:ilvl w:val="1"/>
          <w:numId w:val="15"/>
        </w:numPr>
        <w:tabs>
          <w:tab w:val="clear" w:pos="709"/>
          <w:tab w:val="left" w:pos="1414" w:leader="none"/>
        </w:tabs>
        <w:bidi w:val="0"/>
        <w:spacing w:lineRule="auto" w:line="360" w:before="0" w:after="0"/>
        <w:ind w:left="1414" w:hanging="283"/>
        <w:jc w:val="both"/>
        <w:rPr/>
      </w:pPr>
      <w:r>
        <w:rPr>
          <w:rStyle w:val="StrongEmphasis"/>
          <w:rFonts w:ascii="Cambria" w:hAnsi="Cambria"/>
          <w:sz w:val="24"/>
          <w:szCs w:val="24"/>
        </w:rPr>
        <w:t>Overview</w:t>
      </w:r>
      <w:r>
        <w:rPr>
          <w:rFonts w:ascii="Cambria" w:hAnsi="Cambria"/>
          <w:sz w:val="24"/>
          <w:szCs w:val="24"/>
        </w:rPr>
        <w:t xml:space="preserve">: The </w:t>
      </w:r>
      <w:r>
        <w:rPr>
          <w:rStyle w:val="StrongEmphasis"/>
          <w:rFonts w:ascii="Cambria" w:hAnsi="Cambria"/>
          <w:sz w:val="24"/>
          <w:szCs w:val="24"/>
        </w:rPr>
        <w:t>PCT</w:t>
      </w:r>
      <w:r>
        <w:rPr>
          <w:rFonts w:ascii="Cambria" w:hAnsi="Cambria"/>
          <w:sz w:val="24"/>
          <w:szCs w:val="24"/>
        </w:rPr>
        <w:t xml:space="preserve"> is an international treaty administered by WIPO that simplifies the process of filing patents in multiple countries.</w:t>
      </w:r>
    </w:p>
    <w:p>
      <w:pPr>
        <w:pStyle w:val="TextBody"/>
        <w:numPr>
          <w:ilvl w:val="1"/>
          <w:numId w:val="15"/>
        </w:numPr>
        <w:tabs>
          <w:tab w:val="clear" w:pos="709"/>
          <w:tab w:val="left" w:pos="1414" w:leader="none"/>
        </w:tabs>
        <w:bidi w:val="0"/>
        <w:spacing w:lineRule="auto" w:line="360" w:before="0" w:after="0"/>
        <w:ind w:left="1414" w:hanging="283"/>
        <w:jc w:val="both"/>
        <w:rPr/>
      </w:pPr>
      <w:r>
        <w:rPr>
          <w:rStyle w:val="StrongEmphasis"/>
          <w:rFonts w:ascii="Cambria" w:hAnsi="Cambria"/>
          <w:sz w:val="24"/>
          <w:szCs w:val="24"/>
        </w:rPr>
        <w:t>Key Provisions</w:t>
      </w:r>
      <w:r>
        <w:rPr>
          <w:rFonts w:ascii="Cambria" w:hAnsi="Cambria"/>
          <w:sz w:val="24"/>
          <w:szCs w:val="24"/>
        </w:rPr>
        <w:t>:</w:t>
      </w:r>
    </w:p>
    <w:p>
      <w:pPr>
        <w:pStyle w:val="TextBody"/>
        <w:numPr>
          <w:ilvl w:val="2"/>
          <w:numId w:val="15"/>
        </w:numPr>
        <w:tabs>
          <w:tab w:val="clear" w:pos="709"/>
          <w:tab w:val="left" w:pos="2121" w:leader="none"/>
        </w:tabs>
        <w:bidi w:val="0"/>
        <w:spacing w:lineRule="auto" w:line="360" w:before="0" w:after="0"/>
        <w:ind w:left="2121" w:hanging="283"/>
        <w:jc w:val="both"/>
        <w:rPr>
          <w:rFonts w:ascii="Cambria" w:hAnsi="Cambria"/>
          <w:sz w:val="24"/>
          <w:szCs w:val="24"/>
        </w:rPr>
      </w:pPr>
      <w:r>
        <w:rPr>
          <w:rFonts w:ascii="Cambria" w:hAnsi="Cambria"/>
          <w:sz w:val="24"/>
          <w:szCs w:val="24"/>
        </w:rPr>
        <w:t>Allows inventors to file a single patent application in one country, which is recognized by the other PCT member countries.</w:t>
      </w:r>
    </w:p>
    <w:p>
      <w:pPr>
        <w:pStyle w:val="TextBody"/>
        <w:numPr>
          <w:ilvl w:val="2"/>
          <w:numId w:val="15"/>
        </w:numPr>
        <w:tabs>
          <w:tab w:val="clear" w:pos="709"/>
          <w:tab w:val="left" w:pos="2121" w:leader="none"/>
        </w:tabs>
        <w:bidi w:val="0"/>
        <w:spacing w:lineRule="auto" w:line="360" w:before="0" w:after="0"/>
        <w:ind w:left="2121" w:hanging="283"/>
        <w:jc w:val="both"/>
        <w:rPr>
          <w:rFonts w:ascii="Cambria" w:hAnsi="Cambria"/>
          <w:sz w:val="24"/>
          <w:szCs w:val="24"/>
        </w:rPr>
      </w:pPr>
      <w:r>
        <w:rPr>
          <w:rFonts w:ascii="Cambria" w:hAnsi="Cambria"/>
          <w:sz w:val="24"/>
          <w:szCs w:val="24"/>
        </w:rPr>
        <w:t>Provides a preliminary international search report, helping applicants evaluate the patentability of their invention in different countries before pursuing national patents.</w:t>
      </w:r>
    </w:p>
    <w:p>
      <w:pPr>
        <w:pStyle w:val="TextBody"/>
        <w:numPr>
          <w:ilvl w:val="2"/>
          <w:numId w:val="15"/>
        </w:numPr>
        <w:tabs>
          <w:tab w:val="clear" w:pos="709"/>
          <w:tab w:val="left" w:pos="2121" w:leader="none"/>
        </w:tabs>
        <w:bidi w:val="0"/>
        <w:spacing w:lineRule="auto" w:line="360" w:before="0" w:after="0"/>
        <w:ind w:left="2121" w:hanging="283"/>
        <w:jc w:val="both"/>
        <w:rPr>
          <w:rFonts w:ascii="Cambria" w:hAnsi="Cambria"/>
          <w:sz w:val="24"/>
          <w:szCs w:val="24"/>
        </w:rPr>
      </w:pPr>
      <w:r>
        <w:rPr>
          <w:rFonts w:ascii="Cambria" w:hAnsi="Cambria"/>
          <w:sz w:val="24"/>
          <w:szCs w:val="24"/>
        </w:rPr>
        <w:t>Helps streamline the process for securing international patent protection across multiple jurisdictions.</w:t>
      </w:r>
    </w:p>
    <w:p>
      <w:pPr>
        <w:pStyle w:val="TextBody"/>
        <w:numPr>
          <w:ilvl w:val="2"/>
          <w:numId w:val="15"/>
        </w:numPr>
        <w:tabs>
          <w:tab w:val="clear" w:pos="709"/>
          <w:tab w:val="left" w:pos="2121" w:leader="none"/>
        </w:tabs>
        <w:bidi w:val="0"/>
        <w:spacing w:lineRule="auto" w:line="360" w:before="0" w:after="0"/>
        <w:ind w:left="2121" w:hanging="283"/>
        <w:jc w:val="both"/>
        <w:rPr/>
      </w:pPr>
      <w:r>
        <w:rPr>
          <w:rStyle w:val="StrongEmphasis"/>
          <w:rFonts w:ascii="Cambria" w:hAnsi="Cambria"/>
          <w:b w:val="false"/>
          <w:bCs w:val="false"/>
          <w:sz w:val="24"/>
          <w:szCs w:val="24"/>
        </w:rPr>
        <w:t>Reaffirmed by</w:t>
      </w:r>
      <w:r>
        <w:rPr>
          <w:rFonts w:ascii="Cambria" w:hAnsi="Cambria"/>
          <w:b w:val="false"/>
          <w:bCs w:val="false"/>
          <w:sz w:val="24"/>
          <w:szCs w:val="24"/>
        </w:rPr>
        <w:t xml:space="preserve">: </w:t>
      </w:r>
      <w:r>
        <w:rPr>
          <w:rFonts w:ascii="Cambria" w:hAnsi="Cambria"/>
          <w:sz w:val="24"/>
          <w:szCs w:val="24"/>
        </w:rPr>
        <w:t>Over 150 countries, making it one of the most widely used patent systems globally.</w:t>
      </w:r>
    </w:p>
    <w:p>
      <w:pPr>
        <w:pStyle w:val="TextBody"/>
        <w:numPr>
          <w:ilvl w:val="0"/>
          <w:numId w:val="15"/>
        </w:numPr>
        <w:tabs>
          <w:tab w:val="clear" w:pos="709"/>
          <w:tab w:val="left" w:pos="707" w:leader="none"/>
        </w:tabs>
        <w:bidi w:val="0"/>
        <w:spacing w:lineRule="auto" w:line="360"/>
        <w:ind w:left="707" w:hanging="283"/>
        <w:jc w:val="both"/>
        <w:rPr/>
      </w:pPr>
      <w:r>
        <w:rPr>
          <w:rStyle w:val="StrongEmphasis"/>
          <w:rFonts w:ascii="Cambria" w:hAnsi="Cambria"/>
          <w:sz w:val="24"/>
          <w:szCs w:val="24"/>
        </w:rPr>
        <w:t>Madrid Agreement and the Protocol Relating to the Madrid Agreement (1891, 1989)</w:t>
      </w:r>
    </w:p>
    <w:p>
      <w:pPr>
        <w:pStyle w:val="TextBody"/>
        <w:numPr>
          <w:ilvl w:val="1"/>
          <w:numId w:val="15"/>
        </w:numPr>
        <w:tabs>
          <w:tab w:val="clear" w:pos="709"/>
          <w:tab w:val="left" w:pos="1414" w:leader="none"/>
        </w:tabs>
        <w:bidi w:val="0"/>
        <w:spacing w:lineRule="auto" w:line="360" w:before="0" w:after="0"/>
        <w:ind w:left="1414" w:hanging="283"/>
        <w:jc w:val="both"/>
        <w:rPr/>
      </w:pPr>
      <w:r>
        <w:rPr>
          <w:rStyle w:val="StrongEmphasis"/>
          <w:rFonts w:ascii="Cambria" w:hAnsi="Cambria"/>
          <w:sz w:val="24"/>
          <w:szCs w:val="24"/>
        </w:rPr>
        <w:t>Overview</w:t>
      </w:r>
      <w:r>
        <w:rPr>
          <w:rFonts w:ascii="Cambria" w:hAnsi="Cambria"/>
          <w:sz w:val="24"/>
          <w:szCs w:val="24"/>
        </w:rPr>
        <w:t>: The</w:t>
      </w:r>
      <w:r>
        <w:rPr>
          <w:rFonts w:ascii="Cambria" w:hAnsi="Cambria"/>
          <w:b w:val="false"/>
          <w:bCs w:val="false"/>
          <w:sz w:val="24"/>
          <w:szCs w:val="24"/>
        </w:rPr>
        <w:t xml:space="preserve"> </w:t>
      </w:r>
      <w:r>
        <w:rPr>
          <w:rStyle w:val="StrongEmphasis"/>
          <w:rFonts w:ascii="Cambria" w:hAnsi="Cambria"/>
          <w:b w:val="false"/>
          <w:bCs w:val="false"/>
          <w:sz w:val="24"/>
          <w:szCs w:val="24"/>
        </w:rPr>
        <w:t>Madrid System</w:t>
      </w:r>
      <w:r>
        <w:rPr>
          <w:rFonts w:ascii="Cambria" w:hAnsi="Cambria"/>
          <w:b w:val="false"/>
          <w:bCs w:val="false"/>
          <w:sz w:val="24"/>
          <w:szCs w:val="24"/>
        </w:rPr>
        <w:t xml:space="preserve"> is an international treaty that facilitates the registration of t</w:t>
      </w:r>
      <w:r>
        <w:rPr>
          <w:rFonts w:ascii="Cambria" w:hAnsi="Cambria"/>
          <w:sz w:val="24"/>
          <w:szCs w:val="24"/>
        </w:rPr>
        <w:t>rademarks in multiple countries through a single application.</w:t>
      </w:r>
    </w:p>
    <w:p>
      <w:pPr>
        <w:pStyle w:val="TextBody"/>
        <w:numPr>
          <w:ilvl w:val="1"/>
          <w:numId w:val="15"/>
        </w:numPr>
        <w:tabs>
          <w:tab w:val="clear" w:pos="709"/>
          <w:tab w:val="left" w:pos="1414" w:leader="none"/>
        </w:tabs>
        <w:bidi w:val="0"/>
        <w:spacing w:lineRule="auto" w:line="360" w:before="0" w:after="0"/>
        <w:ind w:left="1414" w:hanging="283"/>
        <w:jc w:val="both"/>
        <w:rPr/>
      </w:pPr>
      <w:r>
        <w:rPr>
          <w:rStyle w:val="StrongEmphasis"/>
          <w:rFonts w:ascii="Cambria" w:hAnsi="Cambria"/>
          <w:sz w:val="24"/>
          <w:szCs w:val="24"/>
        </w:rPr>
        <w:t>Key Provisions</w:t>
      </w:r>
      <w:r>
        <w:rPr>
          <w:rFonts w:ascii="Cambria" w:hAnsi="Cambria"/>
          <w:sz w:val="24"/>
          <w:szCs w:val="24"/>
        </w:rPr>
        <w:t>:</w:t>
      </w:r>
    </w:p>
    <w:p>
      <w:pPr>
        <w:pStyle w:val="TextBody"/>
        <w:numPr>
          <w:ilvl w:val="2"/>
          <w:numId w:val="15"/>
        </w:numPr>
        <w:tabs>
          <w:tab w:val="clear" w:pos="709"/>
          <w:tab w:val="left" w:pos="2121" w:leader="none"/>
        </w:tabs>
        <w:bidi w:val="0"/>
        <w:spacing w:lineRule="auto" w:line="360" w:before="0" w:after="0"/>
        <w:ind w:left="2121" w:hanging="283"/>
        <w:jc w:val="both"/>
        <w:rPr>
          <w:rFonts w:ascii="Cambria" w:hAnsi="Cambria"/>
          <w:sz w:val="24"/>
          <w:szCs w:val="24"/>
        </w:rPr>
      </w:pPr>
      <w:r>
        <w:rPr>
          <w:rFonts w:ascii="Cambria" w:hAnsi="Cambria"/>
          <w:sz w:val="24"/>
          <w:szCs w:val="24"/>
        </w:rPr>
        <w:t>A trademark owner can register their mark in multiple countries by filing one application through the national IP office.</w:t>
      </w:r>
    </w:p>
    <w:p>
      <w:pPr>
        <w:pStyle w:val="TextBody"/>
        <w:numPr>
          <w:ilvl w:val="2"/>
          <w:numId w:val="15"/>
        </w:numPr>
        <w:tabs>
          <w:tab w:val="clear" w:pos="709"/>
          <w:tab w:val="left" w:pos="2121" w:leader="none"/>
        </w:tabs>
        <w:bidi w:val="0"/>
        <w:spacing w:lineRule="auto" w:line="360" w:before="0" w:after="0"/>
        <w:ind w:left="2121" w:hanging="283"/>
        <w:jc w:val="both"/>
        <w:rPr/>
      </w:pPr>
      <w:r>
        <w:rPr>
          <w:rStyle w:val="StrongEmphasis"/>
          <w:rFonts w:ascii="Cambria" w:hAnsi="Cambria"/>
          <w:b w:val="false"/>
          <w:bCs w:val="false"/>
          <w:sz w:val="24"/>
          <w:szCs w:val="24"/>
        </w:rPr>
        <w:t>Madrid Protocol</w:t>
      </w:r>
      <w:r>
        <w:rPr>
          <w:rFonts w:ascii="Cambria" w:hAnsi="Cambria"/>
          <w:b w:val="false"/>
          <w:bCs w:val="false"/>
          <w:sz w:val="24"/>
          <w:szCs w:val="24"/>
        </w:rPr>
        <w:t xml:space="preserve"> (1989) expands the scope of the Madrid Agreement, offering greater flexibility and reducing the costs of international trademark registration.</w:t>
      </w:r>
    </w:p>
    <w:p>
      <w:pPr>
        <w:pStyle w:val="TextBody"/>
        <w:numPr>
          <w:ilvl w:val="2"/>
          <w:numId w:val="15"/>
        </w:numPr>
        <w:tabs>
          <w:tab w:val="clear" w:pos="709"/>
          <w:tab w:val="left" w:pos="2121" w:leader="none"/>
        </w:tabs>
        <w:bidi w:val="0"/>
        <w:spacing w:lineRule="auto" w:line="360" w:before="0" w:after="0"/>
        <w:ind w:left="2121" w:hanging="283"/>
        <w:jc w:val="both"/>
        <w:rPr/>
      </w:pPr>
      <w:r>
        <w:rPr>
          <w:rStyle w:val="StrongEmphasis"/>
          <w:rFonts w:ascii="Cambria" w:hAnsi="Cambria"/>
          <w:b w:val="false"/>
          <w:bCs w:val="false"/>
          <w:sz w:val="24"/>
          <w:szCs w:val="24"/>
        </w:rPr>
        <w:t>Reaffirmed by</w:t>
      </w:r>
      <w:r>
        <w:rPr>
          <w:rFonts w:ascii="Cambria" w:hAnsi="Cambria"/>
          <w:b w:val="false"/>
          <w:bCs w:val="false"/>
          <w:sz w:val="24"/>
          <w:szCs w:val="24"/>
        </w:rPr>
        <w:t>: More than 100 countries, including major global markets.</w:t>
      </w:r>
    </w:p>
    <w:p>
      <w:pPr>
        <w:pStyle w:val="TextBody"/>
        <w:numPr>
          <w:ilvl w:val="0"/>
          <w:numId w:val="15"/>
        </w:numPr>
        <w:tabs>
          <w:tab w:val="clear" w:pos="709"/>
          <w:tab w:val="left" w:pos="707" w:leader="none"/>
        </w:tabs>
        <w:bidi w:val="0"/>
        <w:spacing w:lineRule="auto" w:line="360"/>
        <w:ind w:left="707" w:hanging="283"/>
        <w:jc w:val="both"/>
        <w:rPr/>
      </w:pPr>
      <w:r>
        <w:rPr>
          <w:rStyle w:val="StrongEmphasis"/>
          <w:rFonts w:ascii="Cambria" w:hAnsi="Cambria"/>
          <w:sz w:val="24"/>
          <w:szCs w:val="24"/>
        </w:rPr>
        <w:t>The Hague Agreement Concerning the International Deposit of Industrial Designs (1925)</w:t>
      </w:r>
    </w:p>
    <w:p>
      <w:pPr>
        <w:pStyle w:val="TextBody"/>
        <w:numPr>
          <w:ilvl w:val="1"/>
          <w:numId w:val="15"/>
        </w:numPr>
        <w:tabs>
          <w:tab w:val="clear" w:pos="709"/>
          <w:tab w:val="left" w:pos="1414" w:leader="none"/>
        </w:tabs>
        <w:bidi w:val="0"/>
        <w:spacing w:lineRule="auto" w:line="360" w:before="0" w:after="0"/>
        <w:ind w:left="1414" w:hanging="283"/>
        <w:jc w:val="both"/>
        <w:rPr/>
      </w:pPr>
      <w:r>
        <w:rPr>
          <w:rStyle w:val="StrongEmphasis"/>
          <w:rFonts w:ascii="Cambria" w:hAnsi="Cambria"/>
          <w:sz w:val="24"/>
          <w:szCs w:val="24"/>
        </w:rPr>
        <w:t>Overview</w:t>
      </w:r>
      <w:r>
        <w:rPr>
          <w:rFonts w:ascii="Cambria" w:hAnsi="Cambria"/>
          <w:sz w:val="24"/>
          <w:szCs w:val="24"/>
        </w:rPr>
        <w:t xml:space="preserve">: The </w:t>
      </w:r>
      <w:r>
        <w:rPr>
          <w:rStyle w:val="StrongEmphasis"/>
          <w:rFonts w:ascii="Cambria" w:hAnsi="Cambria"/>
          <w:b w:val="false"/>
          <w:bCs w:val="false"/>
          <w:sz w:val="24"/>
          <w:szCs w:val="24"/>
        </w:rPr>
        <w:t>Hague System</w:t>
      </w:r>
      <w:r>
        <w:rPr>
          <w:rFonts w:ascii="Cambria" w:hAnsi="Cambria"/>
          <w:b w:val="false"/>
          <w:bCs w:val="false"/>
          <w:sz w:val="24"/>
          <w:szCs w:val="24"/>
        </w:rPr>
        <w:t xml:space="preserve"> i</w:t>
      </w:r>
      <w:r>
        <w:rPr>
          <w:rFonts w:ascii="Cambria" w:hAnsi="Cambria"/>
          <w:sz w:val="24"/>
          <w:szCs w:val="24"/>
        </w:rPr>
        <w:t>s an international system for registering industrial designs. It allows for the protection of designs in multiple countries through a single filing.</w:t>
      </w:r>
    </w:p>
    <w:p>
      <w:pPr>
        <w:pStyle w:val="TextBody"/>
        <w:numPr>
          <w:ilvl w:val="1"/>
          <w:numId w:val="15"/>
        </w:numPr>
        <w:tabs>
          <w:tab w:val="clear" w:pos="709"/>
          <w:tab w:val="left" w:pos="1414" w:leader="none"/>
        </w:tabs>
        <w:bidi w:val="0"/>
        <w:spacing w:lineRule="auto" w:line="360" w:before="0" w:after="0"/>
        <w:ind w:left="1414" w:hanging="283"/>
        <w:jc w:val="both"/>
        <w:rPr/>
      </w:pPr>
      <w:r>
        <w:rPr>
          <w:rStyle w:val="StrongEmphasis"/>
          <w:rFonts w:ascii="Cambria" w:hAnsi="Cambria"/>
          <w:sz w:val="24"/>
          <w:szCs w:val="24"/>
        </w:rPr>
        <w:t>Key Provisions</w:t>
      </w:r>
      <w:r>
        <w:rPr>
          <w:rFonts w:ascii="Cambria" w:hAnsi="Cambria"/>
          <w:sz w:val="24"/>
          <w:szCs w:val="24"/>
        </w:rPr>
        <w:t>:</w:t>
      </w:r>
    </w:p>
    <w:p>
      <w:pPr>
        <w:pStyle w:val="TextBody"/>
        <w:numPr>
          <w:ilvl w:val="2"/>
          <w:numId w:val="15"/>
        </w:numPr>
        <w:tabs>
          <w:tab w:val="clear" w:pos="709"/>
          <w:tab w:val="left" w:pos="2121" w:leader="none"/>
        </w:tabs>
        <w:bidi w:val="0"/>
        <w:spacing w:lineRule="auto" w:line="360" w:before="0" w:after="0"/>
        <w:ind w:left="2121" w:hanging="283"/>
        <w:jc w:val="both"/>
        <w:rPr>
          <w:rFonts w:ascii="Cambria" w:hAnsi="Cambria"/>
          <w:sz w:val="24"/>
          <w:szCs w:val="24"/>
        </w:rPr>
      </w:pPr>
      <w:r>
        <w:rPr>
          <w:rFonts w:ascii="Cambria" w:hAnsi="Cambria"/>
          <w:sz w:val="24"/>
          <w:szCs w:val="24"/>
        </w:rPr>
        <w:t>Provides a simple, cost-effective way to obtain protection for designs in multiple countries.</w:t>
      </w:r>
    </w:p>
    <w:p>
      <w:pPr>
        <w:pStyle w:val="TextBody"/>
        <w:numPr>
          <w:ilvl w:val="2"/>
          <w:numId w:val="15"/>
        </w:numPr>
        <w:tabs>
          <w:tab w:val="clear" w:pos="709"/>
          <w:tab w:val="left" w:pos="2121" w:leader="none"/>
        </w:tabs>
        <w:bidi w:val="0"/>
        <w:spacing w:lineRule="auto" w:line="360" w:before="0" w:after="0"/>
        <w:ind w:left="2121" w:hanging="283"/>
        <w:jc w:val="both"/>
        <w:rPr>
          <w:rFonts w:ascii="Cambria" w:hAnsi="Cambria"/>
          <w:sz w:val="24"/>
          <w:szCs w:val="24"/>
        </w:rPr>
      </w:pPr>
      <w:r>
        <w:rPr>
          <w:rFonts w:ascii="Cambria" w:hAnsi="Cambria"/>
          <w:sz w:val="24"/>
          <w:szCs w:val="24"/>
        </w:rPr>
        <w:t>Allows designers to file for international protection through their national office, and the application is then processed by WIPO.</w:t>
      </w:r>
    </w:p>
    <w:p>
      <w:pPr>
        <w:pStyle w:val="TextBody"/>
        <w:numPr>
          <w:ilvl w:val="2"/>
          <w:numId w:val="15"/>
        </w:numPr>
        <w:tabs>
          <w:tab w:val="clear" w:pos="709"/>
          <w:tab w:val="left" w:pos="2121" w:leader="none"/>
        </w:tabs>
        <w:bidi w:val="0"/>
        <w:spacing w:lineRule="auto" w:line="360"/>
        <w:ind w:left="2121" w:hanging="283"/>
        <w:jc w:val="both"/>
        <w:rPr/>
      </w:pPr>
      <w:r>
        <w:rPr>
          <w:rStyle w:val="StrongEmphasis"/>
          <w:rFonts w:ascii="Cambria" w:hAnsi="Cambria"/>
          <w:sz w:val="24"/>
          <w:szCs w:val="24"/>
        </w:rPr>
        <w:t>Reaffirmed by</w:t>
      </w:r>
      <w:r>
        <w:rPr>
          <w:rFonts w:ascii="Cambria" w:hAnsi="Cambria"/>
          <w:sz w:val="24"/>
          <w:szCs w:val="24"/>
        </w:rPr>
        <w:t>: Over 75 contracting parties, covering a large number of countries.</w:t>
      </w:r>
    </w:p>
    <w:p>
      <w:pPr>
        <w:pStyle w:val="TextBody"/>
        <w:bidi w:val="0"/>
        <w:spacing w:lineRule="auto" w:line="360"/>
        <w:jc w:val="both"/>
        <w:rPr>
          <w:rFonts w:ascii="Cambria" w:hAnsi="Cambria"/>
          <w:sz w:val="24"/>
          <w:szCs w:val="24"/>
        </w:rPr>
      </w:pPr>
      <w:r>
        <w:rPr>
          <w:rFonts w:ascii="Cambria" w:hAnsi="Cambria"/>
          <w:sz w:val="24"/>
          <w:szCs w:val="24"/>
        </w:rPr>
      </w:r>
    </w:p>
    <w:p>
      <w:pPr>
        <w:pStyle w:val="TextBody"/>
        <w:bidi w:val="0"/>
        <w:spacing w:lineRule="auto" w:line="360" w:before="0" w:after="0"/>
        <w:jc w:val="both"/>
        <w:rPr>
          <w:rFonts w:ascii="Cambria" w:hAnsi="Cambria"/>
          <w:sz w:val="24"/>
          <w:szCs w:val="24"/>
        </w:rPr>
      </w:pPr>
      <w:r>
        <w:rPr>
          <w:rFonts w:ascii="Cambria" w:hAnsi="Cambria"/>
          <w:sz w:val="24"/>
          <w:szCs w:val="24"/>
        </w:rPr>
      </w:r>
    </w:p>
    <w:p>
      <w:pPr>
        <w:pStyle w:val="TextBody"/>
        <w:bidi w:val="0"/>
        <w:spacing w:lineRule="auto" w:line="360" w:before="0" w:after="0"/>
        <w:jc w:val="both"/>
        <w:rPr>
          <w:rFonts w:ascii="Cambria" w:hAnsi="Cambria"/>
          <w:sz w:val="24"/>
          <w:szCs w:val="24"/>
        </w:rPr>
      </w:pPr>
      <w:r>
        <w:rPr>
          <w:rFonts w:ascii="Cambria" w:hAnsi="Cambria"/>
          <w:sz w:val="24"/>
          <w:szCs w:val="24"/>
        </w:rPr>
      </w:r>
    </w:p>
    <w:p>
      <w:pPr>
        <w:pStyle w:val="TextBody"/>
        <w:numPr>
          <w:ilvl w:val="0"/>
          <w:numId w:val="0"/>
        </w:numPr>
        <w:bidi w:val="0"/>
        <w:spacing w:lineRule="auto" w:line="360"/>
        <w:ind w:left="707" w:hanging="0"/>
        <w:jc w:val="both"/>
        <w:rPr>
          <w:rFonts w:ascii="Cambria" w:hAnsi="Cambria"/>
          <w:sz w:val="24"/>
          <w:szCs w:val="24"/>
        </w:rPr>
      </w:pPr>
      <w:r>
        <w:rPr>
          <w:rFonts w:ascii="Cambria" w:hAnsi="Cambria"/>
          <w:sz w:val="24"/>
          <w:szCs w:val="24"/>
        </w:rPr>
      </w:r>
    </w:p>
    <w:p>
      <w:pPr>
        <w:pStyle w:val="TextBody"/>
        <w:numPr>
          <w:ilvl w:val="0"/>
          <w:numId w:val="0"/>
        </w:numPr>
        <w:bidi w:val="0"/>
        <w:spacing w:lineRule="auto" w:line="360"/>
        <w:ind w:left="707" w:hanging="0"/>
        <w:jc w:val="both"/>
        <w:rPr>
          <w:rFonts w:ascii="Cambria" w:hAnsi="Cambria"/>
          <w:sz w:val="24"/>
          <w:szCs w:val="24"/>
        </w:rPr>
      </w:pPr>
      <w:r>
        <w:rPr>
          <w:rFonts w:ascii="Cambria" w:hAnsi="Cambria"/>
          <w:sz w:val="24"/>
          <w:szCs w:val="24"/>
        </w:rPr>
      </w:r>
    </w:p>
    <w:p>
      <w:pPr>
        <w:pStyle w:val="Normal"/>
        <w:bidi w:val="0"/>
        <w:spacing w:lineRule="auto" w:line="360"/>
        <w:jc w:val="both"/>
        <w:rPr>
          <w:lang w:val="en-US"/>
        </w:rPr>
      </w:pPr>
      <w:r>
        <w:rPr>
          <w:rFonts w:ascii="Cambria" w:hAnsi="Cambria"/>
          <w:b w:val="false"/>
          <w:bCs w:val="false"/>
          <w:sz w:val="24"/>
          <w:szCs w:val="24"/>
        </w:rPr>
      </w:r>
    </w:p>
    <w:p>
      <w:pPr>
        <w:pStyle w:val="Normal"/>
        <w:bidi w:val="0"/>
        <w:spacing w:lineRule="auto" w:line="360"/>
        <w:jc w:val="both"/>
        <w:rPr>
          <w:lang w:val="en-US"/>
        </w:rPr>
      </w:pPr>
      <w:r>
        <w:rPr>
          <w:rFonts w:ascii="Cambria" w:hAnsi="Cambria"/>
          <w:b w:val="false"/>
          <w:bCs w:val="false"/>
          <w:sz w:val="24"/>
          <w:szCs w:val="24"/>
        </w:rPr>
      </w:r>
    </w:p>
    <w:p>
      <w:pPr>
        <w:pStyle w:val="Normal"/>
        <w:bidi w:val="0"/>
        <w:spacing w:lineRule="auto" w:line="360"/>
        <w:jc w:val="both"/>
        <w:rPr>
          <w:lang w:val="en-US"/>
        </w:rPr>
      </w:pPr>
      <w:r>
        <w:rPr>
          <w:rFonts w:ascii="Cambria" w:hAnsi="Cambria"/>
          <w:b w:val="false"/>
          <w:bCs w:val="false"/>
          <w:sz w:val="24"/>
          <w:szCs w:val="24"/>
        </w:rPr>
      </w:r>
    </w:p>
    <w:p>
      <w:pPr>
        <w:pStyle w:val="Normal"/>
        <w:bidi w:val="0"/>
        <w:spacing w:lineRule="auto" w:line="360"/>
        <w:jc w:val="both"/>
        <w:rPr>
          <w:lang w:val="en-US"/>
        </w:rPr>
      </w:pPr>
      <w:r>
        <w:rPr>
          <w:rFonts w:ascii="Cambria" w:hAnsi="Cambria"/>
          <w:b w:val="false"/>
          <w:bCs w:val="false"/>
          <w:sz w:val="24"/>
          <w:szCs w:val="24"/>
        </w:rPr>
      </w:r>
    </w:p>
    <w:p>
      <w:pPr>
        <w:pStyle w:val="Normal"/>
        <w:bidi w:val="0"/>
        <w:spacing w:lineRule="auto" w:line="360"/>
        <w:jc w:val="both"/>
        <w:rPr>
          <w:lang w:val="en-US"/>
        </w:rPr>
      </w:pPr>
      <w:r>
        <w:rPr>
          <w:rFonts w:ascii="Cambria" w:hAnsi="Cambria"/>
          <w:b w:val="false"/>
          <w:bCs w:val="false"/>
          <w:sz w:val="24"/>
          <w:szCs w:val="24"/>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ambria">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4">
    <w:lvl w:ilvl="0">
      <w:start w:val="1"/>
      <w:numFmt w:val="decimal"/>
      <w:lvlText w:val="%1."/>
      <w:lvlJc w:val="left"/>
      <w:pPr>
        <w:tabs>
          <w:tab w:val="num" w:pos="707"/>
        </w:tabs>
        <w:ind w:left="707" w:hanging="283"/>
      </w:pPr>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5">
    <w:lvl w:ilvl="0">
      <w:start w:val="1"/>
      <w:numFmt w:val="decimal"/>
      <w:lvlText w:val="%1."/>
      <w:lvlJc w:val="left"/>
      <w:pPr>
        <w:tabs>
          <w:tab w:val="num" w:pos="707"/>
        </w:tabs>
        <w:ind w:left="707" w:hanging="283"/>
      </w:pPr>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IN" w:eastAsia="zh-CN" w:bidi="hi-IN"/>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Bullets">
    <w:name w:val="Bullets"/>
    <w:qFormat/>
    <w:rPr>
      <w:rFonts w:ascii="OpenSymbol" w:hAnsi="OpenSymbol" w:eastAsia="OpenSymbol" w:cs="OpenSymbol"/>
    </w:rPr>
  </w:style>
  <w:style w:type="character" w:styleId="InternetLink">
    <w:name w:val="Hyperlink"/>
    <w:rPr>
      <w:color w:val="000080"/>
      <w:u w:val="single"/>
      <w:lang w:val="zxx" w:eastAsia="zxx" w:bidi="zxx"/>
    </w:rPr>
  </w:style>
  <w:style w:type="character" w:styleId="StrongEmphasis">
    <w:name w:val="Strong Emphasis"/>
    <w:qFormat/>
    <w:rPr>
      <w:b/>
      <w:b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17</TotalTime>
  <Application>LibreOffice/6.4.7.2$Linux_X86_64 LibreOffice_project/40$Build-2</Application>
  <Pages>13</Pages>
  <Words>3228</Words>
  <Characters>18649</Characters>
  <CharactersWithSpaces>21641</CharactersWithSpaces>
  <Paragraphs>197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2024-11-06T13:32:36Z</dcterms:created>
  <dc:creator/>
  <dc:description/>
  <dc:language>en-IN</dc:language>
  <cp:lastModifiedBy/>
  <dcterms:modified xsi:type="dcterms:W3CDTF">2024-11-06T15:03:54Z</dcterms:modified>
  <cp:revision>4</cp:revision>
  <dc:subject/>
  <dc:title/>
</cp:coreProperties>
</file>