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A59C6" w14:textId="77777777" w:rsidR="00250888" w:rsidRDefault="00250888" w:rsidP="00BC630E">
      <w:pPr>
        <w:spacing w:after="120"/>
        <w:jc w:val="both"/>
      </w:pPr>
    </w:p>
    <w:p w14:paraId="78C2D239" w14:textId="77777777" w:rsidR="00250888" w:rsidRDefault="00250888" w:rsidP="00BC630E">
      <w:pPr>
        <w:spacing w:after="120"/>
        <w:jc w:val="both"/>
      </w:pPr>
    </w:p>
    <w:p w14:paraId="6507D7FB" w14:textId="77777777" w:rsidR="00250888" w:rsidRDefault="00250888" w:rsidP="00BC630E">
      <w:pPr>
        <w:spacing w:after="120"/>
        <w:jc w:val="both"/>
      </w:pPr>
    </w:p>
    <w:p w14:paraId="78F59B03" w14:textId="77777777" w:rsidR="00250888" w:rsidRDefault="00250888" w:rsidP="00BC630E">
      <w:pPr>
        <w:spacing w:after="120"/>
        <w:jc w:val="both"/>
      </w:pPr>
    </w:p>
    <w:p w14:paraId="0148B256" w14:textId="77777777" w:rsidR="00250888" w:rsidRDefault="00250888" w:rsidP="00BC630E">
      <w:pPr>
        <w:spacing w:after="120"/>
        <w:jc w:val="both"/>
      </w:pPr>
    </w:p>
    <w:p w14:paraId="5CEE449D" w14:textId="77777777" w:rsidR="00250888" w:rsidRDefault="00250888" w:rsidP="00BC630E">
      <w:pPr>
        <w:spacing w:after="120"/>
        <w:jc w:val="both"/>
      </w:pPr>
    </w:p>
    <w:p w14:paraId="3BCB1DCB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b/>
          <w:sz w:val="44"/>
          <w:lang w:val="ru-RU"/>
        </w:rPr>
        <w:t>ПРАКТИЧЕСКАЯ РАБОТА 3.6</w:t>
      </w:r>
    </w:p>
    <w:p w14:paraId="7A42C31E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b/>
          <w:sz w:val="32"/>
          <w:lang w:val="ru-RU"/>
        </w:rPr>
        <w:t>Источники событий системы мониторинга: выбор, проверка сетевой связности и настройка политик аудита</w:t>
      </w:r>
    </w:p>
    <w:p w14:paraId="6E4455F3" w14:textId="77777777" w:rsidR="00250888" w:rsidRPr="00BC630E" w:rsidRDefault="00250888" w:rsidP="00BC630E">
      <w:pPr>
        <w:spacing w:after="120"/>
        <w:jc w:val="both"/>
        <w:rPr>
          <w:lang w:val="ru-RU"/>
        </w:rPr>
      </w:pPr>
    </w:p>
    <w:p w14:paraId="4EA23573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lang w:val="ru-RU"/>
        </w:rPr>
        <w:t xml:space="preserve">Система мониторинга: </w:t>
      </w:r>
      <w:r>
        <w:t>Wazuh</w:t>
      </w:r>
      <w:r w:rsidRPr="00BC630E">
        <w:rPr>
          <w:lang w:val="ru-RU"/>
        </w:rPr>
        <w:t xml:space="preserve"> 4.3.9 (сервер 10.0.20.61)</w:t>
      </w:r>
    </w:p>
    <w:p w14:paraId="3FE96574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lang w:val="ru-RU"/>
        </w:rPr>
        <w:t xml:space="preserve">Учебный стенд: домен </w:t>
      </w:r>
      <w:r>
        <w:t>ACME</w:t>
      </w:r>
      <w:r w:rsidRPr="00BC630E">
        <w:rPr>
          <w:lang w:val="ru-RU"/>
        </w:rPr>
        <w:t xml:space="preserve"> (</w:t>
      </w:r>
      <w:r>
        <w:t>acme</w:t>
      </w:r>
      <w:r w:rsidRPr="00BC630E">
        <w:rPr>
          <w:lang w:val="ru-RU"/>
        </w:rPr>
        <w:t>.</w:t>
      </w:r>
      <w:r>
        <w:t>skb</w:t>
      </w:r>
      <w:r w:rsidRPr="00BC630E">
        <w:rPr>
          <w:lang w:val="ru-RU"/>
        </w:rPr>
        <w:t>)</w:t>
      </w:r>
    </w:p>
    <w:p w14:paraId="77E5E376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lang w:val="ru-RU"/>
        </w:rPr>
        <w:br w:type="page"/>
      </w:r>
    </w:p>
    <w:p w14:paraId="49541B48" w14:textId="77777777" w:rsidR="00250888" w:rsidRPr="00BC630E" w:rsidRDefault="00000000" w:rsidP="00BC630E">
      <w:pPr>
        <w:spacing w:before="240" w:after="160"/>
        <w:jc w:val="both"/>
        <w:rPr>
          <w:lang w:val="ru-RU"/>
        </w:rPr>
      </w:pPr>
      <w:r w:rsidRPr="00BC630E">
        <w:rPr>
          <w:b/>
          <w:sz w:val="32"/>
          <w:lang w:val="ru-RU"/>
        </w:rPr>
        <w:lastRenderedPageBreak/>
        <w:t>Задание 1. Расширение плана внедрения системы мониторинга</w:t>
      </w:r>
    </w:p>
    <w:p w14:paraId="3AA764E9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lang w:val="ru-RU"/>
        </w:rPr>
        <w:t xml:space="preserve">В качестве источников событий выбраны четыре хоста персональной зоны практических работ — по две машины </w:t>
      </w:r>
      <w:r>
        <w:t>Windows</w:t>
      </w:r>
      <w:r w:rsidRPr="00BC630E">
        <w:rPr>
          <w:lang w:val="ru-RU"/>
        </w:rPr>
        <w:t xml:space="preserve"> и </w:t>
      </w:r>
      <w:r>
        <w:t>Linux</w:t>
      </w:r>
      <w:r w:rsidRPr="00BC630E">
        <w:rPr>
          <w:lang w:val="ru-RU"/>
        </w:rPr>
        <w:t xml:space="preserve">, расположенные в разных сегментах сети: контроллер домена </w:t>
      </w:r>
      <w:r>
        <w:t>dc</w:t>
      </w:r>
      <w:r w:rsidRPr="00BC630E">
        <w:rPr>
          <w:lang w:val="ru-RU"/>
        </w:rPr>
        <w:t xml:space="preserve">01 (инфраструктурный сегмент), рабочая станция </w:t>
      </w:r>
      <w:r>
        <w:t>ws</w:t>
      </w:r>
      <w:r w:rsidRPr="00BC630E">
        <w:rPr>
          <w:lang w:val="ru-RU"/>
        </w:rPr>
        <w:t xml:space="preserve">01 (офисный сегмент), целевой сервер </w:t>
      </w:r>
      <w:r>
        <w:t>lin</w:t>
      </w:r>
      <w:r w:rsidRPr="00BC630E">
        <w:rPr>
          <w:lang w:val="ru-RU"/>
        </w:rPr>
        <w:t>-</w:t>
      </w:r>
      <w:r>
        <w:t>target</w:t>
      </w:r>
      <w:r w:rsidRPr="00BC630E">
        <w:rPr>
          <w:lang w:val="ru-RU"/>
        </w:rPr>
        <w:t xml:space="preserve"> (инфраструктурный сегмент) и рабочая станция специалиста по кибербезопасности </w:t>
      </w:r>
      <w:r>
        <w:t>kali</w:t>
      </w:r>
      <w:r w:rsidRPr="00BC630E">
        <w:rPr>
          <w:lang w:val="ru-RU"/>
        </w:rPr>
        <w:t xml:space="preserve"> (офисный сегмент).</w:t>
      </w:r>
    </w:p>
    <w:p w14:paraId="42D70A9F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lang w:val="ru-RU"/>
        </w:rPr>
        <w:t xml:space="preserve">Сбор событий выполняется штатными средствами </w:t>
      </w:r>
      <w:r>
        <w:t>Wazuh</w:t>
      </w:r>
      <w:r w:rsidRPr="00BC630E">
        <w:rPr>
          <w:lang w:val="ru-RU"/>
        </w:rPr>
        <w:t xml:space="preserve">-агента. Это унифицирует параметры подключения: все источники передают события на сервер </w:t>
      </w:r>
      <w:r>
        <w:t>Wazuh</w:t>
      </w:r>
      <w:r w:rsidRPr="00BC630E">
        <w:rPr>
          <w:lang w:val="ru-RU"/>
        </w:rPr>
        <w:t xml:space="preserve"> по протоколу </w:t>
      </w:r>
      <w:r>
        <w:t>TCP</w:t>
      </w:r>
      <w:r w:rsidRPr="00BC630E">
        <w:rPr>
          <w:lang w:val="ru-RU"/>
        </w:rPr>
        <w:t xml:space="preserve"> на порт 1514 (на стороне источника используется динамический порт), а специализированная учётная запись не требуется — агент аутентифицируется на сервере ключом, выданным при регистрации. Версия агентов соответствует версии сервера — 4.3.9.</w:t>
      </w:r>
    </w:p>
    <w:p w14:paraId="4EBF56A5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lang w:val="ru-RU"/>
        </w:rPr>
        <w:t xml:space="preserve">Перед включением источников в план проверено, что на каждом из них агент </w:t>
      </w:r>
      <w:r>
        <w:t>Wazuh</w:t>
      </w:r>
      <w:r w:rsidRPr="00BC630E">
        <w:rPr>
          <w:lang w:val="ru-RU"/>
        </w:rPr>
        <w:t xml:space="preserve"> установлен и запущен (команды </w:t>
      </w:r>
      <w:r>
        <w:t>systemctl</w:t>
      </w:r>
      <w:r w:rsidRPr="00BC630E">
        <w:rPr>
          <w:lang w:val="ru-RU"/>
        </w:rPr>
        <w:t xml:space="preserve"> </w:t>
      </w:r>
      <w:r>
        <w:t>status</w:t>
      </w:r>
      <w:r w:rsidRPr="00BC630E">
        <w:rPr>
          <w:lang w:val="ru-RU"/>
        </w:rPr>
        <w:t xml:space="preserve"> </w:t>
      </w:r>
      <w:r>
        <w:t>wazuh</w:t>
      </w:r>
      <w:r w:rsidRPr="00BC630E">
        <w:rPr>
          <w:lang w:val="ru-RU"/>
        </w:rPr>
        <w:t>-</w:t>
      </w:r>
      <w:r>
        <w:t>agent</w:t>
      </w:r>
      <w:r w:rsidRPr="00BC630E">
        <w:rPr>
          <w:lang w:val="ru-RU"/>
        </w:rPr>
        <w:t xml:space="preserve"> для </w:t>
      </w:r>
      <w:r>
        <w:t>Linux</w:t>
      </w:r>
      <w:r w:rsidRPr="00BC630E">
        <w:rPr>
          <w:lang w:val="ru-RU"/>
        </w:rPr>
        <w:t xml:space="preserve"> и </w:t>
      </w:r>
      <w:r>
        <w:t>sc</w:t>
      </w:r>
      <w:r w:rsidRPr="00BC630E">
        <w:rPr>
          <w:lang w:val="ru-RU"/>
        </w:rPr>
        <w:t xml:space="preserve"> </w:t>
      </w:r>
      <w:r>
        <w:t>query</w:t>
      </w:r>
      <w:r w:rsidRPr="00BC630E">
        <w:rPr>
          <w:lang w:val="ru-RU"/>
        </w:rPr>
        <w:t xml:space="preserve"> </w:t>
      </w:r>
      <w:r>
        <w:t>WazuhSvc</w:t>
      </w:r>
      <w:r w:rsidRPr="00BC630E">
        <w:rPr>
          <w:lang w:val="ru-RU"/>
        </w:rPr>
        <w:t xml:space="preserve"> для </w:t>
      </w:r>
      <w:r>
        <w:t>Windows</w:t>
      </w:r>
      <w:r w:rsidRPr="00BC630E">
        <w:rPr>
          <w:lang w:val="ru-RU"/>
        </w:rPr>
        <w:t>) — подтверждения приведены на скриншотах задания 2.</w:t>
      </w:r>
    </w:p>
    <w:p w14:paraId="1D6BCC77" w14:textId="77777777" w:rsidR="00250888" w:rsidRDefault="00000000" w:rsidP="00BC630E">
      <w:pPr>
        <w:spacing w:after="80"/>
        <w:jc w:val="both"/>
      </w:pPr>
      <w:r>
        <w:rPr>
          <w:b/>
          <w:sz w:val="24"/>
        </w:rPr>
        <w:t>Таблица 1 — Источники событий системы мониторинга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2"/>
        <w:gridCol w:w="1814"/>
        <w:gridCol w:w="1361"/>
        <w:gridCol w:w="1473"/>
        <w:gridCol w:w="1745"/>
      </w:tblGrid>
      <w:tr w:rsidR="00250888" w:rsidRPr="00BC630E" w14:paraId="5FF3D0CD" w14:textId="77777777">
        <w:trPr>
          <w:jc w:val="center"/>
        </w:trPr>
        <w:tc>
          <w:tcPr>
            <w:tcW w:w="3515" w:type="dxa"/>
          </w:tcPr>
          <w:p w14:paraId="4B8FA083" w14:textId="77777777" w:rsidR="00250888" w:rsidRDefault="00000000" w:rsidP="00BC630E">
            <w:pPr>
              <w:jc w:val="both"/>
            </w:pPr>
            <w:r>
              <w:rPr>
                <w:b/>
                <w:sz w:val="22"/>
              </w:rPr>
              <w:t>Тип источника событий</w:t>
            </w:r>
          </w:p>
        </w:tc>
        <w:tc>
          <w:tcPr>
            <w:tcW w:w="1814" w:type="dxa"/>
          </w:tcPr>
          <w:p w14:paraId="600D8CAB" w14:textId="77777777" w:rsidR="00250888" w:rsidRDefault="00000000" w:rsidP="00BC630E">
            <w:pPr>
              <w:jc w:val="both"/>
            </w:pPr>
            <w:r>
              <w:rPr>
                <w:b/>
                <w:sz w:val="22"/>
              </w:rPr>
              <w:t>FQDN (DNS)-имя</w:t>
            </w:r>
          </w:p>
        </w:tc>
        <w:tc>
          <w:tcPr>
            <w:tcW w:w="1361" w:type="dxa"/>
          </w:tcPr>
          <w:p w14:paraId="02DA561D" w14:textId="77777777" w:rsidR="00250888" w:rsidRDefault="00000000" w:rsidP="00BC630E">
            <w:pPr>
              <w:jc w:val="both"/>
            </w:pPr>
            <w:r>
              <w:rPr>
                <w:b/>
                <w:sz w:val="22"/>
              </w:rPr>
              <w:t>IP-адрес</w:t>
            </w:r>
          </w:p>
        </w:tc>
        <w:tc>
          <w:tcPr>
            <w:tcW w:w="1474" w:type="dxa"/>
          </w:tcPr>
          <w:p w14:paraId="0D264FC9" w14:textId="77777777" w:rsidR="00250888" w:rsidRDefault="00000000" w:rsidP="00BC630E">
            <w:pPr>
              <w:jc w:val="both"/>
            </w:pPr>
            <w:r>
              <w:rPr>
                <w:b/>
                <w:sz w:val="22"/>
              </w:rPr>
              <w:t>Протокол и порт</w:t>
            </w:r>
          </w:p>
        </w:tc>
        <w:tc>
          <w:tcPr>
            <w:tcW w:w="1474" w:type="dxa"/>
          </w:tcPr>
          <w:p w14:paraId="11CF7CCF" w14:textId="77777777" w:rsidR="00250888" w:rsidRPr="00BC630E" w:rsidRDefault="00000000" w:rsidP="00BC630E">
            <w:pPr>
              <w:jc w:val="both"/>
              <w:rPr>
                <w:lang w:val="ru-RU"/>
              </w:rPr>
            </w:pPr>
            <w:r w:rsidRPr="00BC630E">
              <w:rPr>
                <w:b/>
                <w:sz w:val="22"/>
                <w:lang w:val="ru-RU"/>
              </w:rPr>
              <w:t>Необходимость учётной записи (да/нет)</w:t>
            </w:r>
          </w:p>
        </w:tc>
      </w:tr>
      <w:tr w:rsidR="00250888" w14:paraId="52B16C15" w14:textId="77777777">
        <w:trPr>
          <w:jc w:val="center"/>
        </w:trPr>
        <w:tc>
          <w:tcPr>
            <w:tcW w:w="3515" w:type="dxa"/>
          </w:tcPr>
          <w:p w14:paraId="279E4199" w14:textId="77777777" w:rsidR="00250888" w:rsidRPr="00BC630E" w:rsidRDefault="00000000" w:rsidP="00BC630E">
            <w:pPr>
              <w:jc w:val="both"/>
              <w:rPr>
                <w:lang w:val="ru-RU"/>
              </w:rPr>
            </w:pPr>
            <w:r w:rsidRPr="00BC630E">
              <w:rPr>
                <w:sz w:val="22"/>
                <w:lang w:val="ru-RU"/>
              </w:rPr>
              <w:t xml:space="preserve">Агент </w:t>
            </w:r>
            <w:r>
              <w:rPr>
                <w:sz w:val="22"/>
              </w:rPr>
              <w:t>Wazuh</w:t>
            </w:r>
            <w:r w:rsidRPr="00BC630E">
              <w:rPr>
                <w:sz w:val="22"/>
                <w:lang w:val="ru-RU"/>
              </w:rPr>
              <w:t xml:space="preserve"> — </w:t>
            </w:r>
            <w:r>
              <w:rPr>
                <w:sz w:val="22"/>
              </w:rPr>
              <w:t>Windows</w:t>
            </w:r>
            <w:r w:rsidRPr="00BC630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BC630E">
              <w:rPr>
                <w:sz w:val="22"/>
                <w:lang w:val="ru-RU"/>
              </w:rPr>
              <w:t xml:space="preserve"> 2019, контроллер домена </w:t>
            </w:r>
            <w:r>
              <w:rPr>
                <w:sz w:val="22"/>
              </w:rPr>
              <w:t>ACME</w:t>
            </w:r>
          </w:p>
        </w:tc>
        <w:tc>
          <w:tcPr>
            <w:tcW w:w="1814" w:type="dxa"/>
          </w:tcPr>
          <w:p w14:paraId="7D4742C6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dc01.acme.skb</w:t>
            </w:r>
          </w:p>
        </w:tc>
        <w:tc>
          <w:tcPr>
            <w:tcW w:w="1361" w:type="dxa"/>
          </w:tcPr>
          <w:p w14:paraId="31D9AEFA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10.0.20.51</w:t>
            </w:r>
          </w:p>
        </w:tc>
        <w:tc>
          <w:tcPr>
            <w:tcW w:w="1474" w:type="dxa"/>
          </w:tcPr>
          <w:p w14:paraId="071A68D7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TCP, порт 1514</w:t>
            </w:r>
          </w:p>
        </w:tc>
        <w:tc>
          <w:tcPr>
            <w:tcW w:w="1474" w:type="dxa"/>
          </w:tcPr>
          <w:p w14:paraId="1B34C68A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нет</w:t>
            </w:r>
          </w:p>
        </w:tc>
      </w:tr>
      <w:tr w:rsidR="00250888" w14:paraId="31F81961" w14:textId="77777777">
        <w:trPr>
          <w:jc w:val="center"/>
        </w:trPr>
        <w:tc>
          <w:tcPr>
            <w:tcW w:w="3515" w:type="dxa"/>
          </w:tcPr>
          <w:p w14:paraId="7B8C3432" w14:textId="77777777" w:rsidR="00250888" w:rsidRPr="00BC630E" w:rsidRDefault="00000000" w:rsidP="00BC630E">
            <w:pPr>
              <w:jc w:val="both"/>
              <w:rPr>
                <w:lang w:val="ru-RU"/>
              </w:rPr>
            </w:pPr>
            <w:r w:rsidRPr="00BC630E">
              <w:rPr>
                <w:sz w:val="22"/>
                <w:lang w:val="ru-RU"/>
              </w:rPr>
              <w:t xml:space="preserve">Агент </w:t>
            </w:r>
            <w:r>
              <w:rPr>
                <w:sz w:val="22"/>
              </w:rPr>
              <w:t>Wazuh</w:t>
            </w:r>
            <w:r w:rsidRPr="00BC630E">
              <w:rPr>
                <w:sz w:val="22"/>
                <w:lang w:val="ru-RU"/>
              </w:rPr>
              <w:t xml:space="preserve"> — </w:t>
            </w:r>
            <w:r>
              <w:rPr>
                <w:sz w:val="22"/>
              </w:rPr>
              <w:t>Windows</w:t>
            </w:r>
            <w:r w:rsidRPr="00BC630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BC630E">
              <w:rPr>
                <w:sz w:val="22"/>
                <w:lang w:val="ru-RU"/>
              </w:rPr>
              <w:t xml:space="preserve"> 2019, рабочая станция пользователя</w:t>
            </w:r>
          </w:p>
        </w:tc>
        <w:tc>
          <w:tcPr>
            <w:tcW w:w="1814" w:type="dxa"/>
          </w:tcPr>
          <w:p w14:paraId="4CBB68CF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ws01.acme.skb</w:t>
            </w:r>
          </w:p>
        </w:tc>
        <w:tc>
          <w:tcPr>
            <w:tcW w:w="1361" w:type="dxa"/>
          </w:tcPr>
          <w:p w14:paraId="4CB0B6C6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10.0.30.11</w:t>
            </w:r>
          </w:p>
        </w:tc>
        <w:tc>
          <w:tcPr>
            <w:tcW w:w="1474" w:type="dxa"/>
          </w:tcPr>
          <w:p w14:paraId="3260A126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TCP, порт 1514</w:t>
            </w:r>
          </w:p>
        </w:tc>
        <w:tc>
          <w:tcPr>
            <w:tcW w:w="1474" w:type="dxa"/>
          </w:tcPr>
          <w:p w14:paraId="4012F2C4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нет</w:t>
            </w:r>
          </w:p>
        </w:tc>
      </w:tr>
      <w:tr w:rsidR="00250888" w14:paraId="1CC99066" w14:textId="77777777">
        <w:trPr>
          <w:jc w:val="center"/>
        </w:trPr>
        <w:tc>
          <w:tcPr>
            <w:tcW w:w="3515" w:type="dxa"/>
          </w:tcPr>
          <w:p w14:paraId="15F25F5B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Агент Wazuh — Ubuntu Linux 20.04, целевой сервер (SSH)</w:t>
            </w:r>
          </w:p>
        </w:tc>
        <w:tc>
          <w:tcPr>
            <w:tcW w:w="1814" w:type="dxa"/>
          </w:tcPr>
          <w:p w14:paraId="0E40D39E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lin-target.acme.skb</w:t>
            </w:r>
          </w:p>
        </w:tc>
        <w:tc>
          <w:tcPr>
            <w:tcW w:w="1361" w:type="dxa"/>
          </w:tcPr>
          <w:p w14:paraId="680318A8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10.0.20.63</w:t>
            </w:r>
          </w:p>
        </w:tc>
        <w:tc>
          <w:tcPr>
            <w:tcW w:w="1474" w:type="dxa"/>
          </w:tcPr>
          <w:p w14:paraId="59D5D114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TCP, порт 1514</w:t>
            </w:r>
          </w:p>
        </w:tc>
        <w:tc>
          <w:tcPr>
            <w:tcW w:w="1474" w:type="dxa"/>
          </w:tcPr>
          <w:p w14:paraId="7AC2C341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нет</w:t>
            </w:r>
          </w:p>
        </w:tc>
      </w:tr>
      <w:tr w:rsidR="00250888" w14:paraId="381821D7" w14:textId="77777777">
        <w:trPr>
          <w:jc w:val="center"/>
        </w:trPr>
        <w:tc>
          <w:tcPr>
            <w:tcW w:w="3515" w:type="dxa"/>
          </w:tcPr>
          <w:p w14:paraId="7BB54F39" w14:textId="77777777" w:rsidR="00250888" w:rsidRPr="00BC630E" w:rsidRDefault="00000000" w:rsidP="00BC630E">
            <w:pPr>
              <w:jc w:val="both"/>
              <w:rPr>
                <w:lang w:val="ru-RU"/>
              </w:rPr>
            </w:pPr>
            <w:r w:rsidRPr="00BC630E">
              <w:rPr>
                <w:sz w:val="22"/>
                <w:lang w:val="ru-RU"/>
              </w:rPr>
              <w:t xml:space="preserve">Агент </w:t>
            </w:r>
            <w:r>
              <w:rPr>
                <w:sz w:val="22"/>
              </w:rPr>
              <w:t>Wazuh</w:t>
            </w:r>
            <w:r w:rsidRPr="00BC630E">
              <w:rPr>
                <w:sz w:val="22"/>
                <w:lang w:val="ru-RU"/>
              </w:rPr>
              <w:t xml:space="preserve"> — </w:t>
            </w:r>
            <w:r>
              <w:rPr>
                <w:sz w:val="22"/>
              </w:rPr>
              <w:t>Kali</w:t>
            </w:r>
            <w:r w:rsidRPr="00BC630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Linux</w:t>
            </w:r>
            <w:r w:rsidRPr="00BC630E">
              <w:rPr>
                <w:sz w:val="22"/>
                <w:lang w:val="ru-RU"/>
              </w:rPr>
              <w:t>, АРМ специалиста по кибербезопасности</w:t>
            </w:r>
          </w:p>
        </w:tc>
        <w:tc>
          <w:tcPr>
            <w:tcW w:w="1814" w:type="dxa"/>
          </w:tcPr>
          <w:p w14:paraId="75AD4A6B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kali.acme.skb</w:t>
            </w:r>
          </w:p>
        </w:tc>
        <w:tc>
          <w:tcPr>
            <w:tcW w:w="1361" w:type="dxa"/>
          </w:tcPr>
          <w:p w14:paraId="140CEFDF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10.0.30.12</w:t>
            </w:r>
          </w:p>
        </w:tc>
        <w:tc>
          <w:tcPr>
            <w:tcW w:w="1474" w:type="dxa"/>
          </w:tcPr>
          <w:p w14:paraId="4F5B015F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TCP, порт 1514</w:t>
            </w:r>
          </w:p>
        </w:tc>
        <w:tc>
          <w:tcPr>
            <w:tcW w:w="1474" w:type="dxa"/>
          </w:tcPr>
          <w:p w14:paraId="71507EAA" w14:textId="77777777" w:rsidR="00250888" w:rsidRDefault="00000000" w:rsidP="00BC630E">
            <w:pPr>
              <w:jc w:val="both"/>
            </w:pPr>
            <w:r>
              <w:rPr>
                <w:sz w:val="22"/>
              </w:rPr>
              <w:t>нет</w:t>
            </w:r>
          </w:p>
        </w:tc>
      </w:tr>
    </w:tbl>
    <w:p w14:paraId="10D7061B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sz w:val="24"/>
          <w:lang w:val="ru-RU"/>
        </w:rPr>
        <w:t xml:space="preserve">Примечание. </w:t>
      </w:r>
      <w:r>
        <w:rPr>
          <w:sz w:val="24"/>
        </w:rPr>
        <w:t>DNS</w:t>
      </w:r>
      <w:r w:rsidRPr="00BC630E">
        <w:rPr>
          <w:sz w:val="24"/>
          <w:lang w:val="ru-RU"/>
        </w:rPr>
        <w:t xml:space="preserve">-имена приведены в соответствии с описанием стенда: домен </w:t>
      </w:r>
      <w:r>
        <w:rPr>
          <w:sz w:val="24"/>
        </w:rPr>
        <w:t>ACME</w:t>
      </w:r>
      <w:r w:rsidRPr="00BC630E">
        <w:rPr>
          <w:sz w:val="24"/>
          <w:lang w:val="ru-RU"/>
        </w:rPr>
        <w:t xml:space="preserve">, </w:t>
      </w:r>
      <w:r>
        <w:rPr>
          <w:sz w:val="24"/>
        </w:rPr>
        <w:t>DNS</w:t>
      </w:r>
      <w:r w:rsidRPr="00BC630E">
        <w:rPr>
          <w:sz w:val="24"/>
          <w:lang w:val="ru-RU"/>
        </w:rPr>
        <w:t xml:space="preserve">-зона </w:t>
      </w:r>
      <w:r>
        <w:rPr>
          <w:sz w:val="24"/>
        </w:rPr>
        <w:t>acme</w:t>
      </w:r>
      <w:r w:rsidRPr="00BC630E">
        <w:rPr>
          <w:sz w:val="24"/>
          <w:lang w:val="ru-RU"/>
        </w:rPr>
        <w:t>.</w:t>
      </w:r>
      <w:r>
        <w:rPr>
          <w:sz w:val="24"/>
        </w:rPr>
        <w:t>skb</w:t>
      </w:r>
      <w:r w:rsidRPr="00BC630E">
        <w:rPr>
          <w:sz w:val="24"/>
          <w:lang w:val="ru-RU"/>
        </w:rPr>
        <w:t xml:space="preserve"> (</w:t>
      </w:r>
      <w:r>
        <w:rPr>
          <w:sz w:val="24"/>
        </w:rPr>
        <w:t>DNS</w:t>
      </w:r>
      <w:r w:rsidRPr="00BC630E">
        <w:rPr>
          <w:sz w:val="24"/>
          <w:lang w:val="ru-RU"/>
        </w:rPr>
        <w:t xml:space="preserve">-сервер домена — </w:t>
      </w:r>
      <w:r>
        <w:rPr>
          <w:sz w:val="24"/>
        </w:rPr>
        <w:t>dc</w:t>
      </w:r>
      <w:r w:rsidRPr="00BC630E">
        <w:rPr>
          <w:sz w:val="24"/>
          <w:lang w:val="ru-RU"/>
        </w:rPr>
        <w:t>01.</w:t>
      </w:r>
      <w:r>
        <w:rPr>
          <w:sz w:val="24"/>
        </w:rPr>
        <w:t>acme</w:t>
      </w:r>
      <w:r w:rsidRPr="00BC630E">
        <w:rPr>
          <w:sz w:val="24"/>
          <w:lang w:val="ru-RU"/>
        </w:rPr>
        <w:t>.</w:t>
      </w:r>
      <w:r>
        <w:rPr>
          <w:sz w:val="24"/>
        </w:rPr>
        <w:t>skb</w:t>
      </w:r>
      <w:r w:rsidRPr="00BC630E">
        <w:rPr>
          <w:sz w:val="24"/>
          <w:lang w:val="ru-RU"/>
        </w:rPr>
        <w:t xml:space="preserve">). Порт 1514 указан на стороне сервера </w:t>
      </w:r>
      <w:r>
        <w:rPr>
          <w:sz w:val="24"/>
        </w:rPr>
        <w:t>Wazuh</w:t>
      </w:r>
      <w:r w:rsidRPr="00BC630E">
        <w:rPr>
          <w:sz w:val="24"/>
          <w:lang w:val="ru-RU"/>
        </w:rPr>
        <w:t>; на стороне источника порт динамический.</w:t>
      </w:r>
    </w:p>
    <w:p w14:paraId="2411FAD9" w14:textId="77777777" w:rsidR="00250888" w:rsidRDefault="00000000" w:rsidP="00BC630E">
      <w:pPr>
        <w:spacing w:after="160"/>
        <w:jc w:val="both"/>
      </w:pPr>
      <w:r w:rsidRPr="00BC630E">
        <w:rPr>
          <w:lang w:val="ru-RU"/>
        </w:rPr>
        <w:t xml:space="preserve">Выбранные источники событий отмечены на карте сети цветом (зелёная заливка); система мониторинга выделена красным. </w:t>
      </w:r>
      <w:r>
        <w:t>Легенда (блок условных обозначений) приведена в нижней части карты.</w:t>
      </w:r>
    </w:p>
    <w:p w14:paraId="60D123C8" w14:textId="77777777" w:rsidR="00250888" w:rsidRDefault="00250888" w:rsidP="00BC630E">
      <w:pPr>
        <w:jc w:val="both"/>
      </w:pPr>
    </w:p>
    <w:p w14:paraId="52569E66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5EF20281" wp14:editId="0556F106">
            <wp:extent cx="6048000" cy="3830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а_сети_источники_событий_3.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3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9ABA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>Рисунок 1 — Карта сети стенда с отмеченными источниками событий и легендой</w:t>
      </w:r>
    </w:p>
    <w:p w14:paraId="1EC7AC16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lang w:val="ru-RU"/>
        </w:rPr>
        <w:br w:type="page"/>
      </w:r>
    </w:p>
    <w:p w14:paraId="6D218BA6" w14:textId="77777777" w:rsidR="00250888" w:rsidRPr="00BC630E" w:rsidRDefault="00000000" w:rsidP="00BC630E">
      <w:pPr>
        <w:spacing w:before="240" w:after="160"/>
        <w:jc w:val="both"/>
        <w:rPr>
          <w:lang w:val="ru-RU"/>
        </w:rPr>
      </w:pPr>
      <w:r w:rsidRPr="00BC630E">
        <w:rPr>
          <w:b/>
          <w:sz w:val="32"/>
          <w:lang w:val="ru-RU"/>
        </w:rPr>
        <w:lastRenderedPageBreak/>
        <w:t>Задание 2. Проверка сетевой связности между источниками событий и системой мониторинга</w:t>
      </w:r>
    </w:p>
    <w:p w14:paraId="3AF76055" w14:textId="77777777" w:rsidR="00250888" w:rsidRDefault="00000000" w:rsidP="00BC630E">
      <w:pPr>
        <w:spacing w:after="120"/>
        <w:jc w:val="both"/>
      </w:pPr>
      <w:r>
        <w:t>IP</w:t>
      </w:r>
      <w:r w:rsidRPr="00BC630E">
        <w:rPr>
          <w:lang w:val="ru-RU"/>
        </w:rPr>
        <w:t xml:space="preserve">-адрес сервера </w:t>
      </w:r>
      <w:r>
        <w:t>Wazuh</w:t>
      </w:r>
      <w:r w:rsidRPr="00BC630E">
        <w:rPr>
          <w:lang w:val="ru-RU"/>
        </w:rPr>
        <w:t xml:space="preserve"> — 10.0.20.61. На стороне сервера проверено, что порты прослушиваются (статус </w:t>
      </w:r>
      <w:r>
        <w:t>LISTEN</w:t>
      </w:r>
      <w:r w:rsidRPr="00BC630E">
        <w:rPr>
          <w:lang w:val="ru-RU"/>
        </w:rPr>
        <w:t xml:space="preserve">): </w:t>
      </w:r>
      <w:r>
        <w:t>TCP</w:t>
      </w:r>
      <w:r w:rsidRPr="00BC630E">
        <w:rPr>
          <w:lang w:val="ru-RU"/>
        </w:rPr>
        <w:t xml:space="preserve"> 1514 — процесс </w:t>
      </w:r>
      <w:r>
        <w:t>wazuh</w:t>
      </w:r>
      <w:r w:rsidRPr="00BC630E">
        <w:rPr>
          <w:lang w:val="ru-RU"/>
        </w:rPr>
        <w:t>-</w:t>
      </w:r>
      <w:r>
        <w:t>remoted</w:t>
      </w:r>
      <w:r w:rsidRPr="00BC630E">
        <w:rPr>
          <w:lang w:val="ru-RU"/>
        </w:rPr>
        <w:t xml:space="preserve"> (приём событий от агентов) и </w:t>
      </w:r>
      <w:r>
        <w:t>TCP</w:t>
      </w:r>
      <w:r w:rsidRPr="00BC630E">
        <w:rPr>
          <w:lang w:val="ru-RU"/>
        </w:rPr>
        <w:t xml:space="preserve"> 1515 — процесс </w:t>
      </w:r>
      <w:r>
        <w:t>wazuh</w:t>
      </w:r>
      <w:r w:rsidRPr="00BC630E">
        <w:rPr>
          <w:lang w:val="ru-RU"/>
        </w:rPr>
        <w:t>-</w:t>
      </w:r>
      <w:r>
        <w:t>authd</w:t>
      </w:r>
      <w:r w:rsidRPr="00BC630E">
        <w:rPr>
          <w:lang w:val="ru-RU"/>
        </w:rPr>
        <w:t xml:space="preserve"> (регистрация агентов). </w:t>
      </w:r>
      <w:r>
        <w:t>Дополнительно видны установленные соединения (ESTABLISHED) с источниками событий.</w:t>
      </w:r>
    </w:p>
    <w:p w14:paraId="3F376EA0" w14:textId="77777777" w:rsidR="00250888" w:rsidRDefault="00000000" w:rsidP="00BC630E">
      <w:pPr>
        <w:jc w:val="both"/>
      </w:pPr>
      <w:r>
        <w:rPr>
          <w:noProof/>
        </w:rPr>
        <w:drawing>
          <wp:inline distT="0" distB="0" distL="0" distR="0" wp14:anchorId="736924B4" wp14:editId="23B21011">
            <wp:extent cx="5580000" cy="17746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D07B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2 — Сервер </w:t>
      </w:r>
      <w:r>
        <w:rPr>
          <w:i/>
          <w:sz w:val="24"/>
        </w:rPr>
        <w:t>Wazuh</w:t>
      </w:r>
      <w:r w:rsidRPr="00BC630E">
        <w:rPr>
          <w:i/>
          <w:sz w:val="24"/>
          <w:lang w:val="ru-RU"/>
        </w:rPr>
        <w:t xml:space="preserve">: порты 1514/1515 в состоянии </w:t>
      </w:r>
      <w:r>
        <w:rPr>
          <w:i/>
          <w:sz w:val="24"/>
        </w:rPr>
        <w:t>LISTEN</w:t>
      </w:r>
      <w:r w:rsidRPr="00BC630E">
        <w:rPr>
          <w:i/>
          <w:sz w:val="24"/>
          <w:lang w:val="ru-RU"/>
        </w:rPr>
        <w:t xml:space="preserve"> и установленные соединения с источниками</w:t>
      </w:r>
    </w:p>
    <w:p w14:paraId="1099EF27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lang w:val="ru-RU"/>
        </w:rPr>
        <w:t xml:space="preserve">На стороне каждого источника событий проверено исходящее соединение с сервером </w:t>
      </w:r>
      <w:r>
        <w:t>Wazuh</w:t>
      </w:r>
      <w:r w:rsidRPr="00BC630E">
        <w:rPr>
          <w:lang w:val="ru-RU"/>
        </w:rPr>
        <w:t xml:space="preserve"> (статус </w:t>
      </w:r>
      <w:r>
        <w:t>ESTABLISHED</w:t>
      </w:r>
      <w:r w:rsidRPr="00BC630E">
        <w:rPr>
          <w:lang w:val="ru-RU"/>
        </w:rPr>
        <w:t xml:space="preserve"> на </w:t>
      </w:r>
      <w:r>
        <w:t>TCP</w:t>
      </w:r>
      <w:r w:rsidRPr="00BC630E">
        <w:rPr>
          <w:lang w:val="ru-RU"/>
        </w:rPr>
        <w:t>-порт 1514). Скриншоты выполнены на каждом источнике из таблицы 1; в те же кадры включён вывод статуса службы агента (</w:t>
      </w:r>
      <w:r>
        <w:t>running</w:t>
      </w:r>
      <w:r w:rsidRPr="00BC630E">
        <w:rPr>
          <w:lang w:val="ru-RU"/>
        </w:rPr>
        <w:t>/</w:t>
      </w:r>
      <w:r>
        <w:t>RUNNING</w:t>
      </w:r>
      <w:r w:rsidRPr="00BC630E">
        <w:rPr>
          <w:lang w:val="ru-RU"/>
        </w:rPr>
        <w:t>).</w:t>
      </w:r>
    </w:p>
    <w:p w14:paraId="7C78774B" w14:textId="77777777" w:rsidR="00250888" w:rsidRDefault="00000000" w:rsidP="00BC630E">
      <w:pPr>
        <w:jc w:val="both"/>
      </w:pPr>
      <w:r>
        <w:rPr>
          <w:noProof/>
        </w:rPr>
        <w:drawing>
          <wp:inline distT="0" distB="0" distL="0" distR="0" wp14:anchorId="011F2DA1" wp14:editId="2426179D">
            <wp:extent cx="5580000" cy="1654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6711" w14:textId="77777777" w:rsidR="00250888" w:rsidRDefault="00000000" w:rsidP="00BC630E">
      <w:pPr>
        <w:jc w:val="both"/>
      </w:pPr>
      <w:r>
        <w:rPr>
          <w:i/>
          <w:sz w:val="24"/>
        </w:rPr>
        <w:t>Рисунок 3 — lin-target (10.0.20.63): агент active (running), соединение с 10.0.20.61:1514 в состоянии ESTABLISHED</w:t>
      </w:r>
    </w:p>
    <w:p w14:paraId="7CCFC386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64649642" wp14:editId="01E55E79">
            <wp:extent cx="5580000" cy="59386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3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EF67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4 — </w:t>
      </w:r>
      <w:r>
        <w:rPr>
          <w:i/>
          <w:sz w:val="24"/>
        </w:rPr>
        <w:t>kali</w:t>
      </w:r>
      <w:r w:rsidRPr="00BC630E">
        <w:rPr>
          <w:i/>
          <w:sz w:val="24"/>
          <w:lang w:val="ru-RU"/>
        </w:rPr>
        <w:t xml:space="preserve"> (10.0.30.12): агент </w:t>
      </w:r>
      <w:r>
        <w:rPr>
          <w:i/>
          <w:sz w:val="24"/>
        </w:rPr>
        <w:t>active</w:t>
      </w:r>
      <w:r w:rsidRPr="00BC630E">
        <w:rPr>
          <w:i/>
          <w:sz w:val="24"/>
          <w:lang w:val="ru-RU"/>
        </w:rPr>
        <w:t xml:space="preserve"> (</w:t>
      </w:r>
      <w:r>
        <w:rPr>
          <w:i/>
          <w:sz w:val="24"/>
        </w:rPr>
        <w:t>running</w:t>
      </w:r>
      <w:r w:rsidRPr="00BC630E">
        <w:rPr>
          <w:i/>
          <w:sz w:val="24"/>
          <w:lang w:val="ru-RU"/>
        </w:rPr>
        <w:t xml:space="preserve">), соединение с 10.0.20.61:1514 в состоянии </w:t>
      </w:r>
      <w:r>
        <w:rPr>
          <w:i/>
          <w:sz w:val="24"/>
        </w:rPr>
        <w:t>ESTABLISHED</w:t>
      </w:r>
    </w:p>
    <w:p w14:paraId="3EC928D8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576606BF" wp14:editId="001DAF79">
            <wp:extent cx="5580000" cy="58817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8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CBEC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5 — </w:t>
      </w:r>
      <w:r>
        <w:rPr>
          <w:i/>
          <w:sz w:val="24"/>
        </w:rPr>
        <w:t>dc</w:t>
      </w:r>
      <w:r w:rsidRPr="00BC630E">
        <w:rPr>
          <w:i/>
          <w:sz w:val="24"/>
          <w:lang w:val="ru-RU"/>
        </w:rPr>
        <w:t xml:space="preserve">01 (10.0.20.51): служба </w:t>
      </w:r>
      <w:r>
        <w:rPr>
          <w:i/>
          <w:sz w:val="24"/>
        </w:rPr>
        <w:t>WazuhSvc</w:t>
      </w:r>
      <w:r w:rsidRPr="00BC630E">
        <w:rPr>
          <w:i/>
          <w:sz w:val="24"/>
          <w:lang w:val="ru-RU"/>
        </w:rPr>
        <w:t xml:space="preserve"> </w:t>
      </w:r>
      <w:r>
        <w:rPr>
          <w:i/>
          <w:sz w:val="24"/>
        </w:rPr>
        <w:t>RUNNING</w:t>
      </w:r>
      <w:r w:rsidRPr="00BC630E">
        <w:rPr>
          <w:i/>
          <w:sz w:val="24"/>
          <w:lang w:val="ru-RU"/>
        </w:rPr>
        <w:t xml:space="preserve">, соединение с 10.0.20.61:1514 в состоянии </w:t>
      </w:r>
      <w:r>
        <w:rPr>
          <w:i/>
          <w:sz w:val="24"/>
        </w:rPr>
        <w:t>ESTABLISHED</w:t>
      </w:r>
    </w:p>
    <w:p w14:paraId="590BF453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0DE17686" wp14:editId="1D8CA3B0">
            <wp:extent cx="5580000" cy="5994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9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FAF4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6 — </w:t>
      </w:r>
      <w:r>
        <w:rPr>
          <w:i/>
          <w:sz w:val="24"/>
        </w:rPr>
        <w:t>ws</w:t>
      </w:r>
      <w:r w:rsidRPr="00BC630E">
        <w:rPr>
          <w:i/>
          <w:sz w:val="24"/>
          <w:lang w:val="ru-RU"/>
        </w:rPr>
        <w:t xml:space="preserve">01 (10.0.30.11): служба </w:t>
      </w:r>
      <w:r>
        <w:rPr>
          <w:i/>
          <w:sz w:val="24"/>
        </w:rPr>
        <w:t>WazuhSvc</w:t>
      </w:r>
      <w:r w:rsidRPr="00BC630E">
        <w:rPr>
          <w:i/>
          <w:sz w:val="24"/>
          <w:lang w:val="ru-RU"/>
        </w:rPr>
        <w:t xml:space="preserve"> </w:t>
      </w:r>
      <w:r>
        <w:rPr>
          <w:i/>
          <w:sz w:val="24"/>
        </w:rPr>
        <w:t>RUNNING</w:t>
      </w:r>
      <w:r w:rsidRPr="00BC630E">
        <w:rPr>
          <w:i/>
          <w:sz w:val="24"/>
          <w:lang w:val="ru-RU"/>
        </w:rPr>
        <w:t xml:space="preserve">, соединение с 10.0.20.61:1514 в состоянии </w:t>
      </w:r>
      <w:r>
        <w:rPr>
          <w:i/>
          <w:sz w:val="24"/>
        </w:rPr>
        <w:t>ESTABLISHED</w:t>
      </w:r>
    </w:p>
    <w:p w14:paraId="7FB04491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b/>
          <w:lang w:val="ru-RU"/>
        </w:rPr>
        <w:t xml:space="preserve">Вывод: сетевая связность между всеми выбранными источниками событий и системой мониторинга установлена — на сервере прослушиваются порты 1514 и 1515, а каждый источник удерживает установленное соединение с сервером </w:t>
      </w:r>
      <w:r>
        <w:rPr>
          <w:b/>
        </w:rPr>
        <w:t>Wazuh</w:t>
      </w:r>
      <w:r w:rsidRPr="00BC630E">
        <w:rPr>
          <w:b/>
          <w:lang w:val="ru-RU"/>
        </w:rPr>
        <w:t xml:space="preserve"> (</w:t>
      </w:r>
      <w:r>
        <w:rPr>
          <w:b/>
        </w:rPr>
        <w:t>ESTABLISHED</w:t>
      </w:r>
      <w:r w:rsidRPr="00BC630E">
        <w:rPr>
          <w:b/>
          <w:lang w:val="ru-RU"/>
        </w:rPr>
        <w:t>).</w:t>
      </w:r>
    </w:p>
    <w:p w14:paraId="28437E64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lang w:val="ru-RU"/>
        </w:rPr>
        <w:br w:type="page"/>
      </w:r>
    </w:p>
    <w:p w14:paraId="405484CA" w14:textId="77777777" w:rsidR="00250888" w:rsidRPr="00BC630E" w:rsidRDefault="00000000" w:rsidP="00BC630E">
      <w:pPr>
        <w:spacing w:before="240" w:after="160"/>
        <w:jc w:val="both"/>
        <w:rPr>
          <w:lang w:val="ru-RU"/>
        </w:rPr>
      </w:pPr>
      <w:r w:rsidRPr="00BC630E">
        <w:rPr>
          <w:b/>
          <w:sz w:val="32"/>
          <w:lang w:val="ru-RU"/>
        </w:rPr>
        <w:lastRenderedPageBreak/>
        <w:t>Задание 3. Настройка источников событий в параметрах (политиках) аудита</w:t>
      </w:r>
    </w:p>
    <w:p w14:paraId="057717A6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lang w:val="ru-RU"/>
        </w:rPr>
        <w:t xml:space="preserve">Настроена регистрация попыток входа в операционную систему. Для </w:t>
      </w:r>
      <w:r>
        <w:t>Linux</w:t>
      </w:r>
      <w:r w:rsidRPr="00BC630E">
        <w:rPr>
          <w:lang w:val="ru-RU"/>
        </w:rPr>
        <w:t xml:space="preserve">-машин изменён конфигурационный файл </w:t>
      </w:r>
      <w:r>
        <w:t>rsyslog</w:t>
      </w:r>
      <w:r w:rsidRPr="00BC630E">
        <w:rPr>
          <w:lang w:val="ru-RU"/>
        </w:rPr>
        <w:t xml:space="preserve">: вариант по умолчанию </w:t>
      </w:r>
      <w:r>
        <w:t>auth</w:t>
      </w:r>
      <w:r w:rsidRPr="00BC630E">
        <w:rPr>
          <w:lang w:val="ru-RU"/>
        </w:rPr>
        <w:t>,</w:t>
      </w:r>
      <w:r>
        <w:t>authpriv</w:t>
      </w:r>
      <w:r w:rsidRPr="00BC630E">
        <w:rPr>
          <w:lang w:val="ru-RU"/>
        </w:rPr>
        <w:t xml:space="preserve">.* заменён на </w:t>
      </w:r>
      <w:r>
        <w:t>auth</w:t>
      </w:r>
      <w:r w:rsidRPr="00BC630E">
        <w:rPr>
          <w:lang w:val="ru-RU"/>
        </w:rPr>
        <w:t>,</w:t>
      </w:r>
      <w:r>
        <w:t>authpriv</w:t>
      </w:r>
      <w:r w:rsidRPr="00BC630E">
        <w:rPr>
          <w:lang w:val="ru-RU"/>
        </w:rPr>
        <w:t>.</w:t>
      </w:r>
      <w:r>
        <w:t>info</w:t>
      </w:r>
      <w:r w:rsidRPr="00BC630E">
        <w:rPr>
          <w:lang w:val="ru-RU"/>
        </w:rPr>
        <w:t xml:space="preserve"> (файл /</w:t>
      </w:r>
      <w:r>
        <w:t>etc</w:t>
      </w:r>
      <w:r w:rsidRPr="00BC630E">
        <w:rPr>
          <w:lang w:val="ru-RU"/>
        </w:rPr>
        <w:t>/</w:t>
      </w:r>
      <w:r>
        <w:t>rsyslog</w:t>
      </w:r>
      <w:r w:rsidRPr="00BC630E">
        <w:rPr>
          <w:lang w:val="ru-RU"/>
        </w:rPr>
        <w:t>.</w:t>
      </w:r>
      <w:r>
        <w:t>d</w:t>
      </w:r>
      <w:r w:rsidRPr="00BC630E">
        <w:rPr>
          <w:lang w:val="ru-RU"/>
        </w:rPr>
        <w:t>/50-</w:t>
      </w:r>
      <w:r>
        <w:t>default</w:t>
      </w:r>
      <w:r w:rsidRPr="00BC630E">
        <w:rPr>
          <w:lang w:val="ru-RU"/>
        </w:rPr>
        <w:t>.</w:t>
      </w:r>
      <w:r>
        <w:t>conf</w:t>
      </w:r>
      <w:r w:rsidRPr="00BC630E">
        <w:rPr>
          <w:lang w:val="ru-RU"/>
        </w:rPr>
        <w:t xml:space="preserve">), после чего служба </w:t>
      </w:r>
      <w:r>
        <w:t>rsyslog</w:t>
      </w:r>
      <w:r w:rsidRPr="00BC630E">
        <w:rPr>
          <w:lang w:val="ru-RU"/>
        </w:rPr>
        <w:t xml:space="preserve"> перезапущена (</w:t>
      </w:r>
      <w:r>
        <w:t>systemctl</w:t>
      </w:r>
      <w:r w:rsidRPr="00BC630E">
        <w:rPr>
          <w:lang w:val="ru-RU"/>
        </w:rPr>
        <w:t xml:space="preserve"> </w:t>
      </w:r>
      <w:r>
        <w:t>restart</w:t>
      </w:r>
      <w:r w:rsidRPr="00BC630E">
        <w:rPr>
          <w:lang w:val="ru-RU"/>
        </w:rPr>
        <w:t xml:space="preserve"> </w:t>
      </w:r>
      <w:r>
        <w:t>rsyslog</w:t>
      </w:r>
      <w:r w:rsidRPr="00BC630E">
        <w:rPr>
          <w:lang w:val="ru-RU"/>
        </w:rPr>
        <w:t xml:space="preserve">). Для </w:t>
      </w:r>
      <w:r>
        <w:t>Windows</w:t>
      </w:r>
      <w:r w:rsidRPr="00BC630E">
        <w:rPr>
          <w:lang w:val="ru-RU"/>
        </w:rPr>
        <w:t>-машин в редакторе локальной групповой политики («Конфигурация компьютера» → «Параметры безопасности» → «Конфигурация расширенной политики аудита» → «Вход/выход») для политики «Аудит входа в систему» установлено значение «Отказ» вместо «Не настроено».</w:t>
      </w:r>
    </w:p>
    <w:p w14:paraId="44D2DBC0" w14:textId="77777777" w:rsidR="00250888" w:rsidRPr="00BC630E" w:rsidRDefault="00000000" w:rsidP="00BC630E">
      <w:pPr>
        <w:spacing w:before="240" w:after="160"/>
        <w:jc w:val="both"/>
        <w:rPr>
          <w:lang w:val="ru-RU"/>
        </w:rPr>
      </w:pPr>
      <w:r w:rsidRPr="00BC630E">
        <w:rPr>
          <w:b/>
          <w:lang w:val="ru-RU"/>
        </w:rPr>
        <w:t xml:space="preserve">3.1. </w:t>
      </w:r>
      <w:r>
        <w:rPr>
          <w:b/>
        </w:rPr>
        <w:t>Linux</w:t>
      </w:r>
      <w:r w:rsidRPr="00BC630E">
        <w:rPr>
          <w:b/>
          <w:lang w:val="ru-RU"/>
        </w:rPr>
        <w:t>-машины</w:t>
      </w:r>
    </w:p>
    <w:p w14:paraId="6845212D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>
        <w:t>lin</w:t>
      </w:r>
      <w:r w:rsidRPr="00BC630E">
        <w:rPr>
          <w:lang w:val="ru-RU"/>
        </w:rPr>
        <w:t>-</w:t>
      </w:r>
      <w:r>
        <w:t>target</w:t>
      </w:r>
      <w:r w:rsidRPr="00BC630E">
        <w:rPr>
          <w:lang w:val="ru-RU"/>
        </w:rPr>
        <w:t xml:space="preserve"> (</w:t>
      </w:r>
      <w:r>
        <w:t>Ubuntu</w:t>
      </w:r>
      <w:r w:rsidRPr="00BC630E">
        <w:rPr>
          <w:lang w:val="ru-RU"/>
        </w:rPr>
        <w:t xml:space="preserve"> 20.04): в /</w:t>
      </w:r>
      <w:r>
        <w:t>etc</w:t>
      </w:r>
      <w:r w:rsidRPr="00BC630E">
        <w:rPr>
          <w:lang w:val="ru-RU"/>
        </w:rPr>
        <w:t>/</w:t>
      </w:r>
      <w:r>
        <w:t>rsyslog</w:t>
      </w:r>
      <w:r w:rsidRPr="00BC630E">
        <w:rPr>
          <w:lang w:val="ru-RU"/>
        </w:rPr>
        <w:t>.</w:t>
      </w:r>
      <w:r>
        <w:t>d</w:t>
      </w:r>
      <w:r w:rsidRPr="00BC630E">
        <w:rPr>
          <w:lang w:val="ru-RU"/>
        </w:rPr>
        <w:t>/50-</w:t>
      </w:r>
      <w:r>
        <w:t>default</w:t>
      </w:r>
      <w:r w:rsidRPr="00BC630E">
        <w:rPr>
          <w:lang w:val="ru-RU"/>
        </w:rPr>
        <w:t>.</w:t>
      </w:r>
      <w:r>
        <w:t>conf</w:t>
      </w:r>
      <w:r w:rsidRPr="00BC630E">
        <w:rPr>
          <w:lang w:val="ru-RU"/>
        </w:rPr>
        <w:t xml:space="preserve"> строка приведена к виду </w:t>
      </w:r>
      <w:r>
        <w:t>auth</w:t>
      </w:r>
      <w:r w:rsidRPr="00BC630E">
        <w:rPr>
          <w:lang w:val="ru-RU"/>
        </w:rPr>
        <w:t>,</w:t>
      </w:r>
      <w:r>
        <w:t>authpriv</w:t>
      </w:r>
      <w:r w:rsidRPr="00BC630E">
        <w:rPr>
          <w:lang w:val="ru-RU"/>
        </w:rPr>
        <w:t>.</w:t>
      </w:r>
      <w:r>
        <w:t>info</w:t>
      </w:r>
      <w:r w:rsidRPr="00BC630E">
        <w:rPr>
          <w:lang w:val="ru-RU"/>
        </w:rPr>
        <w:t xml:space="preserve"> /</w:t>
      </w:r>
      <w:r>
        <w:t>var</w:t>
      </w:r>
      <w:r w:rsidRPr="00BC630E">
        <w:rPr>
          <w:lang w:val="ru-RU"/>
        </w:rPr>
        <w:t>/</w:t>
      </w:r>
      <w:r>
        <w:t>log</w:t>
      </w:r>
      <w:r w:rsidRPr="00BC630E">
        <w:rPr>
          <w:lang w:val="ru-RU"/>
        </w:rPr>
        <w:t>/</w:t>
      </w:r>
      <w:r>
        <w:t>auth</w:t>
      </w:r>
      <w:r w:rsidRPr="00BC630E">
        <w:rPr>
          <w:lang w:val="ru-RU"/>
        </w:rPr>
        <w:t>.</w:t>
      </w:r>
      <w:r>
        <w:t>log</w:t>
      </w:r>
      <w:r w:rsidRPr="00BC630E">
        <w:rPr>
          <w:lang w:val="ru-RU"/>
        </w:rPr>
        <w:t xml:space="preserve"> (рисунок 7). После перезапуска </w:t>
      </w:r>
      <w:r>
        <w:t>rsyslog</w:t>
      </w:r>
      <w:r w:rsidRPr="00BC630E">
        <w:rPr>
          <w:lang w:val="ru-RU"/>
        </w:rPr>
        <w:t xml:space="preserve"> выполнена попытка </w:t>
      </w:r>
      <w:r>
        <w:t>SSH</w:t>
      </w:r>
      <w:r w:rsidRPr="00BC630E">
        <w:rPr>
          <w:lang w:val="ru-RU"/>
        </w:rPr>
        <w:t>-подключения с неверным паролем; событие зафиксировано в /</w:t>
      </w:r>
      <w:r>
        <w:t>var</w:t>
      </w:r>
      <w:r w:rsidRPr="00BC630E">
        <w:rPr>
          <w:lang w:val="ru-RU"/>
        </w:rPr>
        <w:t>/</w:t>
      </w:r>
      <w:r>
        <w:t>log</w:t>
      </w:r>
      <w:r w:rsidRPr="00BC630E">
        <w:rPr>
          <w:lang w:val="ru-RU"/>
        </w:rPr>
        <w:t>/</w:t>
      </w:r>
      <w:r>
        <w:t>auth</w:t>
      </w:r>
      <w:r w:rsidRPr="00BC630E">
        <w:rPr>
          <w:lang w:val="ru-RU"/>
        </w:rPr>
        <w:t>.</w:t>
      </w:r>
      <w:r>
        <w:t>log</w:t>
      </w:r>
      <w:r w:rsidRPr="00BC630E">
        <w:rPr>
          <w:lang w:val="ru-RU"/>
        </w:rPr>
        <w:t xml:space="preserve"> (рисунок 8).</w:t>
      </w:r>
    </w:p>
    <w:p w14:paraId="3F169FAD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377050D7" wp14:editId="6ADA131B">
            <wp:extent cx="5580000" cy="47701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9201" w14:textId="77777777" w:rsidR="00250888" w:rsidRDefault="00000000" w:rsidP="00BC630E">
      <w:pPr>
        <w:jc w:val="both"/>
      </w:pPr>
      <w:r>
        <w:rPr>
          <w:i/>
          <w:sz w:val="24"/>
        </w:rPr>
        <w:t>Рисунок 7 — lin-target: строка auth,authpriv.info в /etc/rsyslog.d/50-default.conf</w:t>
      </w:r>
    </w:p>
    <w:p w14:paraId="18060842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4B1BEC31" wp14:editId="0940F789">
            <wp:extent cx="5580000" cy="5977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7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81ED" w14:textId="77777777" w:rsidR="00250888" w:rsidRDefault="00000000" w:rsidP="00BC630E">
      <w:pPr>
        <w:jc w:val="both"/>
      </w:pPr>
      <w:r>
        <w:rPr>
          <w:i/>
          <w:sz w:val="24"/>
        </w:rPr>
        <w:t>Рисунок 8 — lin-target: событие pam_unix(sshd:auth): authentication failure в /var/log/auth.log</w:t>
      </w:r>
    </w:p>
    <w:p w14:paraId="15C0328C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>
        <w:t>kali</w:t>
      </w:r>
      <w:r w:rsidRPr="00BC630E">
        <w:rPr>
          <w:lang w:val="ru-RU"/>
        </w:rPr>
        <w:t xml:space="preserve"> (</w:t>
      </w:r>
      <w:r>
        <w:t>Kali</w:t>
      </w:r>
      <w:r w:rsidRPr="00BC630E">
        <w:rPr>
          <w:lang w:val="ru-RU"/>
        </w:rPr>
        <w:t xml:space="preserve"> </w:t>
      </w:r>
      <w:r>
        <w:t>Linux</w:t>
      </w:r>
      <w:r w:rsidRPr="00BC630E">
        <w:rPr>
          <w:lang w:val="ru-RU"/>
        </w:rPr>
        <w:t xml:space="preserve">): так как по описанию стенда </w:t>
      </w:r>
      <w:r>
        <w:t>SSH</w:t>
      </w:r>
      <w:r w:rsidRPr="00BC630E">
        <w:rPr>
          <w:lang w:val="ru-RU"/>
        </w:rPr>
        <w:t xml:space="preserve">-доступ к </w:t>
      </w:r>
      <w:r>
        <w:t>kali</w:t>
      </w:r>
      <w:r w:rsidRPr="00BC630E">
        <w:rPr>
          <w:lang w:val="ru-RU"/>
        </w:rPr>
        <w:t xml:space="preserve"> отсутствует, предварительно установлены и запущены пакеты </w:t>
      </w:r>
      <w:r>
        <w:t>openssh</w:t>
      </w:r>
      <w:r w:rsidRPr="00BC630E">
        <w:rPr>
          <w:lang w:val="ru-RU"/>
        </w:rPr>
        <w:t>-</w:t>
      </w:r>
      <w:r>
        <w:t>server</w:t>
      </w:r>
      <w:r w:rsidRPr="00BC630E">
        <w:rPr>
          <w:lang w:val="ru-RU"/>
        </w:rPr>
        <w:t xml:space="preserve"> и </w:t>
      </w:r>
      <w:r>
        <w:t>rsyslog</w:t>
      </w:r>
      <w:r w:rsidRPr="00BC630E">
        <w:rPr>
          <w:lang w:val="ru-RU"/>
        </w:rPr>
        <w:t>. Конфигурация /</w:t>
      </w:r>
      <w:r>
        <w:t>etc</w:t>
      </w:r>
      <w:r w:rsidRPr="00BC630E">
        <w:rPr>
          <w:lang w:val="ru-RU"/>
        </w:rPr>
        <w:t>/</w:t>
      </w:r>
      <w:r>
        <w:t>rsyslog</w:t>
      </w:r>
      <w:r w:rsidRPr="00BC630E">
        <w:rPr>
          <w:lang w:val="ru-RU"/>
        </w:rPr>
        <w:t>.</w:t>
      </w:r>
      <w:r>
        <w:t>d</w:t>
      </w:r>
      <w:r w:rsidRPr="00BC630E">
        <w:rPr>
          <w:lang w:val="ru-RU"/>
        </w:rPr>
        <w:t>/50-</w:t>
      </w:r>
      <w:r>
        <w:t>default</w:t>
      </w:r>
      <w:r w:rsidRPr="00BC630E">
        <w:rPr>
          <w:lang w:val="ru-RU"/>
        </w:rPr>
        <w:t>.</w:t>
      </w:r>
      <w:r>
        <w:t>conf</w:t>
      </w:r>
      <w:r w:rsidRPr="00BC630E">
        <w:rPr>
          <w:lang w:val="ru-RU"/>
        </w:rPr>
        <w:t xml:space="preserve"> приведена к тому же виду (рисунок 9). Попытка </w:t>
      </w:r>
      <w:r>
        <w:t>SSH</w:t>
      </w:r>
      <w:r w:rsidRPr="00BC630E">
        <w:rPr>
          <w:lang w:val="ru-RU"/>
        </w:rPr>
        <w:t>-подключения с неверным паролем зафиксирована в /</w:t>
      </w:r>
      <w:r>
        <w:t>var</w:t>
      </w:r>
      <w:r w:rsidRPr="00BC630E">
        <w:rPr>
          <w:lang w:val="ru-RU"/>
        </w:rPr>
        <w:t>/</w:t>
      </w:r>
      <w:r>
        <w:t>log</w:t>
      </w:r>
      <w:r w:rsidRPr="00BC630E">
        <w:rPr>
          <w:lang w:val="ru-RU"/>
        </w:rPr>
        <w:t>/</w:t>
      </w:r>
      <w:r>
        <w:t>auth</w:t>
      </w:r>
      <w:r w:rsidRPr="00BC630E">
        <w:rPr>
          <w:lang w:val="ru-RU"/>
        </w:rPr>
        <w:t>.</w:t>
      </w:r>
      <w:r>
        <w:t>log</w:t>
      </w:r>
      <w:r w:rsidRPr="00BC630E">
        <w:rPr>
          <w:lang w:val="ru-RU"/>
        </w:rPr>
        <w:t xml:space="preserve"> (рисунок 10).</w:t>
      </w:r>
    </w:p>
    <w:p w14:paraId="095FE959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1C64ED2E" wp14:editId="66EBD034">
            <wp:extent cx="5580000" cy="51697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6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AF8F" w14:textId="77777777" w:rsidR="00250888" w:rsidRDefault="00000000" w:rsidP="00BC630E">
      <w:pPr>
        <w:jc w:val="both"/>
      </w:pPr>
      <w:r>
        <w:rPr>
          <w:i/>
          <w:sz w:val="24"/>
        </w:rPr>
        <w:t>Рисунок 9 — kali: строка auth,authpriv.info в /etc/rsyslog.d/50-default.conf</w:t>
      </w:r>
    </w:p>
    <w:p w14:paraId="5366CB94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7F9F5A91" wp14:editId="1F625A4C">
            <wp:extent cx="5580000" cy="59426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4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C34F" w14:textId="77777777" w:rsidR="00250888" w:rsidRDefault="00000000" w:rsidP="00BC630E">
      <w:pPr>
        <w:jc w:val="both"/>
      </w:pPr>
      <w:r>
        <w:rPr>
          <w:i/>
          <w:sz w:val="24"/>
        </w:rPr>
        <w:t>Рисунок 10 — kali: событие pam_unix(sshd:auth): authentication failure в /var/log/auth.log</w:t>
      </w:r>
    </w:p>
    <w:p w14:paraId="7DFD7FAB" w14:textId="77777777" w:rsidR="00250888" w:rsidRPr="00BC630E" w:rsidRDefault="00000000" w:rsidP="00BC630E">
      <w:pPr>
        <w:spacing w:before="240" w:after="160"/>
        <w:jc w:val="both"/>
        <w:rPr>
          <w:lang w:val="ru-RU"/>
        </w:rPr>
      </w:pPr>
      <w:r w:rsidRPr="00BC630E">
        <w:rPr>
          <w:b/>
          <w:lang w:val="ru-RU"/>
        </w:rPr>
        <w:t xml:space="preserve">3.2. </w:t>
      </w:r>
      <w:r>
        <w:rPr>
          <w:b/>
        </w:rPr>
        <w:t>Windows</w:t>
      </w:r>
      <w:r w:rsidRPr="00BC630E">
        <w:rPr>
          <w:b/>
          <w:lang w:val="ru-RU"/>
        </w:rPr>
        <w:t>-машины</w:t>
      </w:r>
    </w:p>
    <w:p w14:paraId="0117B863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>
        <w:t>dc</w:t>
      </w:r>
      <w:r w:rsidRPr="00BC630E">
        <w:rPr>
          <w:lang w:val="ru-RU"/>
        </w:rPr>
        <w:t>01 (</w:t>
      </w:r>
      <w:r>
        <w:t>Windows</w:t>
      </w:r>
      <w:r w:rsidRPr="00BC630E">
        <w:rPr>
          <w:lang w:val="ru-RU"/>
        </w:rPr>
        <w:t xml:space="preserve"> </w:t>
      </w:r>
      <w:r>
        <w:t>Server</w:t>
      </w:r>
      <w:r w:rsidRPr="00BC630E">
        <w:rPr>
          <w:lang w:val="ru-RU"/>
        </w:rPr>
        <w:t xml:space="preserve"> 2019, контроллер домена): в «Конфигурации расширенной политики аудита» для политики «Аудит входа в систему» установлено значение «Отказ» (рисунок 11). После применения политики (</w:t>
      </w:r>
      <w:r>
        <w:t>gpupdate</w:t>
      </w:r>
      <w:r w:rsidRPr="00BC630E">
        <w:rPr>
          <w:lang w:val="ru-RU"/>
        </w:rPr>
        <w:t xml:space="preserve"> /</w:t>
      </w:r>
      <w:r>
        <w:t>force</w:t>
      </w:r>
      <w:r w:rsidRPr="00BC630E">
        <w:rPr>
          <w:lang w:val="ru-RU"/>
        </w:rPr>
        <w:t xml:space="preserve">) выполнена попытка </w:t>
      </w:r>
      <w:r>
        <w:t>RDP</w:t>
      </w:r>
      <w:r w:rsidRPr="00BC630E">
        <w:rPr>
          <w:lang w:val="ru-RU"/>
        </w:rPr>
        <w:t>-подключения с неверным паролем; событие 4625 «Учётной записи не удалось выполнить вход в систему» зафиксировано в журнале «Безопасность» (рисунок 12).</w:t>
      </w:r>
    </w:p>
    <w:p w14:paraId="06096BC9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1B2EE58F" wp14:editId="71297184">
            <wp:extent cx="5580000" cy="45168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4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ABE1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11 — </w:t>
      </w:r>
      <w:r>
        <w:rPr>
          <w:i/>
          <w:sz w:val="24"/>
        </w:rPr>
        <w:t>dc</w:t>
      </w:r>
      <w:r w:rsidRPr="00BC630E">
        <w:rPr>
          <w:i/>
          <w:sz w:val="24"/>
          <w:lang w:val="ru-RU"/>
        </w:rPr>
        <w:t>01: политика «Аудит входа в систему» установлена в значение «Отказ»</w:t>
      </w:r>
    </w:p>
    <w:p w14:paraId="5A669C01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5DF4DB99" wp14:editId="15996629">
            <wp:extent cx="5580000" cy="58755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5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7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B4EF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12 — </w:t>
      </w:r>
      <w:r>
        <w:rPr>
          <w:i/>
          <w:sz w:val="24"/>
        </w:rPr>
        <w:t>dc</w:t>
      </w:r>
      <w:r w:rsidRPr="00BC630E">
        <w:rPr>
          <w:i/>
          <w:sz w:val="24"/>
          <w:lang w:val="ru-RU"/>
        </w:rPr>
        <w:t>01: событие 4625 «Учётной записи не удалось выполнить вход в систему»</w:t>
      </w:r>
    </w:p>
    <w:p w14:paraId="7DD8F975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>
        <w:t>ws</w:t>
      </w:r>
      <w:r w:rsidRPr="00BC630E">
        <w:rPr>
          <w:lang w:val="ru-RU"/>
        </w:rPr>
        <w:t>01 (</w:t>
      </w:r>
      <w:r>
        <w:t>Windows</w:t>
      </w:r>
      <w:r w:rsidRPr="00BC630E">
        <w:rPr>
          <w:lang w:val="ru-RU"/>
        </w:rPr>
        <w:t xml:space="preserve"> </w:t>
      </w:r>
      <w:r>
        <w:t>Server</w:t>
      </w:r>
      <w:r w:rsidRPr="00BC630E">
        <w:rPr>
          <w:lang w:val="ru-RU"/>
        </w:rPr>
        <w:t xml:space="preserve"> 2019, рабочая станция): политика «Аудит входа в систему» установлена в значение «Отказ» (рисунок 13). При выполнении </w:t>
      </w:r>
      <w:r>
        <w:t>gpupdate</w:t>
      </w:r>
      <w:r w:rsidRPr="00BC630E">
        <w:rPr>
          <w:lang w:val="ru-RU"/>
        </w:rPr>
        <w:t xml:space="preserve"> /</w:t>
      </w:r>
      <w:r>
        <w:t>force</w:t>
      </w:r>
      <w:r w:rsidRPr="00BC630E">
        <w:rPr>
          <w:lang w:val="ru-RU"/>
        </w:rPr>
        <w:t xml:space="preserve"> возникла ошибка обработки доменной групповой политики из-за отсутствия подключения к контроллеру домена; настройка выполнялась в локальной политике компьютера, поэтому её применение проверено напрямую командой </w:t>
      </w:r>
      <w:r>
        <w:t>auditpol</w:t>
      </w:r>
      <w:r w:rsidRPr="00BC630E">
        <w:rPr>
          <w:lang w:val="ru-RU"/>
        </w:rPr>
        <w:t xml:space="preserve"> /</w:t>
      </w:r>
      <w:r>
        <w:t>get</w:t>
      </w:r>
      <w:r w:rsidRPr="00BC630E">
        <w:rPr>
          <w:lang w:val="ru-RU"/>
        </w:rPr>
        <w:t xml:space="preserve"> /</w:t>
      </w:r>
      <w:r>
        <w:t>category</w:t>
      </w:r>
      <w:r w:rsidRPr="00BC630E">
        <w:rPr>
          <w:lang w:val="ru-RU"/>
        </w:rPr>
        <w:t xml:space="preserve">:* — подкатегория «Вход в систему» имеет значение «Успех и сбой», то есть регистрация отказов включена. Попытка </w:t>
      </w:r>
      <w:r>
        <w:t>RDP</w:t>
      </w:r>
      <w:r w:rsidRPr="00BC630E">
        <w:rPr>
          <w:lang w:val="ru-RU"/>
        </w:rPr>
        <w:t>-подключения с неверным паролем зафиксирована событием 4625 (рисунок 14).</w:t>
      </w:r>
    </w:p>
    <w:p w14:paraId="07E6E608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38F0E3C0" wp14:editId="0C5E00B7">
            <wp:extent cx="5580000" cy="58672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7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6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835E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13 — </w:t>
      </w:r>
      <w:r>
        <w:rPr>
          <w:i/>
          <w:sz w:val="24"/>
        </w:rPr>
        <w:t>ws</w:t>
      </w:r>
      <w:r w:rsidRPr="00BC630E">
        <w:rPr>
          <w:i/>
          <w:sz w:val="24"/>
          <w:lang w:val="ru-RU"/>
        </w:rPr>
        <w:t>01: политика «Аудит входа в систему» установлена в значение «Отказ»</w:t>
      </w:r>
    </w:p>
    <w:p w14:paraId="47A38B68" w14:textId="77777777" w:rsidR="00250888" w:rsidRDefault="00000000" w:rsidP="00BC630E">
      <w:pPr>
        <w:jc w:val="both"/>
      </w:pPr>
      <w:r>
        <w:rPr>
          <w:noProof/>
        </w:rPr>
        <w:lastRenderedPageBreak/>
        <w:drawing>
          <wp:inline distT="0" distB="0" distL="0" distR="0" wp14:anchorId="0D4E164B" wp14:editId="07B9FC5D">
            <wp:extent cx="5580000" cy="57952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0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01F3" w14:textId="77777777" w:rsidR="00250888" w:rsidRPr="00BC630E" w:rsidRDefault="00000000" w:rsidP="00BC630E">
      <w:pPr>
        <w:jc w:val="both"/>
        <w:rPr>
          <w:lang w:val="ru-RU"/>
        </w:rPr>
      </w:pPr>
      <w:r w:rsidRPr="00BC630E">
        <w:rPr>
          <w:i/>
          <w:sz w:val="24"/>
          <w:lang w:val="ru-RU"/>
        </w:rPr>
        <w:t xml:space="preserve">Рисунок 14 — </w:t>
      </w:r>
      <w:r>
        <w:rPr>
          <w:i/>
          <w:sz w:val="24"/>
        </w:rPr>
        <w:t>ws</w:t>
      </w:r>
      <w:r w:rsidRPr="00BC630E">
        <w:rPr>
          <w:i/>
          <w:sz w:val="24"/>
          <w:lang w:val="ru-RU"/>
        </w:rPr>
        <w:t>01: событие 4625 «Учётной записи не удалось выполнить вход в систему»</w:t>
      </w:r>
    </w:p>
    <w:p w14:paraId="61DFBA11" w14:textId="77777777" w:rsidR="00250888" w:rsidRPr="00BC630E" w:rsidRDefault="00000000" w:rsidP="00BC630E">
      <w:pPr>
        <w:spacing w:after="120"/>
        <w:jc w:val="both"/>
        <w:rPr>
          <w:lang w:val="ru-RU"/>
        </w:rPr>
      </w:pPr>
      <w:r w:rsidRPr="00BC630E">
        <w:rPr>
          <w:b/>
          <w:lang w:val="ru-RU"/>
        </w:rPr>
        <w:t xml:space="preserve">Вывод: на всех выбранных источниках событий настроена регистрация попыток входа в операционную систему. На </w:t>
      </w:r>
      <w:r>
        <w:rPr>
          <w:b/>
        </w:rPr>
        <w:t>Linux</w:t>
      </w:r>
      <w:r w:rsidRPr="00BC630E">
        <w:rPr>
          <w:b/>
          <w:lang w:val="ru-RU"/>
        </w:rPr>
        <w:t xml:space="preserve">-машинах журналирование попыток входа переведено с варианта по умолчанию на </w:t>
      </w:r>
      <w:r>
        <w:rPr>
          <w:b/>
        </w:rPr>
        <w:t>auth</w:t>
      </w:r>
      <w:r w:rsidRPr="00BC630E">
        <w:rPr>
          <w:b/>
          <w:lang w:val="ru-RU"/>
        </w:rPr>
        <w:t>,</w:t>
      </w:r>
      <w:r>
        <w:rPr>
          <w:b/>
        </w:rPr>
        <w:t>authpriv</w:t>
      </w:r>
      <w:r w:rsidRPr="00BC630E">
        <w:rPr>
          <w:b/>
          <w:lang w:val="ru-RU"/>
        </w:rPr>
        <w:t>.</w:t>
      </w:r>
      <w:r>
        <w:rPr>
          <w:b/>
        </w:rPr>
        <w:t>info</w:t>
      </w:r>
      <w:r w:rsidRPr="00BC630E">
        <w:rPr>
          <w:b/>
          <w:lang w:val="ru-RU"/>
        </w:rPr>
        <w:t xml:space="preserve">, неудачные </w:t>
      </w:r>
      <w:r>
        <w:rPr>
          <w:b/>
        </w:rPr>
        <w:t>SSH</w:t>
      </w:r>
      <w:r w:rsidRPr="00BC630E">
        <w:rPr>
          <w:b/>
          <w:lang w:val="ru-RU"/>
        </w:rPr>
        <w:t xml:space="preserve">-входы фиксируются в </w:t>
      </w:r>
      <w:r>
        <w:rPr>
          <w:b/>
        </w:rPr>
        <w:t>auth</w:t>
      </w:r>
      <w:r w:rsidRPr="00BC630E">
        <w:rPr>
          <w:b/>
          <w:lang w:val="ru-RU"/>
        </w:rPr>
        <w:t>.</w:t>
      </w:r>
      <w:r>
        <w:rPr>
          <w:b/>
        </w:rPr>
        <w:t>log</w:t>
      </w:r>
      <w:r w:rsidRPr="00BC630E">
        <w:rPr>
          <w:b/>
          <w:lang w:val="ru-RU"/>
        </w:rPr>
        <w:t xml:space="preserve">. На </w:t>
      </w:r>
      <w:r>
        <w:rPr>
          <w:b/>
        </w:rPr>
        <w:t>Windows</w:t>
      </w:r>
      <w:r w:rsidRPr="00BC630E">
        <w:rPr>
          <w:b/>
          <w:lang w:val="ru-RU"/>
        </w:rPr>
        <w:t xml:space="preserve">-машинах включён аудит отказов входа в систему, неудачные </w:t>
      </w:r>
      <w:r>
        <w:rPr>
          <w:b/>
        </w:rPr>
        <w:t>RDP</w:t>
      </w:r>
      <w:r w:rsidRPr="00BC630E">
        <w:rPr>
          <w:b/>
          <w:lang w:val="ru-RU"/>
        </w:rPr>
        <w:t>-входы фиксируются событием 4625 в журнале «Безопасность».</w:t>
      </w:r>
    </w:p>
    <w:sectPr w:rsidR="00250888" w:rsidRPr="00BC630E" w:rsidSect="00034616">
      <w:footerReference w:type="default" r:id="rId2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17982" w14:textId="77777777" w:rsidR="00B044EB" w:rsidRDefault="00B044EB">
      <w:pPr>
        <w:spacing w:after="0" w:line="240" w:lineRule="auto"/>
      </w:pPr>
      <w:r>
        <w:separator/>
      </w:r>
    </w:p>
  </w:endnote>
  <w:endnote w:type="continuationSeparator" w:id="0">
    <w:p w14:paraId="639F8845" w14:textId="77777777" w:rsidR="00B044EB" w:rsidRDefault="00B04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2118C" w14:textId="77777777" w:rsidR="00250888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C63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FC2A8" w14:textId="77777777" w:rsidR="00B044EB" w:rsidRDefault="00B044EB">
      <w:pPr>
        <w:spacing w:after="0" w:line="240" w:lineRule="auto"/>
      </w:pPr>
      <w:r>
        <w:separator/>
      </w:r>
    </w:p>
  </w:footnote>
  <w:footnote w:type="continuationSeparator" w:id="0">
    <w:p w14:paraId="33566484" w14:textId="77777777" w:rsidR="00B044EB" w:rsidRDefault="00B04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053433">
    <w:abstractNumId w:val="8"/>
  </w:num>
  <w:num w:numId="2" w16cid:durableId="1115445010">
    <w:abstractNumId w:val="6"/>
  </w:num>
  <w:num w:numId="3" w16cid:durableId="849098402">
    <w:abstractNumId w:val="5"/>
  </w:num>
  <w:num w:numId="4" w16cid:durableId="820660622">
    <w:abstractNumId w:val="4"/>
  </w:num>
  <w:num w:numId="5" w16cid:durableId="577205145">
    <w:abstractNumId w:val="7"/>
  </w:num>
  <w:num w:numId="6" w16cid:durableId="2068869722">
    <w:abstractNumId w:val="3"/>
  </w:num>
  <w:num w:numId="7" w16cid:durableId="985013700">
    <w:abstractNumId w:val="2"/>
  </w:num>
  <w:num w:numId="8" w16cid:durableId="2085830845">
    <w:abstractNumId w:val="1"/>
  </w:num>
  <w:num w:numId="9" w16cid:durableId="59362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888"/>
    <w:rsid w:val="0029639D"/>
    <w:rsid w:val="00326F90"/>
    <w:rsid w:val="004D082D"/>
    <w:rsid w:val="00AA1D8D"/>
    <w:rsid w:val="00B044EB"/>
    <w:rsid w:val="00B47730"/>
    <w:rsid w:val="00BC63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DA3AB"/>
  <w14:defaultImageDpi w14:val="300"/>
  <w15:docId w15:val="{EFAA4CD4-8927-48FA-BBD8-4D1348E6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Жарков</cp:lastModifiedBy>
  <cp:revision>3</cp:revision>
  <dcterms:created xsi:type="dcterms:W3CDTF">2013-12-23T23:15:00Z</dcterms:created>
  <dcterms:modified xsi:type="dcterms:W3CDTF">2026-09-13T18:47:00Z</dcterms:modified>
  <cp:category/>
</cp:coreProperties>
</file>