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0D7B5F"/>
          <w:sz w:val="64"/>
        </w:rPr>
        <w:t>DoseBuddy</w:t>
      </w:r>
    </w:p>
    <w:p>
      <w:pPr>
        <w:spacing w:after="160"/>
        <w:jc w:val="center"/>
      </w:pPr>
      <w:r>
        <w:rPr>
          <w:rFonts w:ascii="Calibri" w:hAnsi="Calibri"/>
          <w:b/>
          <w:color w:val="132E27"/>
          <w:sz w:val="30"/>
        </w:rPr>
        <w:t>Smart Prescription Reminder &amp; Caregiver Medication Companion</w:t>
      </w:r>
    </w:p>
    <w:p>
      <w:pPr>
        <w:spacing w:after="480"/>
        <w:jc w:val="center"/>
      </w:pPr>
      <w:r>
        <w:rPr>
          <w:rFonts w:ascii="Calibri" w:hAnsi="Calibri"/>
          <w:color w:val="526C63"/>
          <w:sz w:val="20"/>
        </w:rPr>
        <w:t>Comprehensive System Functionality, Architecture, and Operational Report</w:t>
        <w:br/>
        <w:t>Generated: October 2026 • Platform Status: Active &amp; Operational</w:t>
      </w:r>
    </w:p>
    <w:tbl>
      <w:tblPr>
        <w:tblW w:type="auto" w:w="0"/>
        <w:jc w:val="center"/>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Pr>
          <w:p>
            <w:pPr>
              <w:spacing w:before="0" w:after="60"/>
            </w:pPr>
            <w:r>
              <w:rPr>
                <w:rFonts w:ascii="Calibri" w:hAnsi="Calibri"/>
                <w:b/>
                <w:color w:val="0D7B5F"/>
                <w:sz w:val="22"/>
              </w:rPr>
              <w:t>⚕️ Regulatory &amp; Medical Safety Disclaimer</w:t>
              <w:br/>
            </w:r>
            <w:r>
              <w:rPr>
                <w:rFonts w:ascii="Calibri" w:hAnsi="Calibri"/>
                <w:i/>
                <w:color w:val="132E27"/>
                <w:sz w:val="21"/>
              </w:rPr>
              <w:t>DoseBuddy is a medication adherence assistant and reminder schedule companion. It is NOT a licensed healthcare provider, diagnostic engine, or medical device. Extracted details from prescriptions must always be verified by the user, caregiver, or prescribing physician before taking medications.</w:t>
            </w:r>
          </w:p>
        </w:tc>
      </w:tr>
    </w:tbl>
    <w:p/>
    <w:p>
      <w:pPr>
        <w:keepNext/>
        <w:spacing w:before="360" w:after="120"/>
      </w:pPr>
      <w:r>
        <w:rPr>
          <w:rFonts w:ascii="Calibri" w:hAnsi="Calibri"/>
          <w:b/>
          <w:color w:val="0D7B5F"/>
          <w:sz w:val="36"/>
        </w:rPr>
        <w:t>1. Executive Summary &amp; Problem Statement</w:t>
      </w:r>
    </w:p>
    <w:p>
      <w:pPr>
        <w:spacing w:before="0" w:after="120" w:line="276" w:lineRule="auto"/>
      </w:pPr>
      <w:r>
        <w:rPr>
          <w:rFonts w:ascii="Calibri" w:hAnsi="Calibri"/>
          <w:b/>
          <w:color w:val="132E27"/>
          <w:sz w:val="22"/>
        </w:rPr>
        <w:t xml:space="preserve">The Healthcare Challenge: </w:t>
      </w:r>
      <w:r>
        <w:rPr>
          <w:rFonts w:ascii="Calibri" w:hAnsi="Calibri"/>
          <w:color w:val="132E27"/>
          <w:sz w:val="22"/>
        </w:rPr>
        <w:t>People, especially older adults and chronic care patients, regularly miss critical medication doses or take pills at the incorrect time of day. This occurs because doctor prescriptions are notoriously difficult to read, medical shorthand (e.g., '1-0-1', 'OD', 'PC') is confusing, and complex multidrug schedules are hard to remember. Furthermore, caregivers often lack real-time visibility into whether their loved ones are staying adherent.</w:t>
      </w:r>
    </w:p>
    <w:p>
      <w:pPr>
        <w:spacing w:before="0" w:after="120" w:line="276" w:lineRule="auto"/>
      </w:pPr>
      <w:r>
        <w:rPr>
          <w:rFonts w:ascii="Calibri" w:hAnsi="Calibri"/>
          <w:b/>
          <w:color w:val="132E27"/>
          <w:sz w:val="22"/>
        </w:rPr>
        <w:t xml:space="preserve">The DoseBuddy Solution: </w:t>
      </w:r>
      <w:r>
        <w:rPr>
          <w:rFonts w:ascii="Calibri" w:hAnsi="Calibri"/>
          <w:color w:val="132E27"/>
          <w:sz w:val="22"/>
        </w:rPr>
        <w:t>DoseBuddy bridges this gap through a unified full-stack application that transforms doctor-written prescriptions into structured, gentle daily reminders. A user or caregiver scans or uploads a prescription image (including messy cursive doctor slips), our clinical AI engine extracts medicines, dosages, and timings, allows human-in-the-loop verification, and auto-generates a daily schedule partitioned into Morning, Afternoon, and Night slots with proactive 15-minute prior reminders.</w:t>
      </w:r>
    </w:p>
    <w:p>
      <w:pPr>
        <w:keepNext/>
        <w:spacing w:before="360" w:after="120"/>
      </w:pPr>
      <w:r>
        <w:rPr>
          <w:rFonts w:ascii="Calibri" w:hAnsi="Calibri"/>
          <w:b/>
          <w:color w:val="0D7B5F"/>
          <w:sz w:val="36"/>
        </w:rPr>
        <w:t>2. System Architecture &amp; Technology Stack</w:t>
      </w:r>
    </w:p>
    <w:p>
      <w:pPr>
        <w:spacing w:before="0" w:after="120" w:line="276" w:lineRule="auto"/>
      </w:pPr>
      <w:r>
        <w:rPr>
          <w:rFonts w:ascii="Calibri" w:hAnsi="Calibri"/>
          <w:color w:val="132E27"/>
          <w:sz w:val="22"/>
        </w:rPr>
        <w:t>DoseBuddy is built upon an enterprise-grade, decoupled full-stack architecture designed for high reliability, responsiveness, and clinical data integrity:</w:t>
      </w:r>
    </w:p>
    <w:tbl>
      <w:tblPr>
        <w:tblW w:type="auto" w:w="0"/>
        <w:jc w:val="center"/>
        <w:tblLook w:firstColumn="1" w:firstRow="1" w:lastColumn="0" w:lastRow="0" w:noHBand="0" w:noVBand="1" w:val="04A0"/>
      </w:tblPr>
      <w:tblGrid>
        <w:gridCol w:w="3120"/>
        <w:gridCol w:w="3120"/>
        <w:gridCol w:w="3120"/>
      </w:tblGrid>
      <w:tr>
        <w:tc>
          <w:tcPr>
            <w:tcW w:type="dxa" w:w="3120"/>
            <w:shd w:fill="0D7B5F"/>
            <w:tcMar>
              <w:top w:w="120" w:type="dxa"/>
              <w:bottom w:w="120" w:type="dxa"/>
              <w:left w:w="150" w:type="dxa"/>
              <w:right w:w="150" w:type="dxa"/>
            </w:tcMar>
          </w:tcPr>
          <w:p>
            <w:r>
              <w:rPr>
                <w:b/>
                <w:color w:val="FFFFFF"/>
              </w:rPr>
              <w:t>Layer</w:t>
            </w:r>
          </w:p>
        </w:tc>
        <w:tc>
          <w:tcPr>
            <w:tcW w:type="dxa" w:w="3120"/>
            <w:shd w:fill="0D7B5F"/>
            <w:tcMar>
              <w:top w:w="120" w:type="dxa"/>
              <w:bottom w:w="120" w:type="dxa"/>
              <w:left w:w="150" w:type="dxa"/>
              <w:right w:w="150" w:type="dxa"/>
            </w:tcMar>
          </w:tcPr>
          <w:p>
            <w:r>
              <w:rPr>
                <w:b/>
                <w:color w:val="FFFFFF"/>
              </w:rPr>
              <w:t>Technologies Used</w:t>
            </w:r>
          </w:p>
        </w:tc>
        <w:tc>
          <w:tcPr>
            <w:tcW w:type="dxa" w:w="3120"/>
            <w:shd w:fill="0D7B5F"/>
            <w:tcMar>
              <w:top w:w="120" w:type="dxa"/>
              <w:bottom w:w="120" w:type="dxa"/>
              <w:left w:w="150" w:type="dxa"/>
              <w:right w:w="150" w:type="dxa"/>
            </w:tcMar>
          </w:tcPr>
          <w:p>
            <w:r>
              <w:rPr>
                <w:b/>
                <w:color w:val="FFFFFF"/>
              </w:rPr>
              <w:t>Key Responsibilities</w:t>
            </w:r>
          </w:p>
        </w:tc>
      </w:tr>
      <w:tr>
        <w:tc>
          <w:tcPr>
            <w:tcW w:type="dxa" w:w="3120"/>
            <w:shd w:fill="F8FAFC"/>
            <w:tcMar>
              <w:top w:w="100" w:type="dxa"/>
              <w:bottom w:w="100" w:type="dxa"/>
              <w:left w:w="150" w:type="dxa"/>
              <w:right w:w="150" w:type="dxa"/>
            </w:tcMar>
          </w:tcPr>
          <w:p>
            <w:r>
              <w:rPr>
                <w:rFonts w:ascii="Calibri" w:hAnsi="Calibri"/>
                <w:b/>
                <w:sz w:val="19"/>
              </w:rPr>
              <w:t>Frontend Web App</w:t>
            </w:r>
          </w:p>
        </w:tc>
        <w:tc>
          <w:tcPr>
            <w:tcW w:type="dxa" w:w="3120"/>
            <w:shd w:fill="F8FAFC"/>
            <w:tcMar>
              <w:top w:w="100" w:type="dxa"/>
              <w:bottom w:w="100" w:type="dxa"/>
              <w:left w:w="150" w:type="dxa"/>
              <w:right w:w="150" w:type="dxa"/>
            </w:tcMar>
          </w:tcPr>
          <w:p>
            <w:r>
              <w:rPr>
                <w:rFonts w:ascii="Calibri" w:hAnsi="Calibri"/>
                <w:sz w:val="19"/>
              </w:rPr>
              <w:t>React 19, Vite 8, Vanilla CSS Design System, Web Speech API</w:t>
            </w:r>
          </w:p>
        </w:tc>
        <w:tc>
          <w:tcPr>
            <w:tcW w:type="dxa" w:w="3120"/>
            <w:shd w:fill="F8FAFC"/>
            <w:tcMar>
              <w:top w:w="100" w:type="dxa"/>
              <w:bottom w:w="100" w:type="dxa"/>
              <w:left w:w="150" w:type="dxa"/>
              <w:right w:w="150" w:type="dxa"/>
            </w:tcMar>
          </w:tcPr>
          <w:p>
            <w:r>
              <w:rPr>
                <w:rFonts w:ascii="Calibri" w:hAnsi="Calibri"/>
                <w:sz w:val="19"/>
              </w:rPr>
              <w:t>Interactive UI, Daily Schedule slots, Human verification sheet, Speech synthesis, and Browser notifications.</w:t>
            </w:r>
          </w:p>
        </w:tc>
      </w:tr>
      <w:tr>
        <w:tc>
          <w:tcPr>
            <w:tcW w:type="dxa" w:w="3120"/>
            <w:shd w:fill="FFFFFF"/>
            <w:tcMar>
              <w:top w:w="100" w:type="dxa"/>
              <w:bottom w:w="100" w:type="dxa"/>
              <w:left w:w="150" w:type="dxa"/>
              <w:right w:w="150" w:type="dxa"/>
            </w:tcMar>
          </w:tcPr>
          <w:p>
            <w:r>
              <w:rPr>
                <w:rFonts w:ascii="Calibri" w:hAnsi="Calibri"/>
                <w:b/>
                <w:sz w:val="19"/>
              </w:rPr>
              <w:t>Backend REST Server</w:t>
            </w:r>
          </w:p>
        </w:tc>
        <w:tc>
          <w:tcPr>
            <w:tcW w:type="dxa" w:w="3120"/>
            <w:shd w:fill="FFFFFF"/>
            <w:tcMar>
              <w:top w:w="100" w:type="dxa"/>
              <w:bottom w:w="100" w:type="dxa"/>
              <w:left w:w="150" w:type="dxa"/>
              <w:right w:w="150" w:type="dxa"/>
            </w:tcMar>
          </w:tcPr>
          <w:p>
            <w:r>
              <w:rPr>
                <w:rFonts w:ascii="Calibri" w:hAnsi="Calibri"/>
                <w:sz w:val="19"/>
              </w:rPr>
              <w:t>Java 17, Spring Boot 3.3.5, Spring MVC, Spring Data JPA</w:t>
            </w:r>
          </w:p>
        </w:tc>
        <w:tc>
          <w:tcPr>
            <w:tcW w:type="dxa" w:w="3120"/>
            <w:shd w:fill="FFFFFF"/>
            <w:tcMar>
              <w:top w:w="100" w:type="dxa"/>
              <w:bottom w:w="100" w:type="dxa"/>
              <w:left w:w="150" w:type="dxa"/>
              <w:right w:w="150" w:type="dxa"/>
            </w:tcMar>
          </w:tcPr>
          <w:p>
            <w:r>
              <w:rPr>
                <w:rFonts w:ascii="Calibri" w:hAnsi="Calibri"/>
                <w:sz w:val="19"/>
              </w:rPr>
              <w:t>Business logic, prescription scan pipeline, dose action logging, dual caregiver/patient notification routing.</w:t>
            </w:r>
          </w:p>
        </w:tc>
      </w:tr>
      <w:tr>
        <w:tc>
          <w:tcPr>
            <w:tcW w:type="dxa" w:w="3120"/>
            <w:shd w:fill="F8FAFC"/>
            <w:tcMar>
              <w:top w:w="100" w:type="dxa"/>
              <w:bottom w:w="100" w:type="dxa"/>
              <w:left w:w="150" w:type="dxa"/>
              <w:right w:w="150" w:type="dxa"/>
            </w:tcMar>
          </w:tcPr>
          <w:p>
            <w:r>
              <w:rPr>
                <w:rFonts w:ascii="Calibri" w:hAnsi="Calibri"/>
                <w:b/>
                <w:sz w:val="19"/>
              </w:rPr>
              <w:t>Security &amp; Auth</w:t>
            </w:r>
          </w:p>
        </w:tc>
        <w:tc>
          <w:tcPr>
            <w:tcW w:type="dxa" w:w="3120"/>
            <w:shd w:fill="F8FAFC"/>
            <w:tcMar>
              <w:top w:w="100" w:type="dxa"/>
              <w:bottom w:w="100" w:type="dxa"/>
              <w:left w:w="150" w:type="dxa"/>
              <w:right w:w="150" w:type="dxa"/>
            </w:tcMar>
          </w:tcPr>
          <w:p>
            <w:r>
              <w:rPr>
                <w:rFonts w:ascii="Calibri" w:hAnsi="Calibri"/>
                <w:sz w:val="19"/>
              </w:rPr>
              <w:t>Spring Security 6, Stateless JWT (OAuth2 Resource Server, HMAC-SHA256)</w:t>
            </w:r>
          </w:p>
        </w:tc>
        <w:tc>
          <w:tcPr>
            <w:tcW w:type="dxa" w:w="3120"/>
            <w:shd w:fill="F8FAFC"/>
            <w:tcMar>
              <w:top w:w="100" w:type="dxa"/>
              <w:bottom w:w="100" w:type="dxa"/>
              <w:left w:w="150" w:type="dxa"/>
              <w:right w:w="150" w:type="dxa"/>
            </w:tcMar>
          </w:tcPr>
          <w:p>
            <w:r>
              <w:rPr>
                <w:rFonts w:ascii="Calibri" w:hAnsi="Calibri"/>
                <w:sz w:val="19"/>
              </w:rPr>
              <w:t>Role-based access control (Caregiver vs. Patient), session management, and secured REST endpoints.</w:t>
            </w:r>
          </w:p>
        </w:tc>
      </w:tr>
      <w:tr>
        <w:tc>
          <w:tcPr>
            <w:tcW w:type="dxa" w:w="3120"/>
            <w:shd w:fill="FFFFFF"/>
            <w:tcMar>
              <w:top w:w="100" w:type="dxa"/>
              <w:bottom w:w="100" w:type="dxa"/>
              <w:left w:w="150" w:type="dxa"/>
              <w:right w:w="150" w:type="dxa"/>
            </w:tcMar>
          </w:tcPr>
          <w:p>
            <w:r>
              <w:rPr>
                <w:rFonts w:ascii="Calibri" w:hAnsi="Calibri"/>
                <w:b/>
                <w:sz w:val="19"/>
              </w:rPr>
              <w:t>Relational Database</w:t>
            </w:r>
          </w:p>
        </w:tc>
        <w:tc>
          <w:tcPr>
            <w:tcW w:type="dxa" w:w="3120"/>
            <w:shd w:fill="FFFFFF"/>
            <w:tcMar>
              <w:top w:w="100" w:type="dxa"/>
              <w:bottom w:w="100" w:type="dxa"/>
              <w:left w:w="150" w:type="dxa"/>
              <w:right w:w="150" w:type="dxa"/>
            </w:tcMar>
          </w:tcPr>
          <w:p>
            <w:r>
              <w:rPr>
                <w:rFonts w:ascii="Calibri" w:hAnsi="Calibri"/>
                <w:sz w:val="19"/>
              </w:rPr>
              <w:t>MySQL 8.0 / Hibernate 6.5 with auto DDL updates</w:t>
            </w:r>
          </w:p>
        </w:tc>
        <w:tc>
          <w:tcPr>
            <w:tcW w:type="dxa" w:w="3120"/>
            <w:shd w:fill="FFFFFF"/>
            <w:tcMar>
              <w:top w:w="100" w:type="dxa"/>
              <w:bottom w:w="100" w:type="dxa"/>
              <w:left w:w="150" w:type="dxa"/>
              <w:right w:w="150" w:type="dxa"/>
            </w:tcMar>
          </w:tcPr>
          <w:p>
            <w:r>
              <w:rPr>
                <w:rFonts w:ascii="Calibri" w:hAnsi="Calibri"/>
                <w:sz w:val="19"/>
              </w:rPr>
              <w:t>Persistent storage for user profiles, medications, inventory levels, daily dose logs, and notification records.</w:t>
            </w:r>
          </w:p>
        </w:tc>
      </w:tr>
      <w:tr>
        <w:tc>
          <w:tcPr>
            <w:tcW w:type="dxa" w:w="3120"/>
            <w:shd w:fill="F8FAFC"/>
            <w:tcMar>
              <w:top w:w="100" w:type="dxa"/>
              <w:bottom w:w="100" w:type="dxa"/>
              <w:left w:w="150" w:type="dxa"/>
              <w:right w:w="150" w:type="dxa"/>
            </w:tcMar>
          </w:tcPr>
          <w:p>
            <w:r>
              <w:rPr>
                <w:rFonts w:ascii="Calibri" w:hAnsi="Calibri"/>
                <w:b/>
                <w:sz w:val="19"/>
              </w:rPr>
              <w:t>AI / Vision &amp; RAG</w:t>
            </w:r>
          </w:p>
        </w:tc>
        <w:tc>
          <w:tcPr>
            <w:tcW w:type="dxa" w:w="3120"/>
            <w:shd w:fill="F8FAFC"/>
            <w:tcMar>
              <w:top w:w="100" w:type="dxa"/>
              <w:bottom w:w="100" w:type="dxa"/>
              <w:left w:w="150" w:type="dxa"/>
              <w:right w:w="150" w:type="dxa"/>
            </w:tcMar>
          </w:tcPr>
          <w:p>
            <w:r>
              <w:rPr>
                <w:rFonts w:ascii="Calibri" w:hAnsi="Calibri"/>
                <w:sz w:val="19"/>
              </w:rPr>
              <w:t>Spring AI Gemini Client, Apache PDFBox 3.0, Multimodal Prompts</w:t>
            </w:r>
          </w:p>
        </w:tc>
        <w:tc>
          <w:tcPr>
            <w:tcW w:type="dxa" w:w="3120"/>
            <w:shd w:fill="F8FAFC"/>
            <w:tcMar>
              <w:top w:w="100" w:type="dxa"/>
              <w:bottom w:w="100" w:type="dxa"/>
              <w:left w:w="150" w:type="dxa"/>
              <w:right w:w="150" w:type="dxa"/>
            </w:tcMar>
          </w:tcPr>
          <w:p>
            <w:r>
              <w:rPr>
                <w:rFonts w:ascii="Calibri" w:hAnsi="Calibri"/>
                <w:sz w:val="19"/>
              </w:rPr>
              <w:t>Handwriting OCR deciphering, clinical abbreviation translation, and PDF RAG chat assistant.</w:t>
            </w:r>
          </w:p>
        </w:tc>
      </w:tr>
    </w:tbl>
    <w:p/>
    <w:p>
      <w:pPr>
        <w:keepNext/>
        <w:spacing w:before="360" w:after="120"/>
      </w:pPr>
      <w:r>
        <w:rPr>
          <w:rFonts w:ascii="Calibri" w:hAnsi="Calibri"/>
          <w:b/>
          <w:color w:val="0D7B5F"/>
          <w:sz w:val="36"/>
        </w:rPr>
        <w:t>3. Detailed Functional Capabilities</w:t>
      </w:r>
    </w:p>
    <w:p>
      <w:pPr>
        <w:keepNext/>
        <w:spacing w:before="280" w:after="80"/>
      </w:pPr>
      <w:r>
        <w:rPr>
          <w:rFonts w:ascii="Calibri" w:hAnsi="Calibri"/>
          <w:b/>
          <w:color w:val="132E27"/>
          <w:sz w:val="28"/>
        </w:rPr>
        <w:t>3.1. AI Prescription Scanner &amp; Messy Handwriting OCR</w:t>
      </w:r>
    </w:p>
    <w:p>
      <w:pPr>
        <w:pStyle w:val="ListBullet"/>
        <w:spacing w:before="0" w:after="60" w:line="276" w:lineRule="auto"/>
      </w:pPr>
      <w:r>
        <w:rPr>
          <w:rFonts w:ascii="Calibri" w:hAnsi="Calibri"/>
          <w:b/>
          <w:color w:val="132E27"/>
          <w:sz w:val="22"/>
        </w:rPr>
        <w:t xml:space="preserve">Multi-Format Ingestion: </w:t>
      </w:r>
      <w:r>
        <w:rPr>
          <w:rFonts w:ascii="Calibri" w:hAnsi="Calibri"/>
          <w:color w:val="132E27"/>
          <w:sz w:val="22"/>
        </w:rPr>
        <w:t>Users can upload image files (JPG, PNG, WEBP), capture photos directly via their device camera, or upload PDF slips.</w:t>
      </w:r>
    </w:p>
    <w:p>
      <w:pPr>
        <w:pStyle w:val="ListBullet"/>
        <w:spacing w:before="0" w:after="60" w:line="276" w:lineRule="auto"/>
      </w:pPr>
      <w:r>
        <w:rPr>
          <w:rFonts w:ascii="Calibri" w:hAnsi="Calibri"/>
          <w:b/>
          <w:color w:val="132E27"/>
          <w:sz w:val="22"/>
        </w:rPr>
        <w:t xml:space="preserve">Handwriting Deciphering: </w:t>
      </w:r>
      <w:r>
        <w:rPr>
          <w:rFonts w:ascii="Calibri" w:hAnsi="Calibri"/>
          <w:color w:val="132E27"/>
          <w:sz w:val="22"/>
        </w:rPr>
        <w:t>Equipped with specialized clinical prompts and optical filters specifically trained to decode rapid doctor cursive, ink scratches, and difficult medical shorthand.</w:t>
      </w:r>
    </w:p>
    <w:p>
      <w:pPr>
        <w:pStyle w:val="ListBullet"/>
        <w:spacing w:before="0" w:after="60" w:line="276" w:lineRule="auto"/>
      </w:pPr>
      <w:r>
        <w:rPr>
          <w:rFonts w:ascii="Calibri" w:hAnsi="Calibri"/>
          <w:b/>
          <w:color w:val="132E27"/>
          <w:sz w:val="22"/>
        </w:rPr>
        <w:t xml:space="preserve">Abbreviation Mapping: </w:t>
      </w:r>
      <w:r>
        <w:rPr>
          <w:rFonts w:ascii="Calibri" w:hAnsi="Calibri"/>
          <w:color w:val="132E27"/>
          <w:sz w:val="22"/>
        </w:rPr>
        <w:t>Recognizes notations such as '1-0-1' (Morning &amp; Night), '1-1-1' (Thrice daily), '1-0-0' (Morning only), '0-0-1' (Night only), 'OD' (Once daily), 'BD' (Twice daily), 'TDS' (Thrice daily), 'HS' (Bedtime), 'AC' (Before meals), 'PC' (After meals), and 'SOS' (As needed).</w:t>
      </w:r>
    </w:p>
    <w:p>
      <w:pPr>
        <w:pStyle w:val="ListBullet"/>
        <w:spacing w:before="0" w:after="60" w:line="276" w:lineRule="auto"/>
      </w:pPr>
      <w:r>
        <w:rPr>
          <w:rFonts w:ascii="Calibri" w:hAnsi="Calibri"/>
          <w:b/>
          <w:color w:val="132E27"/>
          <w:sz w:val="22"/>
        </w:rPr>
        <w:t xml:space="preserve">Safe Sample Presets: </w:t>
      </w:r>
      <w:r>
        <w:rPr>
          <w:rFonts w:ascii="Calibri" w:hAnsi="Calibri"/>
          <w:color w:val="132E27"/>
          <w:sz w:val="22"/>
        </w:rPr>
        <w:t>Includes 3 realistic pre-packaged messy doctor prescription presets (Senior Cardiac/Diabetes, Post-Op Antibiotics, and Respiratory) for safe, instant demonstration without exposing real patient health information.</w:t>
      </w:r>
    </w:p>
    <w:p>
      <w:pPr>
        <w:keepNext/>
        <w:spacing w:before="280" w:after="80"/>
      </w:pPr>
      <w:r>
        <w:rPr>
          <w:rFonts w:ascii="Calibri" w:hAnsi="Calibri"/>
          <w:b/>
          <w:color w:val="132E27"/>
          <w:sz w:val="28"/>
        </w:rPr>
        <w:t>3.2. Human-in-the-Loop Review &amp; Confirmation Sheet</w:t>
      </w:r>
    </w:p>
    <w:p>
      <w:pPr>
        <w:spacing w:before="0" w:after="120" w:line="276" w:lineRule="auto"/>
      </w:pPr>
      <w:r>
        <w:rPr>
          <w:rFonts w:ascii="Calibri" w:hAnsi="Calibri"/>
          <w:color w:val="132E27"/>
          <w:sz w:val="22"/>
        </w:rPr>
        <w:t>Patient safety is fundamental. DoseBuddy strictly requires the user or caregiver to review and confirm all AI-extracted medications before committing them to the daily schedule:</w:t>
      </w:r>
    </w:p>
    <w:p>
      <w:pPr>
        <w:pStyle w:val="ListBullet"/>
        <w:spacing w:before="0" w:after="60" w:line="276" w:lineRule="auto"/>
      </w:pPr>
      <w:r>
        <w:rPr>
          <w:rFonts w:ascii="Calibri" w:hAnsi="Calibri"/>
          <w:b/>
          <w:color w:val="132E27"/>
          <w:sz w:val="22"/>
        </w:rPr>
        <w:t xml:space="preserve">Extraction Inspection: </w:t>
      </w:r>
      <w:r>
        <w:rPr>
          <w:rFonts w:ascii="Calibri" w:hAnsi="Calibri"/>
          <w:color w:val="132E27"/>
          <w:sz w:val="22"/>
        </w:rPr>
        <w:t>Presents the extracted medicines side-by-side with the doctor's name, clinic details, and confidence score.</w:t>
      </w:r>
    </w:p>
    <w:p>
      <w:pPr>
        <w:pStyle w:val="ListBullet"/>
        <w:spacing w:before="0" w:after="60" w:line="276" w:lineRule="auto"/>
      </w:pPr>
      <w:r>
        <w:rPr>
          <w:rFonts w:ascii="Calibri" w:hAnsi="Calibri"/>
          <w:b/>
          <w:color w:val="132E27"/>
          <w:sz w:val="22"/>
        </w:rPr>
        <w:t xml:space="preserve">Granular Editing: </w:t>
      </w:r>
      <w:r>
        <w:rPr>
          <w:rFonts w:ascii="Calibri" w:hAnsi="Calibri"/>
          <w:color w:val="132E27"/>
          <w:sz w:val="22"/>
        </w:rPr>
        <w:t>Caregivers can edit medicine names, adjust dosages, toggle Morning/Afternoon/Night time slots, modify meal timing instructions, or add/delete lines.</w:t>
      </w:r>
    </w:p>
    <w:p>
      <w:pPr>
        <w:pStyle w:val="ListBullet"/>
        <w:spacing w:before="0" w:after="60" w:line="276" w:lineRule="auto"/>
      </w:pPr>
      <w:r>
        <w:rPr>
          <w:rFonts w:ascii="Calibri" w:hAnsi="Calibri"/>
          <w:b/>
          <w:color w:val="132E27"/>
          <w:sz w:val="22"/>
        </w:rPr>
        <w:t xml:space="preserve">Batch Synchronization: </w:t>
      </w:r>
      <w:r>
        <w:rPr>
          <w:rFonts w:ascii="Calibri" w:hAnsi="Calibri"/>
          <w:color w:val="132E27"/>
          <w:sz w:val="22"/>
        </w:rPr>
        <w:t>Upon clicking 'Confirm &amp; Add to Schedule', all validated items are batch-persisted to MySQL and scheduled immediately.</w:t>
      </w:r>
    </w:p>
    <w:p>
      <w:pPr>
        <w:keepNext/>
        <w:spacing w:before="280" w:after="80"/>
      </w:pPr>
      <w:r>
        <w:rPr>
          <w:rFonts w:ascii="Calibri" w:hAnsi="Calibri"/>
          <w:b/>
          <w:color w:val="132E27"/>
          <w:sz w:val="28"/>
        </w:rPr>
        <w:t>3.3. Auto-Generated Daily Schedule (Morning, Afternoon, Night)</w:t>
      </w:r>
    </w:p>
    <w:p>
      <w:pPr>
        <w:pStyle w:val="ListBullet"/>
        <w:spacing w:before="0" w:after="60" w:line="276" w:lineRule="auto"/>
      </w:pPr>
      <w:r>
        <w:rPr>
          <w:rFonts w:ascii="Calibri" w:hAnsi="Calibri"/>
          <w:b/>
          <w:color w:val="132E27"/>
          <w:sz w:val="22"/>
        </w:rPr>
        <w:t xml:space="preserve">Morning Regimen: </w:t>
      </w:r>
      <w:r>
        <w:rPr>
          <w:rFonts w:ascii="Calibri" w:hAnsi="Calibri"/>
          <w:color w:val="132E27"/>
          <w:sz w:val="22"/>
        </w:rPr>
        <w:t>🌅 Morning Slot (08:00 AM): Displays all medications flagged with morning frequency (e.g., Metformin 500mg, Pantoprazole 40mg).</w:t>
      </w:r>
    </w:p>
    <w:p>
      <w:pPr>
        <w:pStyle w:val="ListBullet"/>
        <w:spacing w:before="0" w:after="60" w:line="276" w:lineRule="auto"/>
      </w:pPr>
      <w:r>
        <w:rPr>
          <w:rFonts w:ascii="Calibri" w:hAnsi="Calibri"/>
          <w:b/>
          <w:color w:val="132E27"/>
          <w:sz w:val="22"/>
        </w:rPr>
        <w:t xml:space="preserve">Afternoon Regimen: </w:t>
      </w:r>
      <w:r>
        <w:rPr>
          <w:rFonts w:ascii="Calibri" w:hAnsi="Calibri"/>
          <w:color w:val="132E27"/>
          <w:sz w:val="22"/>
        </w:rPr>
        <w:t>☀️ Afternoon Slot (01:00 PM): Displays midday doses (e.g., Amoxicillin 500mg midday course).</w:t>
      </w:r>
    </w:p>
    <w:p>
      <w:pPr>
        <w:pStyle w:val="ListBullet"/>
        <w:spacing w:before="0" w:after="60" w:line="276" w:lineRule="auto"/>
      </w:pPr>
      <w:r>
        <w:rPr>
          <w:rFonts w:ascii="Calibri" w:hAnsi="Calibri"/>
          <w:b/>
          <w:color w:val="132E27"/>
          <w:sz w:val="22"/>
        </w:rPr>
        <w:t xml:space="preserve">Night Regimen: </w:t>
      </w:r>
      <w:r>
        <w:rPr>
          <w:rFonts w:ascii="Calibri" w:hAnsi="Calibri"/>
          <w:color w:val="132E27"/>
          <w:sz w:val="22"/>
        </w:rPr>
        <w:t>🌙 Night Slot (08:00 PM): Displays evening and bedtime pills (e.g., Amlodipine 5mg, Atorvastatin 20mg).</w:t>
      </w:r>
    </w:p>
    <w:p>
      <w:pPr>
        <w:pStyle w:val="ListBullet"/>
        <w:spacing w:before="0" w:after="60" w:line="276" w:lineRule="auto"/>
      </w:pPr>
      <w:r>
        <w:rPr>
          <w:rFonts w:ascii="Calibri" w:hAnsi="Calibri"/>
          <w:b/>
          <w:color w:val="132E27"/>
          <w:sz w:val="22"/>
        </w:rPr>
        <w:t xml:space="preserve">Elderly-Friendly Visuals: </w:t>
      </w:r>
      <w:r>
        <w:rPr>
          <w:rFonts w:ascii="Calibri" w:hAnsi="Calibri"/>
          <w:color w:val="132E27"/>
          <w:sz w:val="22"/>
        </w:rPr>
        <w:t>Displays pill emojis, exact dosage, meal instructions ('Take after breakfast with water'), and medical purpose tags.</w:t>
      </w:r>
    </w:p>
    <w:p>
      <w:pPr>
        <w:keepNext/>
        <w:spacing w:before="280" w:after="80"/>
      </w:pPr>
      <w:r>
        <w:rPr>
          <w:rFonts w:ascii="Calibri" w:hAnsi="Calibri"/>
          <w:b/>
          <w:color w:val="132E27"/>
          <w:sz w:val="28"/>
        </w:rPr>
        <w:t>3.4. 15-Minute Prior Reminder Engine</w:t>
      </w:r>
    </w:p>
    <w:p>
      <w:pPr>
        <w:pStyle w:val="ListBullet"/>
        <w:spacing w:before="0" w:after="60" w:line="276" w:lineRule="auto"/>
      </w:pPr>
      <w:r>
        <w:rPr>
          <w:rFonts w:ascii="Calibri" w:hAnsi="Calibri"/>
          <w:b/>
          <w:color w:val="132E27"/>
          <w:sz w:val="22"/>
        </w:rPr>
        <w:t xml:space="preserve">Proactive Notification: </w:t>
      </w:r>
      <w:r>
        <w:rPr>
          <w:rFonts w:ascii="Calibri" w:hAnsi="Calibri"/>
          <w:color w:val="132E27"/>
          <w:sz w:val="22"/>
        </w:rPr>
        <w:t>The scheduling engine computes the reminder time exactly 15 minutes before medication time (e.g., 07:45 AM for an 08:00 AM morning dose).</w:t>
      </w:r>
    </w:p>
    <w:p>
      <w:pPr>
        <w:pStyle w:val="ListBullet"/>
        <w:spacing w:before="0" w:after="60" w:line="276" w:lineRule="auto"/>
      </w:pPr>
      <w:r>
        <w:rPr>
          <w:rFonts w:ascii="Calibri" w:hAnsi="Calibri"/>
          <w:b/>
          <w:color w:val="132E27"/>
          <w:sz w:val="22"/>
        </w:rPr>
        <w:t xml:space="preserve">In-App Modal &amp; Chime: </w:t>
      </w:r>
      <w:r>
        <w:rPr>
          <w:rFonts w:ascii="Calibri" w:hAnsi="Calibri"/>
          <w:color w:val="132E27"/>
          <w:sz w:val="22"/>
        </w:rPr>
        <w:t>Pops up a focused reminder dialog with an audio chime and Web Speech API voice reading: 'Hello. 15-minute reminder for your medication: Metformin 500mg scheduled at 08:00 AM. Please prepare water and breakfast.'</w:t>
      </w:r>
    </w:p>
    <w:p>
      <w:pPr>
        <w:pStyle w:val="ListBullet"/>
        <w:spacing w:before="0" w:after="60" w:line="276" w:lineRule="auto"/>
      </w:pPr>
      <w:r>
        <w:rPr>
          <w:rFonts w:ascii="Calibri" w:hAnsi="Calibri"/>
          <w:b/>
          <w:color w:val="132E27"/>
          <w:sz w:val="22"/>
        </w:rPr>
        <w:t xml:space="preserve">Desktop Push: </w:t>
      </w:r>
      <w:r>
        <w:rPr>
          <w:rFonts w:ascii="Calibri" w:hAnsi="Calibri"/>
          <w:color w:val="132E27"/>
          <w:sz w:val="22"/>
        </w:rPr>
        <w:t>Dispatches system desktop notifications via the HTML5 Web Notifications API even if the browser tab is in the background.</w:t>
      </w:r>
    </w:p>
    <w:p>
      <w:pPr>
        <w:pStyle w:val="ListBullet"/>
        <w:spacing w:before="0" w:after="60" w:line="276" w:lineRule="auto"/>
      </w:pPr>
      <w:r>
        <w:rPr>
          <w:rFonts w:ascii="Calibri" w:hAnsi="Calibri"/>
          <w:b/>
          <w:color w:val="132E27"/>
          <w:sz w:val="22"/>
        </w:rPr>
        <w:t xml:space="preserve">Simulation &amp; Testing: </w:t>
      </w:r>
      <w:r>
        <w:rPr>
          <w:rFonts w:ascii="Calibri" w:hAnsi="Calibri"/>
          <w:color w:val="132E27"/>
          <w:sz w:val="22"/>
        </w:rPr>
        <w:t>A dedicated '🧪 Test 15-Min Prior Reminder Now' button allows users and evaluators to test the 15-minute alert on demand.</w:t>
      </w:r>
    </w:p>
    <w:p>
      <w:pPr>
        <w:keepNext/>
        <w:spacing w:before="280" w:after="80"/>
      </w:pPr>
      <w:r>
        <w:rPr>
          <w:rFonts w:ascii="Calibri" w:hAnsi="Calibri"/>
          <w:b/>
          <w:color w:val="132E27"/>
          <w:sz w:val="28"/>
        </w:rPr>
        <w:t>3.5. Dose Tracking with 'Taken' and 'Skip' Reasons</w:t>
      </w:r>
    </w:p>
    <w:p>
      <w:pPr>
        <w:pStyle w:val="ListBullet"/>
        <w:spacing w:before="0" w:after="60" w:line="276" w:lineRule="auto"/>
      </w:pPr>
      <w:r>
        <w:rPr>
          <w:rFonts w:ascii="Calibri" w:hAnsi="Calibri"/>
          <w:b/>
          <w:color w:val="132E27"/>
          <w:sz w:val="22"/>
        </w:rPr>
        <w:t xml:space="preserve">Log Dose Taken (-1): </w:t>
      </w:r>
      <w:r>
        <w:rPr>
          <w:rFonts w:ascii="Calibri" w:hAnsi="Calibri"/>
          <w:color w:val="132E27"/>
          <w:sz w:val="22"/>
        </w:rPr>
        <w:t>Decrements the inventory count, logs a timestamped 'TAKEN' record in the database, and increments adherence metrics.</w:t>
      </w:r>
    </w:p>
    <w:p>
      <w:pPr>
        <w:pStyle w:val="ListBullet"/>
        <w:spacing w:before="0" w:after="60" w:line="276" w:lineRule="auto"/>
      </w:pPr>
      <w:r>
        <w:rPr>
          <w:rFonts w:ascii="Calibri" w:hAnsi="Calibri"/>
          <w:b/>
          <w:color w:val="132E27"/>
          <w:sz w:val="22"/>
        </w:rPr>
        <w:t xml:space="preserve">Skip Dose Modal: </w:t>
      </w:r>
      <w:r>
        <w:rPr>
          <w:rFonts w:ascii="Calibri" w:hAnsi="Calibri"/>
          <w:color w:val="132E27"/>
          <w:sz w:val="22"/>
        </w:rPr>
        <w:t>Prompts the user for a clinical skip reason ('Felt unwell / nauseous', 'Physician advised to pause', 'Missed dose window', 'Out of stock', or custom reason).</w:t>
      </w:r>
    </w:p>
    <w:p>
      <w:pPr>
        <w:pStyle w:val="ListBullet"/>
        <w:spacing w:before="0" w:after="60" w:line="276" w:lineRule="auto"/>
      </w:pPr>
      <w:r>
        <w:rPr>
          <w:rFonts w:ascii="Calibri" w:hAnsi="Calibri"/>
          <w:b/>
          <w:color w:val="132E27"/>
          <w:sz w:val="22"/>
        </w:rPr>
        <w:t xml:space="preserve">Caregiver Alerting: </w:t>
      </w:r>
      <w:r>
        <w:rPr>
          <w:rFonts w:ascii="Calibri" w:hAnsi="Calibri"/>
          <w:color w:val="132E27"/>
          <w:sz w:val="22"/>
        </w:rPr>
        <w:t>Records the skip reason in the audit log and immediately alerts the caregiver.</w:t>
      </w:r>
    </w:p>
    <w:p>
      <w:pPr>
        <w:keepNext/>
        <w:spacing w:before="280" w:after="80"/>
      </w:pPr>
      <w:r>
        <w:rPr>
          <w:rFonts w:ascii="Calibri" w:hAnsi="Calibri"/>
          <w:b/>
          <w:color w:val="132E27"/>
          <w:sz w:val="28"/>
        </w:rPr>
        <w:t>3.6. Caregiver On-Demand Editing &amp; Dual Notification Dispatch</w:t>
      </w:r>
    </w:p>
    <w:p>
      <w:pPr>
        <w:pStyle w:val="ListBullet"/>
        <w:spacing w:before="0" w:after="60" w:line="276" w:lineRule="auto"/>
      </w:pPr>
      <w:r>
        <w:rPr>
          <w:rFonts w:ascii="Calibri" w:hAnsi="Calibri"/>
          <w:b/>
          <w:color w:val="132E27"/>
          <w:sz w:val="22"/>
        </w:rPr>
        <w:t xml:space="preserve">Instant Editing Access: </w:t>
      </w:r>
      <w:r>
        <w:rPr>
          <w:rFonts w:ascii="Calibri" w:hAnsi="Calibri"/>
          <w:color w:val="132E27"/>
          <w:sz w:val="22"/>
        </w:rPr>
        <w:t>Caregivers have an '✏️ Edit' button on every card in both the Daily Schedule and Prescription Inventory.</w:t>
      </w:r>
    </w:p>
    <w:p>
      <w:pPr>
        <w:pStyle w:val="ListBullet"/>
        <w:spacing w:before="0" w:after="60" w:line="276" w:lineRule="auto"/>
      </w:pPr>
      <w:r>
        <w:rPr>
          <w:rFonts w:ascii="Calibri" w:hAnsi="Calibri"/>
          <w:b/>
          <w:color w:val="132E27"/>
          <w:sz w:val="22"/>
        </w:rPr>
        <w:t xml:space="preserve">Comprehensive Regimen Editor: </w:t>
      </w:r>
      <w:r>
        <w:rPr>
          <w:rFonts w:ascii="Calibri" w:hAnsi="Calibri"/>
          <w:color w:val="132E27"/>
          <w:sz w:val="22"/>
        </w:rPr>
        <w:t>Allows editing drug names, strength, '1-0-1' frequencies, exact reminder times, food guidance, and caregiver instructions at any time.</w:t>
      </w:r>
    </w:p>
    <w:p>
      <w:pPr>
        <w:pStyle w:val="ListBullet"/>
        <w:spacing w:before="0" w:after="60" w:line="276" w:lineRule="auto"/>
      </w:pPr>
      <w:r>
        <w:rPr>
          <w:rFonts w:ascii="Calibri" w:hAnsi="Calibri"/>
          <w:b/>
          <w:color w:val="132E27"/>
          <w:sz w:val="22"/>
        </w:rPr>
        <w:t xml:space="preserve">Dual Notification Guarantee: </w:t>
      </w:r>
      <w:r>
        <w:rPr>
          <w:rFonts w:ascii="Calibri" w:hAnsi="Calibri"/>
          <w:color w:val="132E27"/>
          <w:sz w:val="22"/>
        </w:rPr>
        <w:t>Saving changes immediately creates two distinct database notifications: one dispatched to the Patient (Robert Jenkins) informing them of the schedule adjustment, and one confirmation dispatched to the Caregiver (Sarah Jenkins).</w:t>
      </w:r>
    </w:p>
    <w:p>
      <w:pPr>
        <w:pStyle w:val="ListBullet"/>
        <w:spacing w:before="0" w:after="60" w:line="276" w:lineRule="auto"/>
      </w:pPr>
      <w:r>
        <w:rPr>
          <w:rFonts w:ascii="Calibri" w:hAnsi="Calibri"/>
          <w:b/>
          <w:color w:val="132E27"/>
          <w:sz w:val="22"/>
        </w:rPr>
        <w:t xml:space="preserve">Navbar Notification Drawer: </w:t>
      </w:r>
      <w:r>
        <w:rPr>
          <w:rFonts w:ascii="Calibri" w:hAnsi="Calibri"/>
          <w:color w:val="132E27"/>
          <w:sz w:val="22"/>
        </w:rPr>
        <w:t>A notification bell in the top navbar displays an unread count badge and opens a slide-out drawer with chronological change summaries.</w:t>
      </w:r>
    </w:p>
    <w:p>
      <w:pPr>
        <w:keepNext/>
        <w:spacing w:before="280" w:after="80"/>
      </w:pPr>
      <w:r>
        <w:rPr>
          <w:rFonts w:ascii="Calibri" w:hAnsi="Calibri"/>
          <w:b/>
          <w:color w:val="132E27"/>
          <w:sz w:val="28"/>
        </w:rPr>
        <w:t>3.7. Medication Deletion &amp; Discontinuation with Dual Notification</w:t>
      </w:r>
    </w:p>
    <w:p>
      <w:pPr>
        <w:pStyle w:val="ListBullet"/>
        <w:spacing w:before="0" w:after="60" w:line="276" w:lineRule="auto"/>
      </w:pPr>
      <w:r>
        <w:rPr>
          <w:rFonts w:ascii="Calibri" w:hAnsi="Calibri"/>
          <w:b/>
          <w:color w:val="132E27"/>
          <w:sz w:val="22"/>
        </w:rPr>
        <w:t xml:space="preserve">Ubiquitous Delete Access: </w:t>
      </w:r>
      <w:r>
        <w:rPr>
          <w:rFonts w:ascii="Calibri" w:hAnsi="Calibri"/>
          <w:color w:val="132E27"/>
          <w:sz w:val="22"/>
        </w:rPr>
        <w:t>Users and caregivers can delete medications directly from any Daily Schedule slot card (Morning, Afternoon, Night), the Prescription Inventory, or inside the Edit Medication modal.</w:t>
      </w:r>
    </w:p>
    <w:p>
      <w:pPr>
        <w:pStyle w:val="ListBullet"/>
        <w:spacing w:before="0" w:after="60" w:line="276" w:lineRule="auto"/>
      </w:pPr>
      <w:r>
        <w:rPr>
          <w:rFonts w:ascii="Calibri" w:hAnsi="Calibri"/>
          <w:b/>
          <w:color w:val="132E27"/>
          <w:sz w:val="22"/>
        </w:rPr>
        <w:t xml:space="preserve">Accidental Click Protection: </w:t>
      </w:r>
      <w:r>
        <w:rPr>
          <w:rFonts w:ascii="Calibri" w:hAnsi="Calibri"/>
          <w:color w:val="132E27"/>
          <w:sz w:val="22"/>
        </w:rPr>
        <w:t>Requires explicit safety confirmation before removal to prevent accidental discontinuation.</w:t>
      </w:r>
    </w:p>
    <w:p>
      <w:pPr>
        <w:pStyle w:val="ListBullet"/>
        <w:spacing w:before="0" w:after="60" w:line="276" w:lineRule="auto"/>
      </w:pPr>
      <w:r>
        <w:rPr>
          <w:rFonts w:ascii="Calibri" w:hAnsi="Calibri"/>
          <w:b/>
          <w:color w:val="132E27"/>
          <w:sz w:val="22"/>
        </w:rPr>
        <w:t xml:space="preserve">Dual Notification Guarantee: </w:t>
      </w:r>
      <w:r>
        <w:rPr>
          <w:rFonts w:ascii="Calibri" w:hAnsi="Calibri"/>
          <w:color w:val="132E27"/>
          <w:sz w:val="22"/>
        </w:rPr>
        <w:t>Deleting a medicine immediately dispatches dual notifications: one to the Patient ('Robert Jenkins') and one to the Caregiver ('Sarah Jenkins') documenting that the medicine was removed and upcoming reminders discontinued.</w:t>
      </w:r>
    </w:p>
    <w:p>
      <w:pPr>
        <w:pStyle w:val="ListBullet"/>
        <w:spacing w:before="0" w:after="60" w:line="276" w:lineRule="auto"/>
      </w:pPr>
      <w:r>
        <w:rPr>
          <w:rFonts w:ascii="Calibri" w:hAnsi="Calibri"/>
          <w:b/>
          <w:color w:val="132E27"/>
          <w:sz w:val="22"/>
        </w:rPr>
        <w:t xml:space="preserve">Instant Schedule Resynchronization: </w:t>
      </w:r>
      <w:r>
        <w:rPr>
          <w:rFonts w:ascii="Calibri" w:hAnsi="Calibri"/>
          <w:color w:val="132E27"/>
          <w:sz w:val="22"/>
        </w:rPr>
        <w:t>All associated upcoming reminders are immediately cleared from the schedule and active pill counts updated in real time.</w:t>
      </w:r>
    </w:p>
    <w:p>
      <w:pPr>
        <w:keepNext/>
        <w:spacing w:before="280" w:after="80"/>
      </w:pPr>
      <w:r>
        <w:rPr>
          <w:rFonts w:ascii="Calibri" w:hAnsi="Calibri"/>
          <w:b/>
          <w:color w:val="132E27"/>
          <w:sz w:val="28"/>
        </w:rPr>
        <w:t>3.8. Today's Adherence Analytics &amp; Activity Log</w:t>
      </w:r>
    </w:p>
    <w:p>
      <w:pPr>
        <w:pStyle w:val="ListBullet"/>
        <w:spacing w:before="0" w:after="60" w:line="276" w:lineRule="auto"/>
      </w:pPr>
      <w:r>
        <w:rPr>
          <w:rFonts w:ascii="Calibri" w:hAnsi="Calibri"/>
          <w:b/>
          <w:color w:val="132E27"/>
          <w:sz w:val="22"/>
        </w:rPr>
        <w:t xml:space="preserve">Visual Adherence Ring: </w:t>
      </w:r>
      <w:r>
        <w:rPr>
          <w:rFonts w:ascii="Calibri" w:hAnsi="Calibri"/>
          <w:color w:val="132E27"/>
          <w:sz w:val="22"/>
        </w:rPr>
        <w:t>Displays an adherence score percentage ring (e.g., 75%, 100%) calculated dynamically from today's taken vs. scheduled doses.</w:t>
      </w:r>
    </w:p>
    <w:p>
      <w:pPr>
        <w:pStyle w:val="ListBullet"/>
        <w:spacing w:before="0" w:after="60" w:line="276" w:lineRule="auto"/>
      </w:pPr>
      <w:r>
        <w:rPr>
          <w:rFonts w:ascii="Calibri" w:hAnsi="Calibri"/>
          <w:b/>
          <w:color w:val="132E27"/>
          <w:sz w:val="22"/>
        </w:rPr>
        <w:t xml:space="preserve">Daily KPI Counters: </w:t>
      </w:r>
      <w:r>
        <w:rPr>
          <w:rFonts w:ascii="Calibri" w:hAnsi="Calibri"/>
          <w:color w:val="132E27"/>
          <w:sz w:val="22"/>
        </w:rPr>
        <w:t>Summary counters for Doses Taken, Doses Skipped, and Remaining Doses for the day.</w:t>
      </w:r>
    </w:p>
    <w:p>
      <w:pPr>
        <w:pStyle w:val="ListBullet"/>
        <w:spacing w:before="0" w:after="60" w:line="276" w:lineRule="auto"/>
      </w:pPr>
      <w:r>
        <w:rPr>
          <w:rFonts w:ascii="Calibri" w:hAnsi="Calibri"/>
          <w:b/>
          <w:color w:val="132E27"/>
          <w:sz w:val="22"/>
        </w:rPr>
        <w:t xml:space="preserve">Audit Timeline: </w:t>
      </w:r>
      <w:r>
        <w:rPr>
          <w:rFonts w:ascii="Calibri" w:hAnsi="Calibri"/>
          <w:color w:val="132E27"/>
          <w:sz w:val="22"/>
        </w:rPr>
        <w:t>Interactive timeline listing every dose logged today with exact timestamps, slot names, and recorded skip reasons.</w:t>
      </w:r>
    </w:p>
    <w:p>
      <w:pPr>
        <w:pStyle w:val="ListBullet"/>
        <w:spacing w:before="0" w:after="60" w:line="276" w:lineRule="auto"/>
      </w:pPr>
      <w:r>
        <w:rPr>
          <w:rFonts w:ascii="Calibri" w:hAnsi="Calibri"/>
          <w:b/>
          <w:color w:val="132E27"/>
          <w:sz w:val="22"/>
        </w:rPr>
        <w:t xml:space="preserve">Gamified Habit Streak: </w:t>
      </w:r>
      <w:r>
        <w:rPr>
          <w:rFonts w:ascii="Calibri" w:hAnsi="Calibri"/>
          <w:color w:val="132E27"/>
          <w:sz w:val="22"/>
        </w:rPr>
        <w:t>Displays a motivational streak badge (e.g., '🔥 5-Day Adherence Streak') to encourage patient compliance.</w:t>
      </w:r>
    </w:p>
    <w:p>
      <w:pPr>
        <w:keepNext/>
        <w:spacing w:before="280" w:after="80"/>
      </w:pPr>
      <w:r>
        <w:rPr>
          <w:rFonts w:ascii="Calibri" w:hAnsi="Calibri"/>
          <w:b/>
          <w:color w:val="132E27"/>
          <w:sz w:val="28"/>
        </w:rPr>
        <w:t>3.9. Informational Drug-Interaction Screening</w:t>
      </w:r>
    </w:p>
    <w:p>
      <w:pPr>
        <w:pStyle w:val="ListBullet"/>
        <w:spacing w:before="0" w:after="60" w:line="276" w:lineRule="auto"/>
      </w:pPr>
      <w:r>
        <w:rPr>
          <w:rFonts w:ascii="Calibri" w:hAnsi="Calibri"/>
          <w:b/>
          <w:color w:val="132E27"/>
          <w:sz w:val="22"/>
        </w:rPr>
        <w:t xml:space="preserve">Automated Screening: </w:t>
      </w:r>
      <w:r>
        <w:rPr>
          <w:rFonts w:ascii="Calibri" w:hAnsi="Calibri"/>
          <w:color w:val="132E27"/>
          <w:sz w:val="22"/>
        </w:rPr>
        <w:t>Automatically screens active medications for common co-administration interactions (e.g., Amlodipine + Atorvastatin, Metformin + antihypertensives, Antibiotics + Antacids).</w:t>
      </w:r>
    </w:p>
    <w:p>
      <w:pPr>
        <w:pStyle w:val="ListBullet"/>
        <w:spacing w:before="0" w:after="60" w:line="276" w:lineRule="auto"/>
      </w:pPr>
      <w:r>
        <w:rPr>
          <w:rFonts w:ascii="Calibri" w:hAnsi="Calibri"/>
          <w:b/>
          <w:color w:val="132E27"/>
          <w:sz w:val="22"/>
        </w:rPr>
        <w:t xml:space="preserve">Safe Labeling: </w:t>
      </w:r>
      <w:r>
        <w:rPr>
          <w:rFonts w:ascii="Calibri" w:hAnsi="Calibri"/>
          <w:color w:val="132E27"/>
          <w:sz w:val="22"/>
        </w:rPr>
        <w:t>Displays a prominent informational notice with clinical guidance, clearly labeled as 'Informational Only • Not Medical Advice'.</w:t>
      </w:r>
    </w:p>
    <w:p>
      <w:pPr>
        <w:keepNext/>
        <w:spacing w:before="280" w:after="80"/>
      </w:pPr>
      <w:r>
        <w:rPr>
          <w:rFonts w:ascii="Calibri" w:hAnsi="Calibri"/>
          <w:b/>
          <w:color w:val="132E27"/>
          <w:sz w:val="28"/>
        </w:rPr>
        <w:t>3.10. Inventory Tracking &amp; Low Stock Refill Alerts</w:t>
      </w:r>
    </w:p>
    <w:p>
      <w:pPr>
        <w:pStyle w:val="ListBullet"/>
        <w:spacing w:before="0" w:after="60" w:line="276" w:lineRule="auto"/>
      </w:pPr>
      <w:r>
        <w:rPr>
          <w:rFonts w:ascii="Calibri" w:hAnsi="Calibri"/>
          <w:b/>
          <w:color w:val="132E27"/>
          <w:sz w:val="22"/>
        </w:rPr>
        <w:t xml:space="preserve">Pill Count Tracking: </w:t>
      </w:r>
      <w:r>
        <w:rPr>
          <w:rFonts w:ascii="Calibri" w:hAnsi="Calibri"/>
          <w:color w:val="132E27"/>
          <w:sz w:val="22"/>
        </w:rPr>
        <w:t>Every medication tracks total days duration and remaining doses in the pillbox.</w:t>
      </w:r>
    </w:p>
    <w:p>
      <w:pPr>
        <w:pStyle w:val="ListBullet"/>
        <w:spacing w:before="0" w:after="60" w:line="276" w:lineRule="auto"/>
      </w:pPr>
      <w:r>
        <w:rPr>
          <w:rFonts w:ascii="Calibri" w:hAnsi="Calibri"/>
          <w:b/>
          <w:color w:val="132E27"/>
          <w:sz w:val="22"/>
        </w:rPr>
        <w:t xml:space="preserve">Automatic Refill Warning: </w:t>
      </w:r>
      <w:r>
        <w:rPr>
          <w:rFonts w:ascii="Calibri" w:hAnsi="Calibri"/>
          <w:color w:val="132E27"/>
          <w:sz w:val="22"/>
        </w:rPr>
        <w:t>Automatically switches the inventory bar to warning state and displays '⚠️ Low Stock Alert: Refill Needed Soon!' whenever remaining doses drop to 5 or fewer.</w:t>
      </w:r>
    </w:p>
    <w:p>
      <w:pPr>
        <w:keepNext/>
        <w:spacing w:before="280" w:after="80"/>
      </w:pPr>
      <w:r>
        <w:rPr>
          <w:rFonts w:ascii="Calibri" w:hAnsi="Calibri"/>
          <w:b/>
          <w:color w:val="132E27"/>
          <w:sz w:val="28"/>
        </w:rPr>
        <w:t>3.11. Multi-Language Accessibility</w:t>
      </w:r>
    </w:p>
    <w:p>
      <w:pPr>
        <w:pStyle w:val="ListBullet"/>
        <w:spacing w:before="0" w:after="60" w:line="276" w:lineRule="auto"/>
      </w:pPr>
      <w:r>
        <w:rPr>
          <w:rFonts w:ascii="Calibri" w:hAnsi="Calibri"/>
          <w:b/>
          <w:color w:val="132E27"/>
          <w:sz w:val="22"/>
        </w:rPr>
        <w:t xml:space="preserve">Language Switcher: </w:t>
      </w:r>
      <w:r>
        <w:rPr>
          <w:rFonts w:ascii="Calibri" w:hAnsi="Calibri"/>
          <w:color w:val="132E27"/>
          <w:sz w:val="22"/>
        </w:rPr>
        <w:t>Includes a top navbar language dropdown supporting English (🇬🇧), Spanish (🇪🇸), Hindi (🇮🇳), and French (🇫🇷).</w:t>
      </w:r>
    </w:p>
    <w:p>
      <w:pPr>
        <w:pStyle w:val="ListBullet"/>
        <w:spacing w:before="0" w:after="60" w:line="276" w:lineRule="auto"/>
      </w:pPr>
      <w:r>
        <w:rPr>
          <w:rFonts w:ascii="Calibri" w:hAnsi="Calibri"/>
          <w:b/>
          <w:color w:val="132E27"/>
          <w:sz w:val="22"/>
        </w:rPr>
        <w:t xml:space="preserve">Localized Schedules: </w:t>
      </w:r>
      <w:r>
        <w:rPr>
          <w:rFonts w:ascii="Calibri" w:hAnsi="Calibri"/>
          <w:color w:val="132E27"/>
          <w:sz w:val="22"/>
        </w:rPr>
        <w:t>Translates core UI headers, time slots ('🌅 Morning Slot' -&gt; '🌅 सुबह की खुराक' -&gt; '🌅 Turno de la Mañana'), and dosage instructions for senior accessibility.</w:t>
      </w:r>
    </w:p>
    <w:p>
      <w:pPr>
        <w:keepNext/>
        <w:spacing w:before="280" w:after="80"/>
      </w:pPr>
      <w:r>
        <w:rPr>
          <w:rFonts w:ascii="Calibri" w:hAnsi="Calibri"/>
          <w:b/>
          <w:color w:val="132E27"/>
          <w:sz w:val="28"/>
        </w:rPr>
        <w:t>3.12. AI Conversational Assistant &amp; Document RAG</w:t>
      </w:r>
    </w:p>
    <w:p>
      <w:pPr>
        <w:pStyle w:val="ListBullet"/>
        <w:spacing w:before="0" w:after="60" w:line="276" w:lineRule="auto"/>
      </w:pPr>
      <w:r>
        <w:rPr>
          <w:rFonts w:ascii="Calibri" w:hAnsi="Calibri"/>
          <w:b/>
          <w:color w:val="132E27"/>
          <w:sz w:val="22"/>
        </w:rPr>
        <w:t xml:space="preserve">Floating Health Companion: </w:t>
      </w:r>
      <w:r>
        <w:rPr>
          <w:rFonts w:ascii="Calibri" w:hAnsi="Calibri"/>
          <w:color w:val="132E27"/>
          <w:sz w:val="22"/>
        </w:rPr>
        <w:t>A floating pill icon widget ('💊 DoseBuddy AI') provides conversational answers about food warnings, side effects, and missed dose guidance.</w:t>
      </w:r>
    </w:p>
    <w:p>
      <w:pPr>
        <w:pStyle w:val="ListBullet"/>
        <w:spacing w:before="0" w:after="60" w:line="276" w:lineRule="auto"/>
      </w:pPr>
      <w:r>
        <w:rPr>
          <w:rFonts w:ascii="Calibri" w:hAnsi="Calibri"/>
          <w:b/>
          <w:color w:val="132E27"/>
          <w:sz w:val="22"/>
        </w:rPr>
        <w:t xml:space="preserve">Prescription PDF RAG: </w:t>
      </w:r>
      <w:r>
        <w:rPr>
          <w:rFonts w:ascii="Calibri" w:hAnsi="Calibri"/>
          <w:color w:val="132E27"/>
          <w:sz w:val="22"/>
        </w:rPr>
        <w:t>Supports uploading medical PDF reports, indexing them in memory via chunking, and grounding AI responses in the user's specific health documents.</w:t>
      </w:r>
    </w:p>
    <w:p>
      <w:pPr>
        <w:keepNext/>
        <w:spacing w:before="280" w:after="80"/>
      </w:pPr>
      <w:r>
        <w:rPr>
          <w:rFonts w:ascii="Calibri" w:hAnsi="Calibri"/>
          <w:b/>
          <w:color w:val="132E27"/>
          <w:sz w:val="28"/>
        </w:rPr>
        <w:t>3.13. Universal Responsive Mobile &amp; Tablet Layout</w:t>
      </w:r>
    </w:p>
    <w:p>
      <w:pPr>
        <w:pStyle w:val="ListBullet"/>
        <w:spacing w:before="0" w:after="60" w:line="276" w:lineRule="auto"/>
      </w:pPr>
      <w:r>
        <w:rPr>
          <w:rFonts w:ascii="Calibri" w:hAnsi="Calibri"/>
          <w:b/>
          <w:color w:val="132E27"/>
          <w:sz w:val="22"/>
        </w:rPr>
        <w:t xml:space="preserve">Fluid Viewport Adaptation: </w:t>
      </w:r>
      <w:r>
        <w:rPr>
          <w:rFonts w:ascii="Calibri" w:hAnsi="Calibri"/>
          <w:color w:val="132E27"/>
          <w:sz w:val="22"/>
        </w:rPr>
        <w:t>Specially engineered for seniors and caregivers using smartphones, iPads/tablets, and desktop screens with seamless viewport adaptation.</w:t>
      </w:r>
    </w:p>
    <w:p>
      <w:pPr>
        <w:pStyle w:val="ListBullet"/>
        <w:spacing w:before="0" w:after="60" w:line="276" w:lineRule="auto"/>
      </w:pPr>
      <w:r>
        <w:rPr>
          <w:rFonts w:ascii="Calibri" w:hAnsi="Calibri"/>
          <w:b/>
          <w:color w:val="132E27"/>
          <w:sz w:val="22"/>
        </w:rPr>
        <w:t xml:space="preserve">Senior-Friendly Touch Targets: </w:t>
      </w:r>
      <w:r>
        <w:rPr>
          <w:rFonts w:ascii="Calibri" w:hAnsi="Calibri"/>
          <w:color w:val="132E27"/>
          <w:sz w:val="22"/>
        </w:rPr>
        <w:t>Action buttons automatically convert to large, thumb-friendly touch targets (min 44px height) on mobile devices to prevent mis-clicks by older adults.</w:t>
      </w:r>
    </w:p>
    <w:p>
      <w:pPr>
        <w:pStyle w:val="ListBullet"/>
        <w:spacing w:before="0" w:after="60" w:line="276" w:lineRule="auto"/>
      </w:pPr>
      <w:r>
        <w:rPr>
          <w:rFonts w:ascii="Calibri" w:hAnsi="Calibri"/>
          <w:b/>
          <w:color w:val="132E27"/>
          <w:sz w:val="22"/>
        </w:rPr>
        <w:t xml:space="preserve">Native-Feel Mobile UX: </w:t>
      </w:r>
      <w:r>
        <w:rPr>
          <w:rFonts w:ascii="Calibri" w:hAnsi="Calibri"/>
          <w:color w:val="132E27"/>
          <w:sz w:val="22"/>
        </w:rPr>
        <w:t>Slide-out notification drawer and modal dialogs expand gracefully to full-width mobile viewports with native app ergonomics.</w:t>
      </w:r>
    </w:p>
    <w:p>
      <w:pPr>
        <w:keepNext/>
        <w:spacing w:before="360" w:after="120"/>
      </w:pPr>
      <w:r>
        <w:rPr>
          <w:rFonts w:ascii="Calibri" w:hAnsi="Calibri"/>
          <w:b/>
          <w:color w:val="0D7B5F"/>
          <w:sz w:val="36"/>
        </w:rPr>
        <w:t>4. Database Architecture &amp; Schema</w:t>
      </w:r>
    </w:p>
    <w:p>
      <w:pPr>
        <w:spacing w:before="0" w:after="120" w:line="276" w:lineRule="auto"/>
      </w:pPr>
      <w:r>
        <w:rPr>
          <w:rFonts w:ascii="Calibri" w:hAnsi="Calibri"/>
          <w:color w:val="132E27"/>
          <w:sz w:val="22"/>
        </w:rPr>
        <w:t>The MySQL database ('dosebuddy_db') contains five core relational tables:</w:t>
      </w:r>
    </w:p>
    <w:tbl>
      <w:tblPr>
        <w:tblW w:type="auto" w:w="0"/>
        <w:jc w:val="center"/>
        <w:tblLook w:firstColumn="1" w:firstRow="1" w:lastColumn="0" w:lastRow="0" w:noHBand="0" w:noVBand="1" w:val="04A0"/>
      </w:tblPr>
      <w:tblGrid>
        <w:gridCol w:w="3120"/>
        <w:gridCol w:w="3120"/>
        <w:gridCol w:w="3120"/>
      </w:tblGrid>
      <w:tr>
        <w:tc>
          <w:tcPr>
            <w:tcW w:type="dxa" w:w="3120"/>
            <w:shd w:fill="0D7B5F"/>
            <w:tcMar>
              <w:top w:w="120" w:type="dxa"/>
              <w:bottom w:w="120" w:type="dxa"/>
              <w:left w:w="150" w:type="dxa"/>
              <w:right w:w="150" w:type="dxa"/>
            </w:tcMar>
          </w:tcPr>
          <w:p>
            <w:r>
              <w:rPr>
                <w:b/>
                <w:color w:val="FFFFFF"/>
              </w:rPr>
              <w:t>Table Name</w:t>
            </w:r>
          </w:p>
        </w:tc>
        <w:tc>
          <w:tcPr>
            <w:tcW w:type="dxa" w:w="3120"/>
            <w:shd w:fill="0D7B5F"/>
            <w:tcMar>
              <w:top w:w="120" w:type="dxa"/>
              <w:bottom w:w="120" w:type="dxa"/>
              <w:left w:w="150" w:type="dxa"/>
              <w:right w:w="150" w:type="dxa"/>
            </w:tcMar>
          </w:tcPr>
          <w:p>
            <w:r>
              <w:rPr>
                <w:b/>
                <w:color w:val="FFFFFF"/>
              </w:rPr>
              <w:t>Key Columns</w:t>
            </w:r>
          </w:p>
        </w:tc>
        <w:tc>
          <w:tcPr>
            <w:tcW w:type="dxa" w:w="3120"/>
            <w:shd w:fill="0D7B5F"/>
            <w:tcMar>
              <w:top w:w="120" w:type="dxa"/>
              <w:bottom w:w="120" w:type="dxa"/>
              <w:left w:w="150" w:type="dxa"/>
              <w:right w:w="150" w:type="dxa"/>
            </w:tcMar>
          </w:tcPr>
          <w:p>
            <w:r>
              <w:rPr>
                <w:b/>
                <w:color w:val="FFFFFF"/>
              </w:rPr>
              <w:t>Purpose</w:t>
            </w:r>
          </w:p>
        </w:tc>
      </w:tr>
      <w:tr>
        <w:tc>
          <w:tcPr>
            <w:tcW w:type="dxa" w:w="3120"/>
            <w:shd w:fill="F8FAFC"/>
            <w:tcMar>
              <w:top w:w="100" w:type="dxa"/>
              <w:bottom w:w="100" w:type="dxa"/>
              <w:left w:w="150" w:type="dxa"/>
              <w:right w:w="150" w:type="dxa"/>
            </w:tcMar>
          </w:tcPr>
          <w:p>
            <w:r>
              <w:rPr>
                <w:rFonts w:ascii="Calibri" w:hAnsi="Calibri"/>
                <w:b/>
                <w:sz w:val="19"/>
              </w:rPr>
              <w:t>users</w:t>
            </w:r>
          </w:p>
        </w:tc>
        <w:tc>
          <w:tcPr>
            <w:tcW w:type="dxa" w:w="3120"/>
            <w:shd w:fill="F8FAFC"/>
            <w:tcMar>
              <w:top w:w="100" w:type="dxa"/>
              <w:bottom w:w="100" w:type="dxa"/>
              <w:left w:w="150" w:type="dxa"/>
              <w:right w:w="150" w:type="dxa"/>
            </w:tcMar>
          </w:tcPr>
          <w:p>
            <w:r>
              <w:rPr>
                <w:rFonts w:ascii="Calibri" w:hAnsi="Calibri"/>
                <w:sz w:val="19"/>
              </w:rPr>
              <w:t>id, email, username, full_name, password, role</w:t>
            </w:r>
          </w:p>
        </w:tc>
        <w:tc>
          <w:tcPr>
            <w:tcW w:type="dxa" w:w="3120"/>
            <w:shd w:fill="F8FAFC"/>
            <w:tcMar>
              <w:top w:w="100" w:type="dxa"/>
              <w:bottom w:w="100" w:type="dxa"/>
              <w:left w:w="150" w:type="dxa"/>
              <w:right w:w="150" w:type="dxa"/>
            </w:tcMar>
          </w:tcPr>
          <w:p>
            <w:r>
              <w:rPr>
                <w:rFonts w:ascii="Calibri" w:hAnsi="Calibri"/>
                <w:sz w:val="19"/>
              </w:rPr>
              <w:t>Stores registered caregivers and patients with hashed BCrypt passwords and roles.</w:t>
            </w:r>
          </w:p>
        </w:tc>
      </w:tr>
      <w:tr>
        <w:tc>
          <w:tcPr>
            <w:tcW w:type="dxa" w:w="3120"/>
            <w:shd w:fill="FFFFFF"/>
            <w:tcMar>
              <w:top w:w="100" w:type="dxa"/>
              <w:bottom w:w="100" w:type="dxa"/>
              <w:left w:w="150" w:type="dxa"/>
              <w:right w:w="150" w:type="dxa"/>
            </w:tcMar>
          </w:tcPr>
          <w:p>
            <w:r>
              <w:rPr>
                <w:rFonts w:ascii="Calibri" w:hAnsi="Calibri"/>
                <w:b/>
                <w:sz w:val="19"/>
              </w:rPr>
              <w:t>medications</w:t>
            </w:r>
          </w:p>
        </w:tc>
        <w:tc>
          <w:tcPr>
            <w:tcW w:type="dxa" w:w="3120"/>
            <w:shd w:fill="FFFFFF"/>
            <w:tcMar>
              <w:top w:w="100" w:type="dxa"/>
              <w:bottom w:w="100" w:type="dxa"/>
              <w:left w:w="150" w:type="dxa"/>
              <w:right w:w="150" w:type="dxa"/>
            </w:tcMar>
          </w:tcPr>
          <w:p>
            <w:r>
              <w:rPr>
                <w:rFonts w:ascii="Calibri" w:hAnsi="Calibri"/>
                <w:sz w:val="19"/>
              </w:rPr>
              <w:t>id, name, dosage, frequency, morning_dose, afternoon_dose, night_dose, remaining_doses, category</w:t>
            </w:r>
          </w:p>
        </w:tc>
        <w:tc>
          <w:tcPr>
            <w:tcW w:type="dxa" w:w="3120"/>
            <w:shd w:fill="FFFFFF"/>
            <w:tcMar>
              <w:top w:w="100" w:type="dxa"/>
              <w:bottom w:w="100" w:type="dxa"/>
              <w:left w:w="150" w:type="dxa"/>
              <w:right w:w="150" w:type="dxa"/>
            </w:tcMar>
          </w:tcPr>
          <w:p>
            <w:r>
              <w:rPr>
                <w:rFonts w:ascii="Calibri" w:hAnsi="Calibri"/>
                <w:sz w:val="19"/>
              </w:rPr>
              <w:t>Stores active and past prescriptions, scheduling flags, refill counts, and caregiver notes.</w:t>
            </w:r>
          </w:p>
        </w:tc>
      </w:tr>
      <w:tr>
        <w:tc>
          <w:tcPr>
            <w:tcW w:type="dxa" w:w="3120"/>
            <w:shd w:fill="F8FAFC"/>
            <w:tcMar>
              <w:top w:w="100" w:type="dxa"/>
              <w:bottom w:w="100" w:type="dxa"/>
              <w:left w:w="150" w:type="dxa"/>
              <w:right w:w="150" w:type="dxa"/>
            </w:tcMar>
          </w:tcPr>
          <w:p>
            <w:r>
              <w:rPr>
                <w:rFonts w:ascii="Calibri" w:hAnsi="Calibri"/>
                <w:b/>
                <w:sz w:val="19"/>
              </w:rPr>
              <w:t>dose_logs</w:t>
            </w:r>
          </w:p>
        </w:tc>
        <w:tc>
          <w:tcPr>
            <w:tcW w:type="dxa" w:w="3120"/>
            <w:shd w:fill="F8FAFC"/>
            <w:tcMar>
              <w:top w:w="100" w:type="dxa"/>
              <w:bottom w:w="100" w:type="dxa"/>
              <w:left w:w="150" w:type="dxa"/>
              <w:right w:w="150" w:type="dxa"/>
            </w:tcMar>
          </w:tcPr>
          <w:p>
            <w:r>
              <w:rPr>
                <w:rFonts w:ascii="Calibri" w:hAnsi="Calibri"/>
                <w:sz w:val="19"/>
              </w:rPr>
              <w:t>id, medication_id, medication_name, time_slot, status, reason, log_date, logged_at</w:t>
            </w:r>
          </w:p>
        </w:tc>
        <w:tc>
          <w:tcPr>
            <w:tcW w:type="dxa" w:w="3120"/>
            <w:shd w:fill="F8FAFC"/>
            <w:tcMar>
              <w:top w:w="100" w:type="dxa"/>
              <w:bottom w:w="100" w:type="dxa"/>
              <w:left w:w="150" w:type="dxa"/>
              <w:right w:w="150" w:type="dxa"/>
            </w:tcMar>
          </w:tcPr>
          <w:p>
            <w:r>
              <w:rPr>
                <w:rFonts w:ascii="Calibri" w:hAnsi="Calibri"/>
                <w:sz w:val="19"/>
              </w:rPr>
              <w:t>Chronological audit log tracking each dose taken or skipped, time of action, and patient skip reason.</w:t>
            </w:r>
          </w:p>
        </w:tc>
      </w:tr>
      <w:tr>
        <w:tc>
          <w:tcPr>
            <w:tcW w:type="dxa" w:w="3120"/>
            <w:shd w:fill="FFFFFF"/>
            <w:tcMar>
              <w:top w:w="100" w:type="dxa"/>
              <w:bottom w:w="100" w:type="dxa"/>
              <w:left w:w="150" w:type="dxa"/>
              <w:right w:w="150" w:type="dxa"/>
            </w:tcMar>
          </w:tcPr>
          <w:p>
            <w:r>
              <w:rPr>
                <w:rFonts w:ascii="Calibri" w:hAnsi="Calibri"/>
                <w:b/>
                <w:sz w:val="19"/>
              </w:rPr>
              <w:t>notification_records</w:t>
            </w:r>
          </w:p>
        </w:tc>
        <w:tc>
          <w:tcPr>
            <w:tcW w:type="dxa" w:w="3120"/>
            <w:shd w:fill="FFFFFF"/>
            <w:tcMar>
              <w:top w:w="100" w:type="dxa"/>
              <w:bottom w:w="100" w:type="dxa"/>
              <w:left w:w="150" w:type="dxa"/>
              <w:right w:w="150" w:type="dxa"/>
            </w:tcMar>
          </w:tcPr>
          <w:p>
            <w:r>
              <w:rPr>
                <w:rFonts w:ascii="Calibri" w:hAnsi="Calibri"/>
                <w:sz w:val="19"/>
              </w:rPr>
              <w:t>id, recipient_role, recipient_name, medication_name, title, message, change_summary, is_read</w:t>
            </w:r>
          </w:p>
        </w:tc>
        <w:tc>
          <w:tcPr>
            <w:tcW w:type="dxa" w:w="3120"/>
            <w:shd w:fill="FFFFFF"/>
            <w:tcMar>
              <w:top w:w="100" w:type="dxa"/>
              <w:bottom w:w="100" w:type="dxa"/>
              <w:left w:w="150" w:type="dxa"/>
              <w:right w:w="150" w:type="dxa"/>
            </w:tcMar>
          </w:tcPr>
          <w:p>
            <w:r>
              <w:rPr>
                <w:rFonts w:ascii="Calibri" w:hAnsi="Calibri"/>
                <w:sz w:val="19"/>
              </w:rPr>
              <w:t>Maintains dual dispatch notifications for both caregiver and patient when medicines change.</w:t>
            </w:r>
          </w:p>
        </w:tc>
      </w:tr>
      <w:tr>
        <w:tc>
          <w:tcPr>
            <w:tcW w:type="dxa" w:w="3120"/>
            <w:shd w:fill="F8FAFC"/>
            <w:tcMar>
              <w:top w:w="100" w:type="dxa"/>
              <w:bottom w:w="100" w:type="dxa"/>
              <w:left w:w="150" w:type="dxa"/>
              <w:right w:w="150" w:type="dxa"/>
            </w:tcMar>
          </w:tcPr>
          <w:p>
            <w:r>
              <w:rPr>
                <w:rFonts w:ascii="Calibri" w:hAnsi="Calibri"/>
                <w:b/>
                <w:sz w:val="19"/>
              </w:rPr>
              <w:t>chat_messages</w:t>
            </w:r>
          </w:p>
        </w:tc>
        <w:tc>
          <w:tcPr>
            <w:tcW w:type="dxa" w:w="3120"/>
            <w:shd w:fill="F8FAFC"/>
            <w:tcMar>
              <w:top w:w="100" w:type="dxa"/>
              <w:bottom w:w="100" w:type="dxa"/>
              <w:left w:w="150" w:type="dxa"/>
              <w:right w:w="150" w:type="dxa"/>
            </w:tcMar>
          </w:tcPr>
          <w:p>
            <w:r>
              <w:rPr>
                <w:rFonts w:ascii="Calibri" w:hAnsi="Calibri"/>
                <w:sz w:val="19"/>
              </w:rPr>
              <w:t>id, conversation_id, role, content, timestamp</w:t>
            </w:r>
          </w:p>
        </w:tc>
        <w:tc>
          <w:tcPr>
            <w:tcW w:type="dxa" w:w="3120"/>
            <w:shd w:fill="F8FAFC"/>
            <w:tcMar>
              <w:top w:w="100" w:type="dxa"/>
              <w:bottom w:w="100" w:type="dxa"/>
              <w:left w:w="150" w:type="dxa"/>
              <w:right w:w="150" w:type="dxa"/>
            </w:tcMar>
          </w:tcPr>
          <w:p>
            <w:r>
              <w:rPr>
                <w:rFonts w:ascii="Calibri" w:hAnsi="Calibri"/>
                <w:sz w:val="19"/>
              </w:rPr>
              <w:t>Persistent history of conversational interactions between the user and DoseBuddy AI.</w:t>
            </w:r>
          </w:p>
        </w:tc>
      </w:tr>
    </w:tbl>
    <w:p/>
    <w:p>
      <w:pPr>
        <w:keepNext/>
        <w:spacing w:before="360" w:after="120"/>
      </w:pPr>
      <w:r>
        <w:rPr>
          <w:rFonts w:ascii="Calibri" w:hAnsi="Calibri"/>
          <w:b/>
          <w:color w:val="0D7B5F"/>
          <w:sz w:val="36"/>
        </w:rPr>
        <w:t>5. REST API Specifications</w:t>
      </w:r>
    </w:p>
    <w:p>
      <w:pPr>
        <w:pStyle w:val="ListBullet"/>
        <w:spacing w:before="0" w:after="60" w:line="276" w:lineRule="auto"/>
      </w:pPr>
      <w:r>
        <w:rPr>
          <w:rFonts w:ascii="Calibri" w:hAnsi="Calibri"/>
          <w:b/>
          <w:color w:val="132E27"/>
          <w:sz w:val="22"/>
        </w:rPr>
        <w:t xml:space="preserve">Prescription Scanner: </w:t>
      </w:r>
      <w:r>
        <w:rPr>
          <w:rFonts w:ascii="Calibri" w:hAnsi="Calibri"/>
          <w:color w:val="132E27"/>
          <w:sz w:val="22"/>
        </w:rPr>
        <w:t>POST /api/prescriptions/scan: Ingests prescription image/PDF or preset ID; returns structured medications, dosages, 1-0-1 frequencies, and doctor metadata.</w:t>
      </w:r>
    </w:p>
    <w:p>
      <w:pPr>
        <w:pStyle w:val="ListBullet"/>
        <w:spacing w:before="0" w:after="60" w:line="276" w:lineRule="auto"/>
      </w:pPr>
      <w:r>
        <w:rPr>
          <w:rFonts w:ascii="Calibri" w:hAnsi="Calibri"/>
          <w:b/>
          <w:color w:val="132E27"/>
          <w:sz w:val="22"/>
        </w:rPr>
        <w:t xml:space="preserve">Sample Presets: </w:t>
      </w:r>
      <w:r>
        <w:rPr>
          <w:rFonts w:ascii="Calibri" w:hAnsi="Calibri"/>
          <w:color w:val="132E27"/>
          <w:sz w:val="22"/>
        </w:rPr>
        <w:t>GET /api/prescriptions/samples: Retrieves sample messy prescription presets for demonstration.</w:t>
      </w:r>
    </w:p>
    <w:p>
      <w:pPr>
        <w:pStyle w:val="ListBullet"/>
        <w:spacing w:before="0" w:after="60" w:line="276" w:lineRule="auto"/>
      </w:pPr>
      <w:r>
        <w:rPr>
          <w:rFonts w:ascii="Calibri" w:hAnsi="Calibri"/>
          <w:b/>
          <w:color w:val="132E27"/>
          <w:sz w:val="22"/>
        </w:rPr>
        <w:t xml:space="preserve">Fetch Medications: </w:t>
      </w:r>
      <w:r>
        <w:rPr>
          <w:rFonts w:ascii="Calibri" w:hAnsi="Calibri"/>
          <w:color w:val="132E27"/>
          <w:sz w:val="22"/>
        </w:rPr>
        <w:t>GET /api/medications: Retrieves active or past medications ordered by creation date.</w:t>
      </w:r>
    </w:p>
    <w:p>
      <w:pPr>
        <w:pStyle w:val="ListBullet"/>
        <w:spacing w:before="0" w:after="60" w:line="276" w:lineRule="auto"/>
      </w:pPr>
      <w:r>
        <w:rPr>
          <w:rFonts w:ascii="Calibri" w:hAnsi="Calibri"/>
          <w:b/>
          <w:color w:val="132E27"/>
          <w:sz w:val="22"/>
        </w:rPr>
        <w:t xml:space="preserve">Batch Creation: </w:t>
      </w:r>
      <w:r>
        <w:rPr>
          <w:rFonts w:ascii="Calibri" w:hAnsi="Calibri"/>
          <w:color w:val="132E27"/>
          <w:sz w:val="22"/>
        </w:rPr>
        <w:t>POST /api/medications/batch: Saves confirmed batch of medications from the scanner review sheet.</w:t>
      </w:r>
    </w:p>
    <w:p>
      <w:pPr>
        <w:pStyle w:val="ListBullet"/>
        <w:spacing w:before="0" w:after="60" w:line="276" w:lineRule="auto"/>
      </w:pPr>
      <w:r>
        <w:rPr>
          <w:rFonts w:ascii="Calibri" w:hAnsi="Calibri"/>
          <w:b/>
          <w:color w:val="132E27"/>
          <w:sz w:val="22"/>
        </w:rPr>
        <w:t xml:space="preserve">Edit Medication: </w:t>
      </w:r>
      <w:r>
        <w:rPr>
          <w:rFonts w:ascii="Calibri" w:hAnsi="Calibri"/>
          <w:color w:val="132E27"/>
          <w:sz w:val="22"/>
        </w:rPr>
        <w:t>PUT /api/medications/{id}: Caregiver updates medication; generates diff and dispatches dual notifications to patient and caregiver.</w:t>
      </w:r>
    </w:p>
    <w:p>
      <w:pPr>
        <w:pStyle w:val="ListBullet"/>
        <w:spacing w:before="0" w:after="60" w:line="276" w:lineRule="auto"/>
      </w:pPr>
      <w:r>
        <w:rPr>
          <w:rFonts w:ascii="Calibri" w:hAnsi="Calibri"/>
          <w:b/>
          <w:color w:val="132E27"/>
          <w:sz w:val="22"/>
        </w:rPr>
        <w:t xml:space="preserve">Delete Medication: </w:t>
      </w:r>
      <w:r>
        <w:rPr>
          <w:rFonts w:ascii="Calibri" w:hAnsi="Calibri"/>
          <w:color w:val="132E27"/>
          <w:sz w:val="22"/>
        </w:rPr>
        <w:t>DELETE /api/medications/{id}: Deletes medication from schedule and MySQL inventory; dispatches dual notifications to both patient and caregiver and cancels upcoming reminders.</w:t>
      </w:r>
    </w:p>
    <w:p>
      <w:pPr>
        <w:pStyle w:val="ListBullet"/>
        <w:spacing w:before="0" w:after="60" w:line="276" w:lineRule="auto"/>
      </w:pPr>
      <w:r>
        <w:rPr>
          <w:rFonts w:ascii="Calibri" w:hAnsi="Calibri"/>
          <w:b/>
          <w:color w:val="132E27"/>
          <w:sz w:val="22"/>
        </w:rPr>
        <w:t xml:space="preserve">Log Taken Dose: </w:t>
      </w:r>
      <w:r>
        <w:rPr>
          <w:rFonts w:ascii="Calibri" w:hAnsi="Calibri"/>
          <w:color w:val="132E27"/>
          <w:sz w:val="22"/>
        </w:rPr>
        <w:t>POST /api/medications/{id}/take: Decrements dose count, logs 'TAKEN' event, and updates adherence.</w:t>
      </w:r>
    </w:p>
    <w:p>
      <w:pPr>
        <w:pStyle w:val="ListBullet"/>
        <w:spacing w:before="0" w:after="60" w:line="276" w:lineRule="auto"/>
      </w:pPr>
      <w:r>
        <w:rPr>
          <w:rFonts w:ascii="Calibri" w:hAnsi="Calibri"/>
          <w:b/>
          <w:color w:val="132E27"/>
          <w:sz w:val="22"/>
        </w:rPr>
        <w:t xml:space="preserve">Log Skipped Dose: </w:t>
      </w:r>
      <w:r>
        <w:rPr>
          <w:rFonts w:ascii="Calibri" w:hAnsi="Calibri"/>
          <w:color w:val="132E27"/>
          <w:sz w:val="22"/>
        </w:rPr>
        <w:t>POST /api/medications/{id}/skip: Records dose skip with patient reason and notifies caregiver.</w:t>
      </w:r>
    </w:p>
    <w:p>
      <w:pPr>
        <w:pStyle w:val="ListBullet"/>
        <w:spacing w:before="0" w:after="60" w:line="276" w:lineRule="auto"/>
      </w:pPr>
      <w:r>
        <w:rPr>
          <w:rFonts w:ascii="Calibri" w:hAnsi="Calibri"/>
          <w:b/>
          <w:color w:val="132E27"/>
          <w:sz w:val="22"/>
        </w:rPr>
        <w:t xml:space="preserve">Fetch Dose Logs: </w:t>
      </w:r>
      <w:r>
        <w:rPr>
          <w:rFonts w:ascii="Calibri" w:hAnsi="Calibri"/>
          <w:color w:val="132E27"/>
          <w:sz w:val="22"/>
        </w:rPr>
        <w:t>GET /api/medications/logs: Returns today's dose logs for adherence calculations and audit timeline.</w:t>
      </w:r>
    </w:p>
    <w:p>
      <w:pPr>
        <w:pStyle w:val="ListBullet"/>
        <w:spacing w:before="0" w:after="60" w:line="276" w:lineRule="auto"/>
      </w:pPr>
      <w:r>
        <w:rPr>
          <w:rFonts w:ascii="Calibri" w:hAnsi="Calibri"/>
          <w:b/>
          <w:color w:val="132E27"/>
          <w:sz w:val="22"/>
        </w:rPr>
        <w:t xml:space="preserve">Fetch Notifications: </w:t>
      </w:r>
      <w:r>
        <w:rPr>
          <w:rFonts w:ascii="Calibri" w:hAnsi="Calibri"/>
          <w:color w:val="132E27"/>
          <w:sz w:val="22"/>
        </w:rPr>
        <w:t>GET /api/medications/notifications: Fetches recent notifications filtered by recipient role (PATIENT/CAREGIVER).</w:t>
      </w:r>
    </w:p>
    <w:p>
      <w:pPr>
        <w:pStyle w:val="ListBullet"/>
        <w:spacing w:before="0" w:after="60" w:line="276" w:lineRule="auto"/>
      </w:pPr>
      <w:r>
        <w:rPr>
          <w:rFonts w:ascii="Calibri" w:hAnsi="Calibri"/>
          <w:b/>
          <w:color w:val="132E27"/>
          <w:sz w:val="22"/>
        </w:rPr>
        <w:t xml:space="preserve">AI Chatbot: </w:t>
      </w:r>
      <w:r>
        <w:rPr>
          <w:rFonts w:ascii="Calibri" w:hAnsi="Calibri"/>
          <w:color w:val="132E27"/>
          <w:sz w:val="22"/>
        </w:rPr>
        <w:t>POST /api/chat: Conversational medication Q&amp;A with RAG document grounding.</w:t>
      </w:r>
    </w:p>
    <w:p>
      <w:pPr>
        <w:keepNext/>
        <w:spacing w:before="360" w:after="120"/>
      </w:pPr>
      <w:r>
        <w:rPr>
          <w:rFonts w:ascii="Calibri" w:hAnsi="Calibri"/>
          <w:b/>
          <w:color w:val="0D7B5F"/>
          <w:sz w:val="36"/>
        </w:rPr>
        <w:t>6. Summary &amp; Conclusion</w:t>
      </w:r>
    </w:p>
    <w:p>
      <w:pPr>
        <w:spacing w:before="0" w:after="120" w:line="276" w:lineRule="auto"/>
      </w:pPr>
      <w:r>
        <w:rPr>
          <w:rFonts w:ascii="Calibri" w:hAnsi="Calibri"/>
          <w:color w:val="132E27"/>
          <w:sz w:val="22"/>
        </w:rPr>
        <w:t>DoseBuddy delivers an end-to-end, empathetic, and clinically informed software solution for prescription adherence. By automating the transition from confusing, messy handwritten prescriptions into clear, time-slotted daily reminders, DoseBuddy substantially reduces the likelihood of missed or mistimed doses among senior patients. With real-time dual notifications, caregivers remain continuously informed and empowered, creating a collaborative, transparent care ecosystem.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