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042775" w:rsidRDefault="009B562C" w:rsidP="009B56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6F66D26F" w:rsidR="00815AC7" w:rsidRDefault="00042775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42775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C1387E" w:rsidRPr="00C1387E">
        <w:rPr>
          <w:rFonts w:ascii="Times New Roman" w:hAnsi="Times New Roman" w:cs="Times New Roman"/>
          <w:sz w:val="28"/>
          <w:szCs w:val="28"/>
        </w:rPr>
        <w:t>.</w:t>
      </w:r>
    </w:p>
    <w:p w14:paraId="315A93E1" w14:textId="77777777" w:rsidR="00E56C24" w:rsidRPr="00E56C24" w:rsidRDefault="00E56C24" w:rsidP="00E56C24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7AE7F667" w14:textId="77777777" w:rsidR="00E56C24" w:rsidRPr="00E56C24" w:rsidRDefault="00E56C24" w:rsidP="00E56C24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lastRenderedPageBreak/>
        <w:t>ИС учета и приёма документов должна представлять собой систему, включающую в себя подсистемы:</w:t>
      </w:r>
    </w:p>
    <w:p w14:paraId="2FE4BB30" w14:textId="77777777" w:rsidR="00E56C24" w:rsidRPr="00E56C24" w:rsidRDefault="00E56C24" w:rsidP="00E56C24">
      <w:pPr>
        <w:pStyle w:val="a3"/>
        <w:numPr>
          <w:ilvl w:val="0"/>
          <w:numId w:val="1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регистрации актов гражданского состояния:</w:t>
      </w:r>
    </w:p>
    <w:p w14:paraId="74EDFE52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возможность регистрации рождений, браков, разводов и смертей.</w:t>
      </w:r>
    </w:p>
    <w:p w14:paraId="6942807B" w14:textId="77777777" w:rsidR="00E56C24" w:rsidRPr="00E56C24" w:rsidRDefault="00E56C24" w:rsidP="00E56C24">
      <w:pPr>
        <w:pStyle w:val="a3"/>
        <w:numPr>
          <w:ilvl w:val="1"/>
          <w:numId w:val="1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Содержит информацию о регистрационных документах, персональных данных и соответствующих событиях.</w:t>
      </w:r>
    </w:p>
    <w:p w14:paraId="3747CFB7" w14:textId="77777777" w:rsidR="00E56C24" w:rsidRPr="00E56C24" w:rsidRDefault="00E56C24" w:rsidP="00E56C24">
      <w:pPr>
        <w:pStyle w:val="a3"/>
        <w:numPr>
          <w:ilvl w:val="0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Подсистема архивирования и хранения данных:</w:t>
      </w:r>
    </w:p>
    <w:p w14:paraId="58F881EF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Отвечает за сохранность и доступность архивных данных о регистрации гражданского состояния.</w:t>
      </w:r>
    </w:p>
    <w:p w14:paraId="509DA196" w14:textId="77777777" w:rsidR="00E56C24" w:rsidRPr="00E56C24" w:rsidRDefault="00E56C24" w:rsidP="00E56C24">
      <w:pPr>
        <w:pStyle w:val="a3"/>
        <w:numPr>
          <w:ilvl w:val="1"/>
          <w:numId w:val="1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56C24">
        <w:rPr>
          <w:rFonts w:ascii="Times New Roman" w:hAnsi="Times New Roman" w:cs="Times New Roman"/>
          <w:sz w:val="28"/>
          <w:szCs w:val="28"/>
        </w:rPr>
        <w:t>Обеспечивает удобный поиск и извлечение архивных документов.</w:t>
      </w:r>
    </w:p>
    <w:p w14:paraId="3A143E6D" w14:textId="77777777" w:rsidR="00EC211F" w:rsidRPr="00EC211F" w:rsidRDefault="00EC211F" w:rsidP="00EC211F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5ABC1BA" w14:textId="77777777" w:rsidR="00EC211F" w:rsidRPr="00EC211F" w:rsidRDefault="00EC211F" w:rsidP="00EC211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C211F">
        <w:rPr>
          <w:rFonts w:ascii="Times New Roman" w:hAnsi="Times New Roman" w:cs="Times New Roman"/>
          <w:sz w:val="28"/>
          <w:szCs w:val="28"/>
        </w:rPr>
        <w:t>Для информационного обмена между компонентами системы должна быть организована локальная сеть. ИС учета и приёма документов ТВКР функционирует на сервере, к которому имеют доступ пользователи этой программой по средствам локальной сети.</w:t>
      </w:r>
    </w:p>
    <w:p w14:paraId="67511AC9" w14:textId="77777777" w:rsidR="00150552" w:rsidRPr="00150552" w:rsidRDefault="00150552" w:rsidP="0015055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2D7D87DB" w14:textId="77777777" w:rsidR="00150552" w:rsidRPr="00150552" w:rsidRDefault="00150552" w:rsidP="0015055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50552">
        <w:rPr>
          <w:rFonts w:ascii="Times New Roman" w:hAnsi="Times New Roman" w:cs="Times New Roman"/>
          <w:sz w:val="28"/>
          <w:szCs w:val="28"/>
        </w:rPr>
        <w:t xml:space="preserve">ИС учета и приёма документов будет использоваться 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 xml:space="preserve">. Обмен информацией между компонентами системы и </w:t>
      </w:r>
      <w:proofErr w:type="gramStart"/>
      <w:r w:rsidRPr="00150552">
        <w:rPr>
          <w:rFonts w:ascii="Times New Roman" w:hAnsi="Times New Roman" w:cs="Times New Roman"/>
          <w:sz w:val="28"/>
          <w:szCs w:val="28"/>
        </w:rPr>
        <w:t xml:space="preserve">сотрудниками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proofErr w:type="gramEnd"/>
      <w:r w:rsidRPr="00150552">
        <w:rPr>
          <w:rFonts w:ascii="Times New Roman" w:hAnsi="Times New Roman" w:cs="Times New Roman"/>
          <w:sz w:val="28"/>
          <w:szCs w:val="28"/>
        </w:rPr>
        <w:t xml:space="preserve"> и органами </w:t>
      </w:r>
      <w:proofErr w:type="spellStart"/>
      <w:r w:rsidRPr="00150552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150552">
        <w:rPr>
          <w:rFonts w:ascii="Times New Roman" w:hAnsi="Times New Roman" w:cs="Times New Roman"/>
          <w:sz w:val="28"/>
          <w:szCs w:val="28"/>
        </w:rPr>
        <w:t>, производиться путем передачи электронных документов и иной информации.</w:t>
      </w:r>
    </w:p>
    <w:p w14:paraId="4C642B23" w14:textId="77777777" w:rsidR="00BB332B" w:rsidRPr="00BB332B" w:rsidRDefault="00BB332B" w:rsidP="00BB332B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Требования по диагностированию системы.</w:t>
      </w:r>
    </w:p>
    <w:p w14:paraId="39D7C68A" w14:textId="77777777" w:rsidR="00BB332B" w:rsidRPr="00BB332B" w:rsidRDefault="00BB332B" w:rsidP="00BB332B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BB332B">
        <w:rPr>
          <w:rFonts w:ascii="Times New Roman" w:hAnsi="Times New Roman" w:cs="Times New Roman"/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78A59D99" w14:textId="77777777" w:rsidR="00223377" w:rsidRPr="00223377" w:rsidRDefault="00223377" w:rsidP="0022337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системы.</w:t>
      </w:r>
    </w:p>
    <w:p w14:paraId="049BDC57" w14:textId="77777777" w:rsidR="00223377" w:rsidRPr="00223377" w:rsidRDefault="00223377" w:rsidP="0022337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23377">
        <w:rPr>
          <w:rFonts w:ascii="Times New Roman" w:hAnsi="Times New Roman" w:cs="Times New Roman"/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084F889" w14:textId="77777777" w:rsidR="001D6C8C" w:rsidRPr="001D6C8C" w:rsidRDefault="001D6C8C" w:rsidP="001D6C8C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персонала.</w:t>
      </w:r>
    </w:p>
    <w:p w14:paraId="183F7544" w14:textId="77777777" w:rsidR="001D6C8C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Требуемый режим работы персонала – полный рабочий день с 9:00 до 18:00.</w:t>
      </w:r>
    </w:p>
    <w:p w14:paraId="56A3E4F5" w14:textId="6B594E7E" w:rsidR="00E56C24" w:rsidRPr="001D6C8C" w:rsidRDefault="001D6C8C" w:rsidP="001D6C8C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1D6C8C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час.</w:t>
      </w:r>
    </w:p>
    <w:p w14:paraId="24C9157B" w14:textId="77777777" w:rsidR="00600062" w:rsidRPr="00600062" w:rsidRDefault="00600062" w:rsidP="00600062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Требования к надежности комплекса.</w:t>
      </w:r>
    </w:p>
    <w:p w14:paraId="5149D0F2" w14:textId="77777777" w:rsidR="00600062" w:rsidRPr="00600062" w:rsidRDefault="00600062" w:rsidP="00600062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00062">
        <w:rPr>
          <w:rFonts w:ascii="Times New Roman" w:hAnsi="Times New Roman" w:cs="Times New Roman"/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169FDCB9" w14:textId="77777777" w:rsidR="00EF75DD" w:rsidRPr="00EF75DD" w:rsidRDefault="00EF75DD" w:rsidP="00EF75DD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0DE3696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– сотрудник ЗАГС-(может изменять, вносить корректировки).</w:t>
      </w:r>
    </w:p>
    <w:p w14:paraId="684F0667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</w:t>
      </w:r>
    </w:p>
    <w:p w14:paraId="3AB59EE5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Квалификация пользователя программы:</w:t>
      </w:r>
    </w:p>
    <w:p w14:paraId="649D8C3C" w14:textId="77777777" w:rsidR="00EF75DD" w:rsidRPr="00EF75DD" w:rsidRDefault="00EF75DD" w:rsidP="00EF75DD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EF75DD">
        <w:rPr>
          <w:rFonts w:ascii="Times New Roman" w:hAnsi="Times New Roman" w:cs="Times New Roman"/>
          <w:sz w:val="28"/>
          <w:szCs w:val="28"/>
        </w:rPr>
        <w:t>Пользователь программы должен владеть навыками работы с операционной системой Microsoft Windows 10, 11.</w:t>
      </w:r>
    </w:p>
    <w:p w14:paraId="5A5F59A9" w14:textId="77777777" w:rsidR="00944BF4" w:rsidRPr="00E41279" w:rsidRDefault="00944BF4" w:rsidP="00944BF4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по безопасности системы</w:t>
      </w:r>
      <w:r>
        <w:rPr>
          <w:sz w:val="28"/>
          <w:szCs w:val="28"/>
        </w:rPr>
        <w:t>.</w:t>
      </w:r>
    </w:p>
    <w:p w14:paraId="16FF7F5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Контроль доступа.</w:t>
      </w:r>
    </w:p>
    <w:p w14:paraId="62C3EE83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Физическая безопасность</w:t>
      </w:r>
      <w:r>
        <w:rPr>
          <w:color w:val="000000"/>
          <w:sz w:val="27"/>
          <w:szCs w:val="27"/>
        </w:rPr>
        <w:t>.</w:t>
      </w:r>
    </w:p>
    <w:p w14:paraId="11A1F840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Резервное копирование и аварийное восстановление</w:t>
      </w:r>
      <w:r>
        <w:rPr>
          <w:color w:val="000000"/>
          <w:sz w:val="27"/>
          <w:szCs w:val="27"/>
        </w:rPr>
        <w:t>.</w:t>
      </w:r>
    </w:p>
    <w:p w14:paraId="0DBD6EDE" w14:textId="77777777" w:rsidR="00944BF4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Оценка уязвимостей и тестирование на проникновение</w:t>
      </w:r>
      <w:r>
        <w:rPr>
          <w:color w:val="000000"/>
          <w:sz w:val="27"/>
          <w:szCs w:val="27"/>
        </w:rPr>
        <w:t>.</w:t>
      </w:r>
    </w:p>
    <w:p w14:paraId="3752F64B" w14:textId="77777777" w:rsidR="00944BF4" w:rsidRPr="00E41279" w:rsidRDefault="00944BF4" w:rsidP="00944BF4">
      <w:pPr>
        <w:pStyle w:val="a4"/>
        <w:numPr>
          <w:ilvl w:val="0"/>
          <w:numId w:val="14"/>
        </w:numPr>
        <w:rPr>
          <w:color w:val="000000"/>
          <w:sz w:val="27"/>
          <w:szCs w:val="27"/>
        </w:rPr>
      </w:pPr>
      <w:r w:rsidRPr="00E41279">
        <w:rPr>
          <w:color w:val="000000"/>
          <w:sz w:val="27"/>
          <w:szCs w:val="27"/>
        </w:rPr>
        <w:t>Конфиденциальность и конфиденциальность данных</w:t>
      </w:r>
      <w:r>
        <w:rPr>
          <w:color w:val="000000"/>
          <w:sz w:val="27"/>
          <w:szCs w:val="27"/>
        </w:rPr>
        <w:t>.</w:t>
      </w:r>
    </w:p>
    <w:p w14:paraId="349D4134" w14:textId="77777777" w:rsidR="00CA26F5" w:rsidRPr="00CA26F5" w:rsidRDefault="00CA26F5" w:rsidP="00CA26F5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эстетике.</w:t>
      </w:r>
    </w:p>
    <w:p w14:paraId="0FDB28A2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Эргономика:</w:t>
      </w:r>
    </w:p>
    <w:p w14:paraId="65B27FED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Удобные и регулируемые сиденья для персонала и посетителей.</w:t>
      </w:r>
    </w:p>
    <w:p w14:paraId="0BE2A6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1113A854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3A2D60C1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79E59577" w14:textId="77777777" w:rsidR="00CA26F5" w:rsidRPr="00CA26F5" w:rsidRDefault="00CA26F5" w:rsidP="00CA26F5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Техническая эстетика:</w:t>
      </w:r>
    </w:p>
    <w:p w14:paraId="77A3EFC3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6731FDA7" w14:textId="77777777" w:rsidR="00CA26F5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5C2536ED" w14:textId="3A867FE9" w:rsidR="001D6C8C" w:rsidRPr="00CA26F5" w:rsidRDefault="00CA26F5" w:rsidP="00CA26F5">
      <w:pPr>
        <w:pStyle w:val="a3"/>
        <w:numPr>
          <w:ilvl w:val="0"/>
          <w:numId w:val="15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A26F5">
        <w:rPr>
          <w:rFonts w:ascii="Times New Roman" w:hAnsi="Times New Roman" w:cs="Times New Roman"/>
          <w:sz w:val="28"/>
          <w:szCs w:val="28"/>
        </w:rPr>
        <w:t>Интеграция мер безопасности, таких как камеры наблюдения и контролируемые точки доступа.</w:t>
      </w:r>
    </w:p>
    <w:p w14:paraId="2A579C01" w14:textId="77777777" w:rsidR="00585E87" w:rsidRPr="00585E87" w:rsidRDefault="00585E87" w:rsidP="00585E87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7E08A14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2C1F6B72" w14:textId="77777777" w:rsidR="00585E87" w:rsidRPr="00585E87" w:rsidRDefault="00585E87" w:rsidP="00585E8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585E87">
        <w:rPr>
          <w:rFonts w:ascii="Times New Roman" w:hAnsi="Times New Roman" w:cs="Times New Roman"/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7AB8E093" w14:textId="77777777" w:rsidR="00486B0F" w:rsidRPr="00486B0F" w:rsidRDefault="00486B0F" w:rsidP="00486B0F">
      <w:pPr>
        <w:pStyle w:val="a4"/>
        <w:numPr>
          <w:ilvl w:val="2"/>
          <w:numId w:val="3"/>
        </w:numPr>
        <w:rPr>
          <w:color w:val="000000"/>
          <w:sz w:val="28"/>
          <w:szCs w:val="28"/>
        </w:rPr>
      </w:pPr>
      <w:r w:rsidRPr="00486B0F">
        <w:rPr>
          <w:sz w:val="28"/>
          <w:szCs w:val="28"/>
        </w:rPr>
        <w:t>Требования по сохранности информации.</w:t>
      </w:r>
    </w:p>
    <w:p w14:paraId="218C73D2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Сохранность информации должна быть обеспечена в следующих случаях:</w:t>
      </w:r>
    </w:p>
    <w:p w14:paraId="2444020D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Неисправность сложных аппаратных систем</w:t>
      </w:r>
    </w:p>
    <w:p w14:paraId="600F807E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Стихийные бедствия, такие как пожар, наводнение, взрыв и землетрясение.</w:t>
      </w:r>
    </w:p>
    <w:p w14:paraId="4DC13E76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Кража носителей информации и других сложных систем</w:t>
      </w:r>
    </w:p>
    <w:p w14:paraId="098602C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Программные ошибки</w:t>
      </w:r>
    </w:p>
    <w:p w14:paraId="7525FBFC" w14:textId="77777777" w:rsidR="00486B0F" w:rsidRPr="00486B0F" w:rsidRDefault="00486B0F" w:rsidP="00486B0F">
      <w:pPr>
        <w:pStyle w:val="a4"/>
        <w:numPr>
          <w:ilvl w:val="0"/>
          <w:numId w:val="16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Ошибки, допущенные сотрудниками.</w:t>
      </w:r>
    </w:p>
    <w:p w14:paraId="4D40F55F" w14:textId="77777777" w:rsidR="00486B0F" w:rsidRPr="00486B0F" w:rsidRDefault="00486B0F" w:rsidP="00486B0F">
      <w:pPr>
        <w:pStyle w:val="a4"/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50121D0B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lastRenderedPageBreak/>
        <w:t>Используйте источники бесперебойного питания для защиты данных во время перебоев в подаче электроэнергии.</w:t>
      </w:r>
    </w:p>
    <w:p w14:paraId="61F11F89" w14:textId="77777777" w:rsidR="00486B0F" w:rsidRPr="00486B0F" w:rsidRDefault="00486B0F" w:rsidP="00486B0F">
      <w:pPr>
        <w:pStyle w:val="a4"/>
        <w:numPr>
          <w:ilvl w:val="0"/>
          <w:numId w:val="17"/>
        </w:numPr>
        <w:rPr>
          <w:color w:val="000000"/>
          <w:sz w:val="28"/>
          <w:szCs w:val="28"/>
        </w:rPr>
      </w:pPr>
      <w:r w:rsidRPr="00486B0F">
        <w:rPr>
          <w:color w:val="000000"/>
          <w:sz w:val="28"/>
          <w:szCs w:val="28"/>
        </w:rPr>
        <w:t>Ежедневное резервное копирование базы данных на несколько дисков для надежного хранения данных.</w:t>
      </w:r>
    </w:p>
    <w:p w14:paraId="54E5EE60" w14:textId="7EC98849" w:rsidR="00CA26F5" w:rsidRPr="00486B0F" w:rsidRDefault="00486B0F" w:rsidP="00486B0F">
      <w:pPr>
        <w:pStyle w:val="a3"/>
        <w:numPr>
          <w:ilvl w:val="0"/>
          <w:numId w:val="17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86B0F">
        <w:rPr>
          <w:rFonts w:ascii="Times New Roman" w:hAnsi="Times New Roman" w:cs="Times New Roman"/>
          <w:color w:val="000000"/>
          <w:sz w:val="28"/>
          <w:szCs w:val="28"/>
        </w:rPr>
        <w:t>Использовать механизмы СУБД Microsoft Access для защиты информации в случае сбоев.</w:t>
      </w:r>
    </w:p>
    <w:p w14:paraId="6C18EF33" w14:textId="77777777" w:rsidR="00BC2156" w:rsidRPr="000B762F" w:rsidRDefault="00BC2156" w:rsidP="00BC2156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средствам защиты от внешних воздействий</w:t>
      </w:r>
      <w:r>
        <w:rPr>
          <w:sz w:val="28"/>
          <w:szCs w:val="28"/>
        </w:rPr>
        <w:t>.</w:t>
      </w:r>
    </w:p>
    <w:p w14:paraId="139D7423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</w:t>
      </w:r>
      <w:r>
        <w:rPr>
          <w:color w:val="000000"/>
          <w:sz w:val="27"/>
          <w:szCs w:val="27"/>
        </w:rPr>
        <w:t>.</w:t>
      </w:r>
    </w:p>
    <w:p w14:paraId="1A7D18E4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4C30A2D1" w14:textId="77777777" w:rsidR="00BC2156" w:rsidRDefault="00BC2156" w:rsidP="00BC2156">
      <w:pPr>
        <w:pStyle w:val="a4"/>
        <w:numPr>
          <w:ilvl w:val="0"/>
          <w:numId w:val="18"/>
        </w:numPr>
        <w:rPr>
          <w:color w:val="000000"/>
          <w:sz w:val="27"/>
          <w:szCs w:val="27"/>
        </w:rPr>
      </w:pPr>
      <w:r w:rsidRPr="000B762F">
        <w:rPr>
          <w:color w:val="000000"/>
          <w:sz w:val="27"/>
          <w:szCs w:val="27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30A77F17" w14:textId="550316ED" w:rsidR="00801D40" w:rsidRPr="006847A9" w:rsidRDefault="00801D40" w:rsidP="00801D40">
      <w:pPr>
        <w:pStyle w:val="a4"/>
        <w:numPr>
          <w:ilvl w:val="2"/>
          <w:numId w:val="3"/>
        </w:numPr>
        <w:rPr>
          <w:color w:val="000000"/>
          <w:sz w:val="27"/>
          <w:szCs w:val="27"/>
        </w:rPr>
      </w:pPr>
      <w:r w:rsidRPr="003713A7">
        <w:rPr>
          <w:sz w:val="28"/>
          <w:szCs w:val="28"/>
        </w:rPr>
        <w:t>Требования к защите информации от</w:t>
      </w:r>
      <w:r>
        <w:rPr>
          <w:sz w:val="28"/>
          <w:szCs w:val="28"/>
        </w:rPr>
        <w:t xml:space="preserve"> </w:t>
      </w:r>
      <w:r w:rsidRPr="003713A7">
        <w:rPr>
          <w:sz w:val="28"/>
          <w:szCs w:val="28"/>
        </w:rPr>
        <w:t>несанкционированного доступа</w:t>
      </w:r>
      <w:r>
        <w:rPr>
          <w:sz w:val="28"/>
          <w:szCs w:val="28"/>
        </w:rPr>
        <w:t>.</w:t>
      </w:r>
    </w:p>
    <w:p w14:paraId="24C3708C" w14:textId="77777777" w:rsidR="00801D40" w:rsidRDefault="00801D40" w:rsidP="00801D40">
      <w:pPr>
        <w:pStyle w:val="a4"/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При работе с системой учета и </w:t>
      </w:r>
      <w:r>
        <w:rPr>
          <w:color w:val="000000"/>
          <w:sz w:val="27"/>
          <w:szCs w:val="27"/>
        </w:rPr>
        <w:t>приёма документов</w:t>
      </w:r>
      <w:r w:rsidRPr="006847A9">
        <w:rPr>
          <w:color w:val="000000"/>
          <w:sz w:val="27"/>
          <w:szCs w:val="27"/>
        </w:rPr>
        <w:t xml:space="preserve"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</w:t>
      </w:r>
      <w:r>
        <w:rPr>
          <w:color w:val="000000"/>
          <w:sz w:val="27"/>
          <w:szCs w:val="27"/>
        </w:rPr>
        <w:t>два</w:t>
      </w:r>
      <w:r w:rsidRPr="006847A9">
        <w:rPr>
          <w:color w:val="000000"/>
          <w:sz w:val="27"/>
          <w:szCs w:val="27"/>
        </w:rPr>
        <w:t xml:space="preserve"> вида доступа:</w:t>
      </w:r>
    </w:p>
    <w:p w14:paraId="78C16081" w14:textId="77777777" w:rsidR="00801D40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 xml:space="preserve">доступ </w:t>
      </w:r>
      <w:r>
        <w:rPr>
          <w:color w:val="000000"/>
          <w:sz w:val="27"/>
          <w:szCs w:val="27"/>
        </w:rPr>
        <w:t xml:space="preserve">сотрудниками </w:t>
      </w:r>
      <w:r w:rsidRPr="006847A9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заполнять, </w:t>
      </w:r>
      <w:r w:rsidRPr="006847A9">
        <w:rPr>
          <w:color w:val="000000"/>
          <w:sz w:val="27"/>
          <w:szCs w:val="27"/>
        </w:rPr>
        <w:t>изменять, вносить корректировки)</w:t>
      </w:r>
      <w:r>
        <w:rPr>
          <w:color w:val="000000"/>
          <w:sz w:val="27"/>
          <w:szCs w:val="27"/>
        </w:rPr>
        <w:t>;</w:t>
      </w:r>
    </w:p>
    <w:p w14:paraId="2DA0372A" w14:textId="77777777" w:rsidR="00801D40" w:rsidRPr="006847A9" w:rsidRDefault="00801D40" w:rsidP="00801D40">
      <w:pPr>
        <w:pStyle w:val="a4"/>
        <w:numPr>
          <w:ilvl w:val="0"/>
          <w:numId w:val="19"/>
        </w:numPr>
        <w:rPr>
          <w:color w:val="000000"/>
          <w:sz w:val="27"/>
          <w:szCs w:val="27"/>
        </w:rPr>
      </w:pPr>
      <w:r w:rsidRPr="006847A9">
        <w:rPr>
          <w:color w:val="000000"/>
          <w:sz w:val="27"/>
          <w:szCs w:val="27"/>
        </w:rPr>
        <w:t>доступ администратору (вести профилактические мероприятия, следить за правильностью ведения БД)</w:t>
      </w:r>
      <w:r>
        <w:rPr>
          <w:color w:val="000000"/>
          <w:sz w:val="27"/>
          <w:szCs w:val="27"/>
        </w:rPr>
        <w:t>.</w:t>
      </w:r>
    </w:p>
    <w:p w14:paraId="404ADE25" w14:textId="77777777" w:rsidR="00FC4AAA" w:rsidRPr="00FC4AAA" w:rsidRDefault="00FC4AAA" w:rsidP="00FC4AAA">
      <w:pPr>
        <w:pStyle w:val="a3"/>
        <w:numPr>
          <w:ilvl w:val="2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унификации.</w:t>
      </w:r>
    </w:p>
    <w:p w14:paraId="1338FB53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C0E5661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База данных хранится в формате Microsoft Access (</w:t>
      </w:r>
      <w:proofErr w:type="spellStart"/>
      <w:r w:rsidRPr="00FC4AA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FC4AAA">
        <w:rPr>
          <w:rFonts w:ascii="Times New Roman" w:hAnsi="Times New Roman" w:cs="Times New Roman"/>
          <w:sz w:val="28"/>
          <w:szCs w:val="28"/>
        </w:rPr>
        <w:t>-файл). После внесения изменений все данные сохранять в том же файле.</w:t>
      </w:r>
    </w:p>
    <w:p w14:paraId="1D1475B2" w14:textId="77777777" w:rsidR="00FC4AAA" w:rsidRPr="00FC4AAA" w:rsidRDefault="00FC4AAA" w:rsidP="00FC4AAA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FC4AAA">
        <w:rPr>
          <w:rFonts w:ascii="Times New Roman" w:hAnsi="Times New Roman" w:cs="Times New Roman"/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147E5BA6" w14:textId="6E5486AD" w:rsidR="00486B0F" w:rsidRDefault="003E0DEA" w:rsidP="00FC4AAA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2076D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Требования к задачам, выполняемым системой.</w:t>
      </w: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D026C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9256150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0A6EB2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52027"/>
    <w:multiLevelType w:val="hybridMultilevel"/>
    <w:tmpl w:val="6F52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9"/>
  </w:num>
  <w:num w:numId="5">
    <w:abstractNumId w:val="13"/>
  </w:num>
  <w:num w:numId="6">
    <w:abstractNumId w:val="7"/>
  </w:num>
  <w:num w:numId="7">
    <w:abstractNumId w:val="8"/>
  </w:num>
  <w:num w:numId="8">
    <w:abstractNumId w:val="18"/>
  </w:num>
  <w:num w:numId="9">
    <w:abstractNumId w:val="11"/>
  </w:num>
  <w:num w:numId="10">
    <w:abstractNumId w:val="6"/>
  </w:num>
  <w:num w:numId="11">
    <w:abstractNumId w:val="5"/>
  </w:num>
  <w:num w:numId="12">
    <w:abstractNumId w:val="14"/>
  </w:num>
  <w:num w:numId="13">
    <w:abstractNumId w:val="12"/>
  </w:num>
  <w:num w:numId="14">
    <w:abstractNumId w:val="0"/>
  </w:num>
  <w:num w:numId="15">
    <w:abstractNumId w:val="2"/>
  </w:num>
  <w:num w:numId="16">
    <w:abstractNumId w:val="10"/>
  </w:num>
  <w:num w:numId="17">
    <w:abstractNumId w:val="16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42775"/>
    <w:rsid w:val="00052A87"/>
    <w:rsid w:val="00143543"/>
    <w:rsid w:val="00150552"/>
    <w:rsid w:val="001D6C8C"/>
    <w:rsid w:val="00223377"/>
    <w:rsid w:val="002B5B86"/>
    <w:rsid w:val="00364829"/>
    <w:rsid w:val="003E0DEA"/>
    <w:rsid w:val="00486B0F"/>
    <w:rsid w:val="00494B09"/>
    <w:rsid w:val="004A1DB0"/>
    <w:rsid w:val="00556A11"/>
    <w:rsid w:val="00585E87"/>
    <w:rsid w:val="00593F6B"/>
    <w:rsid w:val="005B1DFC"/>
    <w:rsid w:val="00600062"/>
    <w:rsid w:val="006254CF"/>
    <w:rsid w:val="00707EDB"/>
    <w:rsid w:val="0075260F"/>
    <w:rsid w:val="0077753F"/>
    <w:rsid w:val="00794D4E"/>
    <w:rsid w:val="007A3897"/>
    <w:rsid w:val="007C63BE"/>
    <w:rsid w:val="007E7472"/>
    <w:rsid w:val="00801D40"/>
    <w:rsid w:val="00815AC7"/>
    <w:rsid w:val="00885B17"/>
    <w:rsid w:val="008E1AEC"/>
    <w:rsid w:val="008F6627"/>
    <w:rsid w:val="0092751B"/>
    <w:rsid w:val="00944421"/>
    <w:rsid w:val="00944BF4"/>
    <w:rsid w:val="009B562C"/>
    <w:rsid w:val="00A752FC"/>
    <w:rsid w:val="00AC115D"/>
    <w:rsid w:val="00BB332B"/>
    <w:rsid w:val="00BC2156"/>
    <w:rsid w:val="00C1387E"/>
    <w:rsid w:val="00C524A4"/>
    <w:rsid w:val="00CA26F5"/>
    <w:rsid w:val="00D90188"/>
    <w:rsid w:val="00DC4109"/>
    <w:rsid w:val="00DF38B3"/>
    <w:rsid w:val="00E56C24"/>
    <w:rsid w:val="00E97692"/>
    <w:rsid w:val="00EC211F"/>
    <w:rsid w:val="00EE041B"/>
    <w:rsid w:val="00EF75D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1693</Words>
  <Characters>9655</Characters>
  <Application>Microsoft Office Word</Application>
  <DocSecurity>0</DocSecurity>
  <Lines>80</Lines>
  <Paragraphs>22</Paragraphs>
  <ScaleCrop>false</ScaleCrop>
  <Company/>
  <LinksUpToDate>false</LinksUpToDate>
  <CharactersWithSpaces>11326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52</cp:revision>
  <dcterms:created xsi:type="dcterms:W3CDTF">2024-02-06T21:14:00Z</dcterms:created>
  <dcterms:modified xsi:type="dcterms:W3CDTF">2024-02-06T22:07:00Z</dcterms:modified>
</cp:coreProperties>
</file>