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F4DD6" w14:textId="77777777" w:rsidR="00E53B36" w:rsidRDefault="00332991" w:rsidP="00B51437">
      <w:pPr>
        <w:pStyle w:val="1"/>
        <w:jc w:val="both"/>
      </w:pPr>
      <w:bookmarkStart w:id="0" w:name="user-guide"/>
      <w:r>
        <w:t>User Guide</w:t>
      </w:r>
    </w:p>
    <w:p w14:paraId="6359D19F" w14:textId="77777777" w:rsidR="00E53B36" w:rsidRDefault="00332991" w:rsidP="00B51437">
      <w:pPr>
        <w:pStyle w:val="1"/>
        <w:jc w:val="both"/>
      </w:pPr>
      <w:bookmarkStart w:id="1" w:name="s-snom-spectrum-calculator"/>
      <w:bookmarkEnd w:id="0"/>
      <w:r>
        <w:t>s-SNOM Spectrum Calculator</w:t>
      </w:r>
    </w:p>
    <w:p w14:paraId="07CBBA86" w14:textId="77777777" w:rsidR="00E53B36" w:rsidRDefault="00332991" w:rsidP="00B51437">
      <w:pPr>
        <w:pStyle w:val="2"/>
        <w:jc w:val="both"/>
      </w:pPr>
      <w:bookmarkStart w:id="2" w:name="overview"/>
      <w:r>
        <w:t>1. Overview</w:t>
      </w:r>
    </w:p>
    <w:p w14:paraId="2DBF6087" w14:textId="37A8518B" w:rsidR="00E53B36" w:rsidRDefault="00332991" w:rsidP="00B51437">
      <w:pPr>
        <w:pStyle w:val="FirstParagraph"/>
        <w:jc w:val="both"/>
      </w:pPr>
      <w:r>
        <w:t>The s-SNOM Spectrum Calculator is a web application for calculating near-field optical spectra using a</w:t>
      </w:r>
      <w:r w:rsidR="00C714E7">
        <w:t xml:space="preserve"> spheroid</w:t>
      </w:r>
      <w:r>
        <w:t xml:space="preserve"> model of scattering-type scanning near-field optical microscopy</w:t>
      </w:r>
      <w:r w:rsidR="00A97BA1">
        <w:t xml:space="preserve"> (</w:t>
      </w:r>
      <w:r w:rsidR="00A97BA1">
        <w:t>s-SNOM</w:t>
      </w:r>
      <w:r w:rsidR="00A97BA1">
        <w:t>)</w:t>
      </w:r>
      <w:r w:rsidR="00A95B5D">
        <w:t>.</w:t>
      </w:r>
      <w:r w:rsidR="00C714E7">
        <w:rPr>
          <w:rStyle w:val="ae"/>
        </w:rPr>
        <w:footnoteReference w:id="1"/>
      </w:r>
    </w:p>
    <w:p w14:paraId="21E6D736" w14:textId="77777777" w:rsidR="00E53B36" w:rsidRDefault="00332991" w:rsidP="00B51437">
      <w:pPr>
        <w:pStyle w:val="a0"/>
        <w:jc w:val="both"/>
      </w:pPr>
      <w:r>
        <w:t>The application allows users to calculate the complex near-field signal and display:</w:t>
      </w:r>
    </w:p>
    <w:p w14:paraId="2FDB06FD" w14:textId="6644A50E" w:rsidR="00E53B36" w:rsidRDefault="00332991" w:rsidP="00B51437">
      <w:pPr>
        <w:pStyle w:val="SourceCode"/>
      </w:pPr>
      <w:r>
        <w:rPr>
          <w:rStyle w:val="VerbatimChar"/>
        </w:rPr>
        <w:t>near-field amplitude |σₙ(ω)|</w:t>
      </w:r>
      <w:r>
        <w:br/>
      </w:r>
      <w:r>
        <w:rPr>
          <w:rStyle w:val="VerbatimChar"/>
        </w:rPr>
        <w:t xml:space="preserve">near-field phase </w:t>
      </w:r>
      <w:proofErr w:type="spellStart"/>
      <w:r>
        <w:rPr>
          <w:rStyle w:val="VerbatimChar"/>
        </w:rPr>
        <w:t>arg</w:t>
      </w:r>
      <w:proofErr w:type="spellEnd"/>
      <w:r>
        <w:rPr>
          <w:rStyle w:val="VerbatimChar"/>
        </w:rPr>
        <w:t>(σₙ(ω))</w:t>
      </w:r>
      <w:r w:rsidR="00363A82">
        <w:rPr>
          <w:rStyle w:val="VerbatimChar"/>
        </w:rPr>
        <w:br/>
      </w:r>
      <w:r w:rsidR="00363A82">
        <w:rPr>
          <w:rStyle w:val="VerbatimChar"/>
        </w:rPr>
        <w:t>dielectric permittivity</w:t>
      </w:r>
      <w:r w:rsidR="00363A82">
        <w:rPr>
          <w:rStyle w:val="VerbatimChar"/>
        </w:rPr>
        <w:t xml:space="preserve"> of the material</w:t>
      </w:r>
      <w:r w:rsidR="00363A82">
        <w:rPr>
          <w:rStyle w:val="VerbatimChar"/>
        </w:rPr>
        <w:t xml:space="preserve"> ε(ω)</w:t>
      </w:r>
    </w:p>
    <w:p w14:paraId="00A7DF9F" w14:textId="3A6CD54E" w:rsidR="00E53B36" w:rsidRDefault="00332991" w:rsidP="00B51437">
      <w:pPr>
        <w:pStyle w:val="FirstParagraph"/>
        <w:jc w:val="both"/>
      </w:pPr>
      <w:r>
        <w:t>The current version supports bulk samples</w:t>
      </w:r>
      <w:r w:rsidR="00363A82">
        <w:t>, single</w:t>
      </w:r>
      <w:r w:rsidR="001C388E">
        <w:t>-</w:t>
      </w:r>
      <w:r w:rsidR="00363A82">
        <w:t>layer on substrate, and double</w:t>
      </w:r>
      <w:r w:rsidR="001C388E">
        <w:t>-</w:t>
      </w:r>
      <w:r w:rsidR="00363A82">
        <w:t>layer on substrate.</w:t>
      </w:r>
    </w:p>
    <w:p w14:paraId="316F2EBF" w14:textId="77777777" w:rsidR="00E53B36" w:rsidRDefault="00D85ED4" w:rsidP="00B51437">
      <w:pPr>
        <w:jc w:val="both"/>
      </w:pPr>
      <w:r>
        <w:pict w14:anchorId="26848BCE">
          <v:rect id="_x0000_i1025" style="width:0;height:1.5pt" o:hralign="center" o:hrstd="t" o:hr="t"/>
        </w:pict>
      </w:r>
    </w:p>
    <w:p w14:paraId="1161215E" w14:textId="77777777" w:rsidR="00E53B36" w:rsidRDefault="00332991" w:rsidP="00B51437">
      <w:pPr>
        <w:pStyle w:val="1"/>
        <w:jc w:val="both"/>
      </w:pPr>
      <w:bookmarkStart w:id="3" w:name="basic-workflow"/>
      <w:bookmarkEnd w:id="1"/>
      <w:bookmarkEnd w:id="2"/>
      <w:r>
        <w:t>2. Basic workflow</w:t>
      </w:r>
    </w:p>
    <w:p w14:paraId="5649CDAB" w14:textId="77777777" w:rsidR="00E53B36" w:rsidRDefault="00332991" w:rsidP="00B51437">
      <w:pPr>
        <w:pStyle w:val="FirstParagraph"/>
        <w:jc w:val="both"/>
      </w:pPr>
      <w:r>
        <w:t>A typical calculation consists of the following steps:</w:t>
      </w:r>
    </w:p>
    <w:p w14:paraId="6863EDA3" w14:textId="77777777" w:rsidR="00E53B36" w:rsidRDefault="00332991" w:rsidP="00B51437">
      <w:pPr>
        <w:pStyle w:val="Compact"/>
        <w:numPr>
          <w:ilvl w:val="0"/>
          <w:numId w:val="2"/>
        </w:numPr>
        <w:jc w:val="both"/>
      </w:pPr>
      <w:r>
        <w:t>Select the sample model.</w:t>
      </w:r>
    </w:p>
    <w:p w14:paraId="5CA08238" w14:textId="77777777" w:rsidR="00E53B36" w:rsidRDefault="00332991" w:rsidP="00B51437">
      <w:pPr>
        <w:pStyle w:val="Compact"/>
        <w:numPr>
          <w:ilvl w:val="0"/>
          <w:numId w:val="2"/>
        </w:numPr>
        <w:jc w:val="both"/>
      </w:pPr>
      <w:r>
        <w:t>Enter tip parameters.</w:t>
      </w:r>
    </w:p>
    <w:p w14:paraId="5488EC02" w14:textId="7ED65C7E" w:rsidR="00E53B36" w:rsidRDefault="00332991" w:rsidP="00B51437">
      <w:pPr>
        <w:pStyle w:val="Compact"/>
        <w:numPr>
          <w:ilvl w:val="0"/>
          <w:numId w:val="2"/>
        </w:numPr>
        <w:jc w:val="both"/>
      </w:pPr>
      <w:r>
        <w:t>Enter the reference material</w:t>
      </w:r>
      <w:r w:rsidR="00C714E7">
        <w:t xml:space="preserve"> and harmonic number</w:t>
      </w:r>
      <w:r>
        <w:t>.</w:t>
      </w:r>
    </w:p>
    <w:p w14:paraId="2911814A" w14:textId="77777777" w:rsidR="004E1529" w:rsidRDefault="00332991" w:rsidP="004E1529">
      <w:pPr>
        <w:pStyle w:val="Compact"/>
        <w:numPr>
          <w:ilvl w:val="0"/>
          <w:numId w:val="2"/>
        </w:numPr>
        <w:jc w:val="both"/>
      </w:pPr>
      <w:r>
        <w:t>Choose the frequency range.</w:t>
      </w:r>
    </w:p>
    <w:p w14:paraId="4465670A" w14:textId="77777777" w:rsidR="004E1529" w:rsidRDefault="00332991" w:rsidP="004E1529">
      <w:pPr>
        <w:pStyle w:val="Compact"/>
        <w:numPr>
          <w:ilvl w:val="0"/>
          <w:numId w:val="2"/>
        </w:numPr>
        <w:jc w:val="both"/>
      </w:pPr>
      <w:r>
        <w:t>Select the calculation algorithm and discretization parameters</w:t>
      </w:r>
      <w:r w:rsidR="00C714E7">
        <w:t xml:space="preserve"> (see </w:t>
      </w:r>
      <w:r w:rsidR="00C714E7" w:rsidRPr="004E1529">
        <w:rPr>
          <w:vertAlign w:val="superscript"/>
        </w:rPr>
        <w:t>1</w:t>
      </w:r>
      <w:r w:rsidR="00C714E7">
        <w:t xml:space="preserve"> for more details)</w:t>
      </w:r>
      <w:r>
        <w:t>.</w:t>
      </w:r>
    </w:p>
    <w:p w14:paraId="0D3AD9C4" w14:textId="77777777" w:rsidR="004E1529" w:rsidRDefault="00C714E7" w:rsidP="004E1529">
      <w:pPr>
        <w:pStyle w:val="Compact"/>
        <w:numPr>
          <w:ilvl w:val="0"/>
          <w:numId w:val="2"/>
        </w:numPr>
        <w:jc w:val="both"/>
      </w:pPr>
      <w:r>
        <w:t>Select or upload the optical properties of the sample.</w:t>
      </w:r>
    </w:p>
    <w:p w14:paraId="7F618BD2" w14:textId="77777777" w:rsidR="00A46C8F" w:rsidRDefault="00A46C8F" w:rsidP="004E1529">
      <w:pPr>
        <w:pStyle w:val="Compact"/>
        <w:numPr>
          <w:ilvl w:val="0"/>
          <w:numId w:val="2"/>
        </w:numPr>
        <w:jc w:val="both"/>
      </w:pPr>
      <w:r w:rsidRPr="00A46C8F">
        <w:t>Optionally upload an experimental spectrum for comparison with the calculated result.</w:t>
      </w:r>
    </w:p>
    <w:p w14:paraId="64F92552" w14:textId="40AB1C18" w:rsidR="004E1529" w:rsidRDefault="00332991" w:rsidP="004E1529">
      <w:pPr>
        <w:pStyle w:val="Compact"/>
        <w:numPr>
          <w:ilvl w:val="0"/>
          <w:numId w:val="2"/>
        </w:numPr>
        <w:jc w:val="both"/>
      </w:pPr>
      <w:r>
        <w:t xml:space="preserve">Press </w:t>
      </w:r>
      <w:r>
        <w:rPr>
          <w:rStyle w:val="VerbatimChar"/>
        </w:rPr>
        <w:t>Calculate</w:t>
      </w:r>
      <w:r>
        <w:t>.</w:t>
      </w:r>
    </w:p>
    <w:p w14:paraId="066CD63D" w14:textId="77777777" w:rsidR="004E1529" w:rsidRDefault="00332991" w:rsidP="004E1529">
      <w:pPr>
        <w:pStyle w:val="Compact"/>
        <w:numPr>
          <w:ilvl w:val="0"/>
          <w:numId w:val="2"/>
        </w:numPr>
        <w:jc w:val="both"/>
      </w:pPr>
      <w:r>
        <w:t>View the calculated spectra.</w:t>
      </w:r>
    </w:p>
    <w:p w14:paraId="58D724D2" w14:textId="604306E8" w:rsidR="00E53B36" w:rsidRDefault="00332991" w:rsidP="004E1529">
      <w:pPr>
        <w:pStyle w:val="Compact"/>
        <w:numPr>
          <w:ilvl w:val="0"/>
          <w:numId w:val="2"/>
        </w:numPr>
        <w:jc w:val="both"/>
      </w:pPr>
      <w:r>
        <w:t>Save the results if needed.</w:t>
      </w:r>
    </w:p>
    <w:p w14:paraId="50AC64B4" w14:textId="77777777" w:rsidR="00E53B36" w:rsidRDefault="00D85ED4" w:rsidP="00B51437">
      <w:pPr>
        <w:jc w:val="both"/>
      </w:pPr>
      <w:r>
        <w:pict w14:anchorId="45F41834">
          <v:rect id="_x0000_i1026" style="width:0;height:1.5pt" o:hralign="center" o:hrstd="t" o:hr="t"/>
        </w:pict>
      </w:r>
    </w:p>
    <w:p w14:paraId="00A0341F" w14:textId="77777777" w:rsidR="00E53B36" w:rsidRDefault="00332991" w:rsidP="00B51437">
      <w:pPr>
        <w:pStyle w:val="1"/>
        <w:jc w:val="both"/>
      </w:pPr>
      <w:bookmarkStart w:id="4" w:name="model-selection"/>
      <w:bookmarkEnd w:id="3"/>
      <w:r>
        <w:t>3. Model selection</w:t>
      </w:r>
    </w:p>
    <w:p w14:paraId="1CFC3DDD" w14:textId="77777777" w:rsidR="00E53B36" w:rsidRDefault="00332991" w:rsidP="00B51437">
      <w:pPr>
        <w:pStyle w:val="2"/>
        <w:jc w:val="both"/>
      </w:pPr>
      <w:bookmarkStart w:id="5" w:name="bulk-sample"/>
      <w:r>
        <w:t>3.1. Bulk sample</w:t>
      </w:r>
    </w:p>
    <w:p w14:paraId="48DB0621" w14:textId="23B5F101" w:rsidR="00E53B36" w:rsidRDefault="00332991" w:rsidP="00A46C8F">
      <w:pPr>
        <w:pStyle w:val="FirstParagraph"/>
        <w:jc w:val="both"/>
      </w:pPr>
      <w:r>
        <w:t>Use this mode for a homogeneous semi-infinite sample.</w:t>
      </w:r>
      <w:r w:rsidR="00A46C8F">
        <w:t xml:space="preserve"> The sample can be </w:t>
      </w:r>
      <w:r w:rsidR="00A46C8F" w:rsidRPr="006828A3">
        <w:rPr>
          <w:b/>
          <w:bCs/>
        </w:rPr>
        <w:t>isotropic</w:t>
      </w:r>
      <w:r w:rsidR="00A46C8F">
        <w:t xml:space="preserve"> or </w:t>
      </w:r>
      <w:r w:rsidR="00A46C8F" w:rsidRPr="006828A3">
        <w:rPr>
          <w:b/>
          <w:bCs/>
        </w:rPr>
        <w:t>uniaxial</w:t>
      </w:r>
      <w:r w:rsidR="00A46C8F">
        <w:t xml:space="preserve"> with the optical axis orthogonal to the surface. </w:t>
      </w:r>
      <w:r w:rsidR="000255B6" w:rsidRPr="000255B6">
        <w:t>In the case of a uniaxial sample,</w:t>
      </w:r>
      <w:r w:rsidR="009A5FA8">
        <w:t xml:space="preserve"> use</w:t>
      </w:r>
      <w:r w:rsidR="00A46C8F"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∥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⊥</m:t>
                </m:r>
              </m:sub>
            </m:sSub>
          </m:e>
        </m:rad>
      </m:oMath>
      <w:r w:rsidR="00A46C8F">
        <w:rPr>
          <w:rFonts w:eastAsiaTheme="minorEastAsia"/>
        </w:rPr>
        <w:t xml:space="preserve"> as the dielectric permittivity of the sample.</w:t>
      </w:r>
    </w:p>
    <w:p w14:paraId="2D326EA3" w14:textId="77777777" w:rsidR="00E53B36" w:rsidRDefault="00332991" w:rsidP="00B51437">
      <w:pPr>
        <w:pStyle w:val="2"/>
        <w:jc w:val="both"/>
      </w:pPr>
      <w:bookmarkStart w:id="6" w:name="layered-sample"/>
      <w:bookmarkEnd w:id="5"/>
      <w:r>
        <w:lastRenderedPageBreak/>
        <w:t>3.2. Layered sample</w:t>
      </w:r>
    </w:p>
    <w:p w14:paraId="02CB212F" w14:textId="6DD7FE92" w:rsidR="00E53B36" w:rsidRDefault="00332991" w:rsidP="00B51437">
      <w:pPr>
        <w:pStyle w:val="FirstParagraph"/>
        <w:jc w:val="both"/>
      </w:pPr>
      <w:r>
        <w:t>Use this mode for thin</w:t>
      </w:r>
      <w:r w:rsidR="006828A3">
        <w:t xml:space="preserve"> </w:t>
      </w:r>
      <w:r w:rsidR="006828A3" w:rsidRPr="006828A3">
        <w:rPr>
          <w:b/>
          <w:bCs/>
        </w:rPr>
        <w:t>isotropic</w:t>
      </w:r>
      <w:r w:rsidR="006828A3">
        <w:t xml:space="preserve"> </w:t>
      </w:r>
      <w:r w:rsidR="00A46C8F">
        <w:t>layer</w:t>
      </w:r>
      <w:r w:rsidR="006828A3">
        <w:t>s</w:t>
      </w:r>
      <w:r>
        <w:t xml:space="preserve"> on a substrate.</w:t>
      </w:r>
    </w:p>
    <w:p w14:paraId="45C4C3DE" w14:textId="77777777" w:rsidR="00E53B36" w:rsidRDefault="00332991" w:rsidP="00B51437">
      <w:pPr>
        <w:pStyle w:val="a0"/>
        <w:jc w:val="both"/>
      </w:pPr>
      <w:r>
        <w:t>Two geometries may be available:</w:t>
      </w:r>
    </w:p>
    <w:p w14:paraId="289AF38B" w14:textId="77777777" w:rsidR="00E53B36" w:rsidRDefault="00332991" w:rsidP="00B51437">
      <w:pPr>
        <w:pStyle w:val="SourceCode"/>
      </w:pPr>
      <w:r>
        <w:rPr>
          <w:rStyle w:val="VerbatimChar"/>
        </w:rPr>
        <w:t>1 layer on substrate</w:t>
      </w:r>
      <w:r>
        <w:br/>
      </w:r>
      <w:r>
        <w:rPr>
          <w:rStyle w:val="VerbatimChar"/>
        </w:rPr>
        <w:t>2 layers on substrate</w:t>
      </w:r>
    </w:p>
    <w:p w14:paraId="5B7DE872" w14:textId="77777777" w:rsidR="00E53B36" w:rsidRDefault="00332991" w:rsidP="00B51437">
      <w:pPr>
        <w:pStyle w:val="FirstParagraph"/>
      </w:pPr>
      <w:r>
        <w:t>For one layer:</w:t>
      </w:r>
    </w:p>
    <w:p w14:paraId="084B4C29" w14:textId="77777777" w:rsidR="00E53B36" w:rsidRDefault="00332991" w:rsidP="00B51437">
      <w:pPr>
        <w:pStyle w:val="SourceCode"/>
      </w:pPr>
      <w:r>
        <w:rPr>
          <w:rStyle w:val="VerbatimChar"/>
        </w:rPr>
        <w:t>Tip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Layer 1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Substrate</w:t>
      </w:r>
    </w:p>
    <w:p w14:paraId="4BB58634" w14:textId="77777777" w:rsidR="00E53B36" w:rsidRDefault="00332991" w:rsidP="00B51437">
      <w:pPr>
        <w:pStyle w:val="FirstParagraph"/>
      </w:pPr>
      <w:r>
        <w:t>For two layers:</w:t>
      </w:r>
    </w:p>
    <w:p w14:paraId="0DEA5368" w14:textId="77777777" w:rsidR="00E53B36" w:rsidRDefault="00332991" w:rsidP="00B51437">
      <w:pPr>
        <w:pStyle w:val="SourceCode"/>
      </w:pPr>
      <w:r>
        <w:rPr>
          <w:rStyle w:val="VerbatimChar"/>
        </w:rPr>
        <w:t>Tip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Layer 1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Layer 2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Substrate</w:t>
      </w:r>
    </w:p>
    <w:p w14:paraId="02E249B8" w14:textId="77777777" w:rsidR="00E53B36" w:rsidRDefault="00332991" w:rsidP="00B51437">
      <w:pPr>
        <w:pStyle w:val="a0"/>
        <w:jc w:val="both"/>
      </w:pPr>
      <w:r>
        <w:t>The substrate is considered semi-infinite, so no substrate thickness is required.</w:t>
      </w:r>
    </w:p>
    <w:p w14:paraId="3E32C33A" w14:textId="77777777" w:rsidR="00E53B36" w:rsidRDefault="00D85ED4" w:rsidP="00B51437">
      <w:pPr>
        <w:jc w:val="both"/>
      </w:pPr>
      <w:r>
        <w:pict w14:anchorId="40516FD6">
          <v:rect id="_x0000_i1027" style="width:0;height:1.5pt" o:hralign="center" o:hrstd="t" o:hr="t"/>
        </w:pict>
      </w:r>
    </w:p>
    <w:p w14:paraId="3C78686E" w14:textId="77777777" w:rsidR="00E53B36" w:rsidRDefault="00332991" w:rsidP="00B51437">
      <w:pPr>
        <w:pStyle w:val="1"/>
        <w:jc w:val="both"/>
      </w:pPr>
      <w:bookmarkStart w:id="7" w:name="tip-parameters"/>
      <w:bookmarkEnd w:id="4"/>
      <w:bookmarkEnd w:id="6"/>
      <w:r>
        <w:t>4. Tip parameters</w:t>
      </w:r>
    </w:p>
    <w:p w14:paraId="724B2511" w14:textId="0350CE64" w:rsidR="00E53B36" w:rsidRDefault="00332991" w:rsidP="00B51437">
      <w:pPr>
        <w:pStyle w:val="FirstParagraph"/>
        <w:jc w:val="both"/>
      </w:pPr>
      <w:r>
        <w:t xml:space="preserve">The </w:t>
      </w:r>
      <w:r>
        <w:rPr>
          <w:rStyle w:val="VerbatimChar"/>
        </w:rPr>
        <w:t>Tip parameters</w:t>
      </w:r>
      <w:r>
        <w:t xml:space="preserve"> section defines the geometry and optical properties of the</w:t>
      </w:r>
      <w:r w:rsidR="00A95B5D">
        <w:t xml:space="preserve"> spheroid approximating</w:t>
      </w:r>
      <w:r w:rsidR="000B37D6">
        <w:t xml:space="preserve"> the</w:t>
      </w:r>
      <w:r>
        <w:t xml:space="preserve"> s-SNOM tip.</w:t>
      </w:r>
    </w:p>
    <w:p w14:paraId="47D9E69A" w14:textId="2A875D92" w:rsidR="00E53B36" w:rsidRDefault="000B37D6" w:rsidP="00B51437">
      <w:pPr>
        <w:pStyle w:val="a0"/>
        <w:jc w:val="both"/>
      </w:pPr>
      <w:r>
        <w:t xml:space="preserve">Tip </w:t>
      </w:r>
      <w:r w:rsidR="00332991">
        <w:t>parameters are: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13"/>
        <w:gridCol w:w="935"/>
        <w:gridCol w:w="632"/>
      </w:tblGrid>
      <w:tr w:rsidR="00E53B36" w14:paraId="172AC1EC" w14:textId="77777777" w:rsidTr="00E53B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706B4E" w14:textId="77777777" w:rsidR="00E53B36" w:rsidRDefault="00332991" w:rsidP="00B51437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2CD13C25" w14:textId="77777777" w:rsidR="00E53B36" w:rsidRDefault="00332991" w:rsidP="00B51437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71FD22BE" w14:textId="77777777" w:rsidR="00E53B36" w:rsidRDefault="00332991" w:rsidP="00B51437">
            <w:pPr>
              <w:pStyle w:val="Compact"/>
            </w:pPr>
            <w:r>
              <w:t>Unit</w:t>
            </w:r>
          </w:p>
        </w:tc>
      </w:tr>
      <w:tr w:rsidR="00E53B36" w14:paraId="3E64C0D0" w14:textId="77777777">
        <w:tc>
          <w:tcPr>
            <w:tcW w:w="0" w:type="auto"/>
          </w:tcPr>
          <w:p w14:paraId="5E5E279D" w14:textId="15FF68F8" w:rsidR="00E53B36" w:rsidRDefault="00332991" w:rsidP="00B51437">
            <w:pPr>
              <w:pStyle w:val="Compact"/>
            </w:pPr>
            <w:r>
              <w:t>Curvature radius</w:t>
            </w:r>
            <w:r w:rsidR="00A95B5D">
              <w:t xml:space="preserve"> of apex</w:t>
            </w:r>
          </w:p>
        </w:tc>
        <w:tc>
          <w:tcPr>
            <w:tcW w:w="0" w:type="auto"/>
          </w:tcPr>
          <w:p w14:paraId="5D22AAAB" w14:textId="77777777" w:rsidR="00E53B36" w:rsidRDefault="00332991" w:rsidP="00B51437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14:paraId="15FA4CE6" w14:textId="77777777" w:rsidR="00E53B36" w:rsidRDefault="00332991" w:rsidP="00B51437">
            <w:pPr>
              <w:pStyle w:val="Compact"/>
            </w:pPr>
            <w:r>
              <w:t>nm</w:t>
            </w:r>
          </w:p>
        </w:tc>
      </w:tr>
      <w:tr w:rsidR="00E53B36" w14:paraId="1B89309B" w14:textId="77777777">
        <w:tc>
          <w:tcPr>
            <w:tcW w:w="0" w:type="auto"/>
          </w:tcPr>
          <w:p w14:paraId="3A45BA50" w14:textId="64115E71" w:rsidR="00E53B36" w:rsidRDefault="000B37D6" w:rsidP="00B51437">
            <w:pPr>
              <w:pStyle w:val="Compact"/>
            </w:pPr>
            <w:r>
              <w:t>Spheroid l</w:t>
            </w:r>
            <w:r w:rsidR="00332991">
              <w:t>ength</w:t>
            </w:r>
          </w:p>
        </w:tc>
        <w:tc>
          <w:tcPr>
            <w:tcW w:w="0" w:type="auto"/>
          </w:tcPr>
          <w:p w14:paraId="2009653B" w14:textId="77777777" w:rsidR="00E53B36" w:rsidRDefault="00332991" w:rsidP="00B51437">
            <w:pPr>
              <w:pStyle w:val="Compact"/>
            </w:pPr>
            <w:r>
              <w:t>L</w:t>
            </w:r>
          </w:p>
        </w:tc>
        <w:tc>
          <w:tcPr>
            <w:tcW w:w="0" w:type="auto"/>
          </w:tcPr>
          <w:p w14:paraId="237D5DEE" w14:textId="77777777" w:rsidR="00E53B36" w:rsidRDefault="00332991" w:rsidP="00B51437">
            <w:pPr>
              <w:pStyle w:val="Compact"/>
            </w:pPr>
            <w:r>
              <w:t>nm</w:t>
            </w:r>
          </w:p>
        </w:tc>
      </w:tr>
      <w:tr w:rsidR="00E53B36" w14:paraId="7709EEF9" w14:textId="77777777">
        <w:tc>
          <w:tcPr>
            <w:tcW w:w="0" w:type="auto"/>
          </w:tcPr>
          <w:p w14:paraId="791A662C" w14:textId="77777777" w:rsidR="00E53B36" w:rsidRDefault="00332991" w:rsidP="00B51437">
            <w:pPr>
              <w:pStyle w:val="Compact"/>
            </w:pPr>
            <w:r>
              <w:t>Tapping amplitude</w:t>
            </w:r>
          </w:p>
        </w:tc>
        <w:tc>
          <w:tcPr>
            <w:tcW w:w="0" w:type="auto"/>
          </w:tcPr>
          <w:p w14:paraId="04CEAB36" w14:textId="77777777" w:rsidR="00E53B36" w:rsidRDefault="00332991" w:rsidP="00B51437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078AE899" w14:textId="77777777" w:rsidR="00E53B36" w:rsidRDefault="00332991" w:rsidP="00B51437">
            <w:pPr>
              <w:pStyle w:val="Compact"/>
            </w:pPr>
            <w:r>
              <w:t>nm</w:t>
            </w:r>
          </w:p>
        </w:tc>
      </w:tr>
      <w:tr w:rsidR="00E53B36" w14:paraId="57797CFC" w14:textId="77777777">
        <w:tc>
          <w:tcPr>
            <w:tcW w:w="0" w:type="auto"/>
          </w:tcPr>
          <w:p w14:paraId="5321CBE7" w14:textId="77777777" w:rsidR="00E53B36" w:rsidRDefault="00332991" w:rsidP="00B51437">
            <w:pPr>
              <w:pStyle w:val="Compact"/>
            </w:pPr>
            <w:r>
              <w:t>Minimum tip-sample distance</w:t>
            </w:r>
          </w:p>
        </w:tc>
        <w:tc>
          <w:tcPr>
            <w:tcW w:w="0" w:type="auto"/>
          </w:tcPr>
          <w:p w14:paraId="52984A16" w14:textId="77777777" w:rsidR="00E53B36" w:rsidRDefault="00332991" w:rsidP="00B51437">
            <w:pPr>
              <w:pStyle w:val="Compact"/>
            </w:pPr>
            <w:r>
              <w:t>H</w:t>
            </w:r>
            <w:proofErr w:type="gramStart"/>
            <w:r w:rsidRPr="000B37D6">
              <w:rPr>
                <w:vertAlign w:val="subscript"/>
              </w:rPr>
              <w:t>0</w:t>
            </w:r>
            <w:r>
              <w:t>,s</w:t>
            </w:r>
            <w:proofErr w:type="gramEnd"/>
          </w:p>
        </w:tc>
        <w:tc>
          <w:tcPr>
            <w:tcW w:w="0" w:type="auto"/>
          </w:tcPr>
          <w:p w14:paraId="375F20C8" w14:textId="77777777" w:rsidR="00E53B36" w:rsidRDefault="00332991" w:rsidP="00B51437">
            <w:pPr>
              <w:pStyle w:val="Compact"/>
            </w:pPr>
            <w:r>
              <w:t>nm</w:t>
            </w:r>
          </w:p>
        </w:tc>
      </w:tr>
      <w:tr w:rsidR="00E53B36" w14:paraId="7EE1A90A" w14:textId="77777777">
        <w:tc>
          <w:tcPr>
            <w:tcW w:w="0" w:type="auto"/>
          </w:tcPr>
          <w:p w14:paraId="6ABCB1B3" w14:textId="77777777" w:rsidR="00E53B36" w:rsidRDefault="00332991" w:rsidP="00B51437">
            <w:pPr>
              <w:pStyle w:val="Compact"/>
            </w:pPr>
            <w:r>
              <w:t>Minimum tip-reference distance</w:t>
            </w:r>
          </w:p>
        </w:tc>
        <w:tc>
          <w:tcPr>
            <w:tcW w:w="0" w:type="auto"/>
          </w:tcPr>
          <w:p w14:paraId="63FA1E48" w14:textId="77777777" w:rsidR="00E53B36" w:rsidRDefault="00332991" w:rsidP="00B51437">
            <w:pPr>
              <w:pStyle w:val="Compact"/>
            </w:pPr>
            <w:r>
              <w:t>H</w:t>
            </w:r>
            <w:proofErr w:type="gramStart"/>
            <w:r w:rsidRPr="000B37D6">
              <w:rPr>
                <w:vertAlign w:val="subscript"/>
              </w:rPr>
              <w:t>0</w:t>
            </w:r>
            <w:r>
              <w:t>,r</w:t>
            </w:r>
            <w:proofErr w:type="gramEnd"/>
          </w:p>
        </w:tc>
        <w:tc>
          <w:tcPr>
            <w:tcW w:w="0" w:type="auto"/>
          </w:tcPr>
          <w:p w14:paraId="0D688C79" w14:textId="77777777" w:rsidR="00E53B36" w:rsidRDefault="00332991" w:rsidP="00B51437">
            <w:pPr>
              <w:pStyle w:val="Compact"/>
            </w:pPr>
            <w:r>
              <w:t>nm</w:t>
            </w:r>
          </w:p>
        </w:tc>
      </w:tr>
      <w:tr w:rsidR="00E53B36" w14:paraId="48886DC6" w14:textId="77777777">
        <w:tc>
          <w:tcPr>
            <w:tcW w:w="0" w:type="auto"/>
          </w:tcPr>
          <w:p w14:paraId="321ECF7B" w14:textId="77777777" w:rsidR="00E53B36" w:rsidRDefault="00332991" w:rsidP="00B51437">
            <w:pPr>
              <w:pStyle w:val="Compact"/>
            </w:pPr>
            <w:r>
              <w:t>Real part of tip permittivity</w:t>
            </w:r>
          </w:p>
        </w:tc>
        <w:tc>
          <w:tcPr>
            <w:tcW w:w="0" w:type="auto"/>
          </w:tcPr>
          <w:p w14:paraId="630A7C6C" w14:textId="77777777" w:rsidR="00E53B36" w:rsidRDefault="00332991" w:rsidP="00B51437">
            <w:pPr>
              <w:pStyle w:val="Compact"/>
            </w:pPr>
            <w:r>
              <w:t>Re(</w:t>
            </w:r>
            <w:proofErr w:type="spellStart"/>
            <w:r>
              <w:t>ε</w:t>
            </w:r>
            <w:r w:rsidRPr="000B37D6">
              <w:rPr>
                <w:vertAlign w:val="subscript"/>
              </w:rPr>
              <w:t>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45413CD" w14:textId="77777777" w:rsidR="00E53B36" w:rsidRDefault="00332991" w:rsidP="00B51437">
            <w:pPr>
              <w:pStyle w:val="Compact"/>
            </w:pPr>
            <w:r>
              <w:t>—</w:t>
            </w:r>
          </w:p>
        </w:tc>
      </w:tr>
      <w:tr w:rsidR="00E53B36" w14:paraId="15CCFA30" w14:textId="77777777">
        <w:tc>
          <w:tcPr>
            <w:tcW w:w="0" w:type="auto"/>
          </w:tcPr>
          <w:p w14:paraId="34E817A7" w14:textId="77777777" w:rsidR="00E53B36" w:rsidRDefault="00332991" w:rsidP="00B51437">
            <w:pPr>
              <w:pStyle w:val="Compact"/>
            </w:pPr>
            <w:r>
              <w:t>Imaginary part of tip permittivity</w:t>
            </w:r>
          </w:p>
        </w:tc>
        <w:tc>
          <w:tcPr>
            <w:tcW w:w="0" w:type="auto"/>
          </w:tcPr>
          <w:p w14:paraId="46E02986" w14:textId="77777777" w:rsidR="00E53B36" w:rsidRDefault="00332991" w:rsidP="00B51437">
            <w:pPr>
              <w:pStyle w:val="Compact"/>
            </w:pPr>
            <w:proofErr w:type="spellStart"/>
            <w:r>
              <w:t>Im</w:t>
            </w:r>
            <w:proofErr w:type="spellEnd"/>
            <w:r>
              <w:t>(</w:t>
            </w:r>
            <w:proofErr w:type="spellStart"/>
            <w:r>
              <w:t>ε</w:t>
            </w:r>
            <w:r w:rsidRPr="000B37D6">
              <w:rPr>
                <w:vertAlign w:val="subscript"/>
              </w:rPr>
              <w:t>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0A5DAF0" w14:textId="77777777" w:rsidR="00E53B36" w:rsidRDefault="00332991" w:rsidP="00B51437">
            <w:pPr>
              <w:pStyle w:val="Compact"/>
            </w:pPr>
            <w:r>
              <w:t>—</w:t>
            </w:r>
          </w:p>
        </w:tc>
      </w:tr>
    </w:tbl>
    <w:p w14:paraId="3B23CAE3" w14:textId="037AFB2F" w:rsidR="00E53B36" w:rsidRDefault="00332991" w:rsidP="00B51437">
      <w:pPr>
        <w:pStyle w:val="FirstParagraph"/>
      </w:pPr>
      <w:r>
        <w:t xml:space="preserve">All length parameters must be </w:t>
      </w:r>
      <w:r w:rsidR="000B37D6">
        <w:t>positive</w:t>
      </w:r>
      <w:r>
        <w:t>.</w:t>
      </w:r>
    </w:p>
    <w:p w14:paraId="672B32BD" w14:textId="77777777" w:rsidR="00E53B36" w:rsidRDefault="00D85ED4" w:rsidP="00B51437">
      <w:pPr>
        <w:jc w:val="both"/>
      </w:pPr>
      <w:r>
        <w:pict w14:anchorId="0F3C42A1">
          <v:rect id="_x0000_i1028" style="width:0;height:1.5pt" o:hralign="center" o:hrstd="t" o:hr="t"/>
        </w:pict>
      </w:r>
    </w:p>
    <w:p w14:paraId="7F46796A" w14:textId="77777777" w:rsidR="00E53B36" w:rsidRDefault="00332991" w:rsidP="00B51437">
      <w:pPr>
        <w:pStyle w:val="1"/>
        <w:jc w:val="both"/>
      </w:pPr>
      <w:bookmarkStart w:id="8" w:name="far-field-contribution"/>
      <w:bookmarkEnd w:id="7"/>
      <w:r>
        <w:lastRenderedPageBreak/>
        <w:t>5. Far-field contribution</w:t>
      </w:r>
    </w:p>
    <w:p w14:paraId="128AEA98" w14:textId="30FC2930" w:rsidR="00E53B36" w:rsidRDefault="00F3411B" w:rsidP="00B51437">
      <w:pPr>
        <w:pStyle w:val="FirstParagraph"/>
        <w:jc w:val="both"/>
      </w:pPr>
      <w:r>
        <w:t>If t</w:t>
      </w:r>
      <w:r w:rsidR="00332991">
        <w:t>he option</w:t>
      </w:r>
      <w:r>
        <w:t xml:space="preserve"> </w:t>
      </w:r>
      <w:r w:rsidR="00332991">
        <w:rPr>
          <w:rStyle w:val="VerbatimChar"/>
        </w:rPr>
        <w:t>Take into account far-field multiplier</w:t>
      </w:r>
      <w:r>
        <w:t xml:space="preserve"> is disabled, the spheroid polarizability </w:t>
      </w:r>
      <m:oMath>
        <m:r>
          <w:rPr>
            <w:rFonts w:ascii="Cambria Math" w:hAnsi="Cambria Math" w:cs="Calibri"/>
          </w:rPr>
          <m:t>α</m:t>
        </m:r>
      </m:oMath>
      <w:r>
        <w:rPr>
          <w:rFonts w:ascii="Calibri" w:hAnsi="Calibri" w:cs="Calibri"/>
        </w:rPr>
        <w:t xml:space="preserve"> is calculated. If this option is enabled, the calculated spectrum includes </w:t>
      </w:r>
      <w:r w:rsidR="00332991">
        <w:t xml:space="preserve">far-field </w:t>
      </w:r>
      <w:r>
        <w:t xml:space="preserve">reflection coefficient, </w:t>
      </w:r>
      <m:oMath>
        <m:r>
          <w:rPr>
            <w:rFonts w:ascii="Cambria Math" w:hAnsi="Cambria Math"/>
          </w:rPr>
          <m:t>σ~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1+ςr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α</m:t>
        </m:r>
      </m:oMath>
      <w:r>
        <w:t xml:space="preserve">, where </w:t>
      </w:r>
      <m:oMath>
        <m:r>
          <w:rPr>
            <w:rFonts w:ascii="Cambria Math" w:hAnsi="Cambria Math"/>
          </w:rPr>
          <m:t>ς</m:t>
        </m:r>
      </m:oMath>
      <w:r>
        <w:rPr>
          <w:rFonts w:eastAsiaTheme="minorEastAsia"/>
        </w:rPr>
        <w:t xml:space="preserve"> is the </w:t>
      </w:r>
      <w:hyperlink r:id="rId8" w:history="1">
        <w:r w:rsidRPr="00F3411B">
          <w:rPr>
            <w:rStyle w:val="af"/>
            <w:rFonts w:eastAsiaTheme="minorEastAsia"/>
          </w:rPr>
          <w:t>indirect illumination coefficient</w:t>
        </w:r>
      </w:hyperlink>
      <w:r>
        <w:rPr>
          <w:rFonts w:eastAsiaTheme="minorEastAsia"/>
        </w:rPr>
        <w:t>.</w:t>
      </w:r>
    </w:p>
    <w:p w14:paraId="7656774C" w14:textId="77777777" w:rsidR="00E53B36" w:rsidRDefault="00332991" w:rsidP="00B51437">
      <w:pPr>
        <w:pStyle w:val="a0"/>
        <w:jc w:val="both"/>
      </w:pPr>
      <w:r>
        <w:t>When this option is enabled, the following parameters become active: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76"/>
        <w:gridCol w:w="935"/>
        <w:gridCol w:w="897"/>
      </w:tblGrid>
      <w:tr w:rsidR="00E53B36" w14:paraId="27AEDB1B" w14:textId="77777777" w:rsidTr="00E53B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2B93A5" w14:textId="77777777" w:rsidR="00E53B36" w:rsidRDefault="00332991" w:rsidP="00B51437">
            <w:pPr>
              <w:pStyle w:val="Compact"/>
              <w:jc w:val="both"/>
            </w:pPr>
            <w:r>
              <w:t>Parameter</w:t>
            </w:r>
          </w:p>
        </w:tc>
        <w:tc>
          <w:tcPr>
            <w:tcW w:w="0" w:type="auto"/>
          </w:tcPr>
          <w:p w14:paraId="18CC16A8" w14:textId="77777777" w:rsidR="00E53B36" w:rsidRDefault="00332991" w:rsidP="00B51437">
            <w:pPr>
              <w:pStyle w:val="Compact"/>
              <w:jc w:val="both"/>
            </w:pPr>
            <w:r>
              <w:t>Symbol</w:t>
            </w:r>
          </w:p>
        </w:tc>
        <w:tc>
          <w:tcPr>
            <w:tcW w:w="0" w:type="auto"/>
          </w:tcPr>
          <w:p w14:paraId="688DEC4B" w14:textId="77777777" w:rsidR="00E53B36" w:rsidRDefault="00332991" w:rsidP="00B51437">
            <w:pPr>
              <w:pStyle w:val="Compact"/>
              <w:jc w:val="both"/>
            </w:pPr>
            <w:r>
              <w:t>Unit</w:t>
            </w:r>
          </w:p>
        </w:tc>
      </w:tr>
      <w:tr w:rsidR="00E53B36" w14:paraId="1FF68225" w14:textId="77777777">
        <w:tc>
          <w:tcPr>
            <w:tcW w:w="0" w:type="auto"/>
          </w:tcPr>
          <w:p w14:paraId="7A1856D3" w14:textId="16179589" w:rsidR="00E53B36" w:rsidRDefault="00F3411B" w:rsidP="00B51437">
            <w:pPr>
              <w:pStyle w:val="Compact"/>
              <w:jc w:val="both"/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/>
              </w:rPr>
              <w:t>ndirect illumination coefficient</w:t>
            </w:r>
          </w:p>
        </w:tc>
        <w:tc>
          <w:tcPr>
            <w:tcW w:w="0" w:type="auto"/>
          </w:tcPr>
          <w:p w14:paraId="12C7C974" w14:textId="13B3B8FB" w:rsidR="00E53B36" w:rsidRDefault="00F3411B" w:rsidP="00B51437">
            <w:pPr>
              <w:pStyle w:val="Compact"/>
              <w:jc w:val="both"/>
            </w:pPr>
            <w:r>
              <w:rPr>
                <w:rFonts w:ascii="Calibri" w:hAnsi="Calibri" w:cs="Calibri"/>
              </w:rPr>
              <w:t>ς</w:t>
            </w:r>
          </w:p>
        </w:tc>
        <w:tc>
          <w:tcPr>
            <w:tcW w:w="0" w:type="auto"/>
          </w:tcPr>
          <w:p w14:paraId="158810BB" w14:textId="77777777" w:rsidR="00E53B36" w:rsidRDefault="00332991" w:rsidP="00B51437">
            <w:pPr>
              <w:pStyle w:val="Compact"/>
              <w:jc w:val="both"/>
            </w:pPr>
            <w:r>
              <w:t>—</w:t>
            </w:r>
          </w:p>
        </w:tc>
      </w:tr>
      <w:tr w:rsidR="00E53B36" w14:paraId="209221A1" w14:textId="77777777">
        <w:tc>
          <w:tcPr>
            <w:tcW w:w="0" w:type="auto"/>
          </w:tcPr>
          <w:p w14:paraId="4EEB7F5C" w14:textId="77777777" w:rsidR="00E53B36" w:rsidRDefault="00332991" w:rsidP="00B51437">
            <w:pPr>
              <w:pStyle w:val="Compact"/>
              <w:jc w:val="both"/>
            </w:pPr>
            <w:r>
              <w:t>Illumination angle</w:t>
            </w:r>
          </w:p>
        </w:tc>
        <w:tc>
          <w:tcPr>
            <w:tcW w:w="0" w:type="auto"/>
          </w:tcPr>
          <w:p w14:paraId="3B81D5EC" w14:textId="77777777" w:rsidR="00E53B36" w:rsidRDefault="00332991" w:rsidP="00B51437">
            <w:pPr>
              <w:pStyle w:val="Compact"/>
              <w:jc w:val="both"/>
            </w:pPr>
            <w:r>
              <w:t>θ</w:t>
            </w:r>
          </w:p>
        </w:tc>
        <w:tc>
          <w:tcPr>
            <w:tcW w:w="0" w:type="auto"/>
          </w:tcPr>
          <w:p w14:paraId="7EF88EFB" w14:textId="77777777" w:rsidR="00E53B36" w:rsidRDefault="00332991" w:rsidP="00B51437">
            <w:pPr>
              <w:pStyle w:val="Compact"/>
              <w:jc w:val="both"/>
            </w:pPr>
            <w:r>
              <w:t>degree</w:t>
            </w:r>
          </w:p>
        </w:tc>
      </w:tr>
    </w:tbl>
    <w:p w14:paraId="0741B443" w14:textId="77777777" w:rsidR="00E53B36" w:rsidRDefault="00D85ED4" w:rsidP="00B51437">
      <w:pPr>
        <w:jc w:val="both"/>
      </w:pPr>
      <w:r>
        <w:pict w14:anchorId="15D4E4D2">
          <v:rect id="_x0000_i1029" style="width:0;height:1.5pt" o:hralign="center" o:hrstd="t" o:hr="t"/>
        </w:pict>
      </w:r>
    </w:p>
    <w:p w14:paraId="7EAD2842" w14:textId="77777777" w:rsidR="00E53B36" w:rsidRDefault="00332991" w:rsidP="00B51437">
      <w:pPr>
        <w:pStyle w:val="1"/>
        <w:jc w:val="both"/>
      </w:pPr>
      <w:bookmarkStart w:id="9" w:name="reference-material"/>
      <w:bookmarkEnd w:id="8"/>
      <w:r>
        <w:t>6. Reference material</w:t>
      </w:r>
    </w:p>
    <w:p w14:paraId="53EE557A" w14:textId="77777777" w:rsidR="00E53B36" w:rsidRDefault="00332991" w:rsidP="00B51437">
      <w:pPr>
        <w:pStyle w:val="FirstParagraph"/>
        <w:jc w:val="both"/>
      </w:pPr>
      <w:r>
        <w:t>The near-field signal is normalized to a reference material.</w:t>
      </w:r>
    </w:p>
    <w:p w14:paraId="7951F991" w14:textId="77777777" w:rsidR="00E53B36" w:rsidRDefault="00332991" w:rsidP="00B51437">
      <w:pPr>
        <w:pStyle w:val="a0"/>
        <w:jc w:val="both"/>
      </w:pPr>
      <w:r>
        <w:t>The reference material is defined by a constant complex dielectric permittivity:</w:t>
      </w:r>
    </w:p>
    <w:p w14:paraId="58E01E1E" w14:textId="77777777" w:rsidR="00E53B36" w:rsidRDefault="00332991" w:rsidP="00B51437">
      <w:pPr>
        <w:pStyle w:val="SourceCode"/>
        <w:jc w:val="both"/>
      </w:pPr>
      <w:proofErr w:type="spellStart"/>
      <w:r>
        <w:rPr>
          <w:rStyle w:val="VerbatimChar"/>
        </w:rPr>
        <w:t>ε</w:t>
      </w:r>
      <w:r w:rsidRPr="0052489F">
        <w:rPr>
          <w:rStyle w:val="VerbatimChar"/>
          <w:vertAlign w:val="subscript"/>
        </w:rPr>
        <w:t>ref</w:t>
      </w:r>
      <w:proofErr w:type="spellEnd"/>
      <w:r>
        <w:rPr>
          <w:rStyle w:val="VerbatimChar"/>
        </w:rPr>
        <w:t xml:space="preserve"> = Re(</w:t>
      </w:r>
      <w:proofErr w:type="spellStart"/>
      <w:r>
        <w:rPr>
          <w:rStyle w:val="VerbatimChar"/>
        </w:rPr>
        <w:t>ε</w:t>
      </w:r>
      <w:r w:rsidRPr="00F3411B">
        <w:rPr>
          <w:rStyle w:val="VerbatimChar"/>
          <w:vertAlign w:val="subscript"/>
        </w:rPr>
        <w:t>ref</w:t>
      </w:r>
      <w:proofErr w:type="spellEnd"/>
      <w:r>
        <w:rPr>
          <w:rStyle w:val="VerbatimChar"/>
        </w:rPr>
        <w:t xml:space="preserve">) + i </w:t>
      </w:r>
      <w:proofErr w:type="spellStart"/>
      <w:r>
        <w:rPr>
          <w:rStyle w:val="VerbatimChar"/>
        </w:rPr>
        <w:t>Im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ε</w:t>
      </w:r>
      <w:r w:rsidRPr="00F3411B">
        <w:rPr>
          <w:rStyle w:val="VerbatimChar"/>
          <w:vertAlign w:val="subscript"/>
        </w:rPr>
        <w:t>ref</w:t>
      </w:r>
      <w:proofErr w:type="spellEnd"/>
      <w:r>
        <w:rPr>
          <w:rStyle w:val="VerbatimChar"/>
        </w:rPr>
        <w:t>)</w:t>
      </w:r>
    </w:p>
    <w:p w14:paraId="094F86B9" w14:textId="77777777" w:rsidR="00E53B36" w:rsidRDefault="00D85ED4" w:rsidP="00B51437">
      <w:pPr>
        <w:jc w:val="both"/>
      </w:pPr>
      <w:r>
        <w:pict w14:anchorId="235B06F6">
          <v:rect id="_x0000_i1030" style="width:0;height:1.5pt" o:hralign="center" o:hrstd="t" o:hr="t"/>
        </w:pict>
      </w:r>
    </w:p>
    <w:p w14:paraId="4AF02A58" w14:textId="77777777" w:rsidR="00E53B36" w:rsidRDefault="00332991" w:rsidP="00B51437">
      <w:pPr>
        <w:pStyle w:val="1"/>
        <w:jc w:val="both"/>
      </w:pPr>
      <w:bookmarkStart w:id="10" w:name="demodulation-harmonic"/>
      <w:bookmarkEnd w:id="9"/>
      <w:r>
        <w:t>7. Demodulation harmonic</w:t>
      </w:r>
    </w:p>
    <w:p w14:paraId="7A954237" w14:textId="77777777" w:rsidR="00E53B36" w:rsidRDefault="00332991" w:rsidP="00B51437">
      <w:pPr>
        <w:pStyle w:val="FirstParagraph"/>
      </w:pPr>
      <w:r>
        <w:t xml:space="preserve">The field is demodulated at harmonic number </w:t>
      </w:r>
      <w:r>
        <w:rPr>
          <w:rStyle w:val="VerbatimChar"/>
        </w:rPr>
        <w:t>n</w:t>
      </w:r>
      <w:r>
        <w:t>.</w:t>
      </w:r>
    </w:p>
    <w:p w14:paraId="4B1A266D" w14:textId="77777777" w:rsidR="00E53B36" w:rsidRDefault="00332991" w:rsidP="00B51437">
      <w:pPr>
        <w:pStyle w:val="a0"/>
      </w:pPr>
      <w:r>
        <w:t>Typical values are:</w:t>
      </w:r>
    </w:p>
    <w:p w14:paraId="4540F38C" w14:textId="77777777" w:rsidR="00E53B36" w:rsidRDefault="00332991" w:rsidP="00B51437">
      <w:pPr>
        <w:pStyle w:val="SourceCode"/>
      </w:pPr>
      <w:r>
        <w:rPr>
          <w:rStyle w:val="VerbatimChar"/>
        </w:rPr>
        <w:t>n = 2</w:t>
      </w:r>
      <w:r>
        <w:br/>
      </w:r>
      <w:r>
        <w:rPr>
          <w:rStyle w:val="VerbatimChar"/>
        </w:rPr>
        <w:t>n = 3</w:t>
      </w:r>
      <w:r>
        <w:br/>
      </w:r>
      <w:r>
        <w:rPr>
          <w:rStyle w:val="VerbatimChar"/>
        </w:rPr>
        <w:t>n = 4</w:t>
      </w:r>
    </w:p>
    <w:p w14:paraId="66685405" w14:textId="77777777" w:rsidR="00E53B36" w:rsidRDefault="00332991" w:rsidP="00B51437">
      <w:pPr>
        <w:pStyle w:val="FirstParagraph"/>
      </w:pPr>
      <w:r>
        <w:t>The calculated signal is denoted as:</w:t>
      </w:r>
    </w:p>
    <w:p w14:paraId="4B6C3A6D" w14:textId="77777777" w:rsidR="00E53B36" w:rsidRDefault="00332991" w:rsidP="00B51437">
      <w:pPr>
        <w:pStyle w:val="SourceCode"/>
      </w:pPr>
      <w:r>
        <w:rPr>
          <w:rStyle w:val="VerbatimChar"/>
        </w:rPr>
        <w:t>σₙ</w:t>
      </w:r>
    </w:p>
    <w:p w14:paraId="120A560C" w14:textId="77777777" w:rsidR="00E53B36" w:rsidRDefault="00332991" w:rsidP="00B51437">
      <w:pPr>
        <w:pStyle w:val="FirstParagraph"/>
      </w:pPr>
      <w:r>
        <w:t>The output graphs show:</w:t>
      </w:r>
    </w:p>
    <w:p w14:paraId="3193B3CC" w14:textId="2A840028" w:rsidR="00E53B36" w:rsidRDefault="00332991" w:rsidP="00B51437">
      <w:pPr>
        <w:pStyle w:val="SourceCode"/>
      </w:pPr>
      <w:r>
        <w:rPr>
          <w:rStyle w:val="VerbatimChar"/>
        </w:rPr>
        <w:t>|σₙ|</w:t>
      </w:r>
      <w:r>
        <w:br/>
      </w:r>
      <w:proofErr w:type="spellStart"/>
      <w:r>
        <w:rPr>
          <w:rStyle w:val="VerbatimChar"/>
        </w:rPr>
        <w:t>arg</w:t>
      </w:r>
      <w:proofErr w:type="spellEnd"/>
      <w:r>
        <w:rPr>
          <w:rStyle w:val="VerbatimChar"/>
        </w:rPr>
        <w:t>(σₙ)</w:t>
      </w:r>
      <w:r w:rsidR="0052489F">
        <w:rPr>
          <w:rStyle w:val="VerbatimChar"/>
        </w:rPr>
        <w:t>, rad</w:t>
      </w:r>
    </w:p>
    <w:p w14:paraId="0A655DBF" w14:textId="77777777" w:rsidR="00E53B36" w:rsidRDefault="00D85ED4" w:rsidP="00B51437">
      <w:pPr>
        <w:jc w:val="both"/>
      </w:pPr>
      <w:r>
        <w:pict w14:anchorId="7626C775">
          <v:rect id="_x0000_i1031" style="width:0;height:1.5pt" o:hralign="center" o:hrstd="t" o:hr="t"/>
        </w:pict>
      </w:r>
    </w:p>
    <w:p w14:paraId="6DCA2A8C" w14:textId="77777777" w:rsidR="00E53B36" w:rsidRDefault="00332991" w:rsidP="00B51437">
      <w:pPr>
        <w:pStyle w:val="1"/>
        <w:jc w:val="both"/>
      </w:pPr>
      <w:bookmarkStart w:id="11" w:name="frequency-range"/>
      <w:bookmarkEnd w:id="10"/>
      <w:r>
        <w:t>8. Frequency range</w:t>
      </w:r>
    </w:p>
    <w:p w14:paraId="7FCF259B" w14:textId="77777777" w:rsidR="00E53B36" w:rsidRDefault="00332991" w:rsidP="00B51437">
      <w:pPr>
        <w:pStyle w:val="FirstParagraph"/>
        <w:jc w:val="both"/>
      </w:pPr>
      <w:r>
        <w:t xml:space="preserve">The </w:t>
      </w:r>
      <w:r>
        <w:rPr>
          <w:rStyle w:val="VerbatimChar"/>
        </w:rPr>
        <w:t>Frequency range</w:t>
      </w:r>
      <w:r>
        <w:t xml:space="preserve"> section defines the spectral range for the calculation.</w:t>
      </w:r>
    </w:p>
    <w:p w14:paraId="48E2A91D" w14:textId="77777777" w:rsidR="00E53B36" w:rsidRDefault="00332991" w:rsidP="00B51437">
      <w:pPr>
        <w:pStyle w:val="a0"/>
        <w:jc w:val="both"/>
      </w:pPr>
      <w:r>
        <w:t>The required parameters are: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5"/>
        <w:gridCol w:w="655"/>
      </w:tblGrid>
      <w:tr w:rsidR="00E53B36" w14:paraId="5E4E508F" w14:textId="77777777" w:rsidTr="00E53B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7E967A" w14:textId="77777777" w:rsidR="00E53B36" w:rsidRDefault="00332991" w:rsidP="00B51437">
            <w:pPr>
              <w:pStyle w:val="Compact"/>
              <w:jc w:val="both"/>
            </w:pPr>
            <w:r>
              <w:lastRenderedPageBreak/>
              <w:t>Parameter</w:t>
            </w:r>
          </w:p>
        </w:tc>
        <w:tc>
          <w:tcPr>
            <w:tcW w:w="0" w:type="auto"/>
          </w:tcPr>
          <w:p w14:paraId="255F911A" w14:textId="77777777" w:rsidR="00E53B36" w:rsidRDefault="00332991" w:rsidP="00B51437">
            <w:pPr>
              <w:pStyle w:val="Compact"/>
              <w:jc w:val="both"/>
            </w:pPr>
            <w:r>
              <w:t>Unit</w:t>
            </w:r>
          </w:p>
        </w:tc>
      </w:tr>
      <w:tr w:rsidR="00E53B36" w14:paraId="5A2D7613" w14:textId="77777777">
        <w:tc>
          <w:tcPr>
            <w:tcW w:w="0" w:type="auto"/>
          </w:tcPr>
          <w:p w14:paraId="7D756E0A" w14:textId="77777777" w:rsidR="00E53B36" w:rsidRDefault="00332991" w:rsidP="00B51437">
            <w:pPr>
              <w:pStyle w:val="Compact"/>
              <w:jc w:val="both"/>
            </w:pPr>
            <w:r>
              <w:t>Start frequency</w:t>
            </w:r>
          </w:p>
        </w:tc>
        <w:tc>
          <w:tcPr>
            <w:tcW w:w="0" w:type="auto"/>
          </w:tcPr>
          <w:p w14:paraId="1D0B6BA6" w14:textId="77777777" w:rsidR="00E53B36" w:rsidRDefault="00332991" w:rsidP="00B51437">
            <w:pPr>
              <w:pStyle w:val="Compact"/>
              <w:jc w:val="both"/>
            </w:pPr>
            <w:r>
              <w:t>cm⁻¹</w:t>
            </w:r>
          </w:p>
        </w:tc>
      </w:tr>
      <w:tr w:rsidR="00E53B36" w14:paraId="26B2826E" w14:textId="77777777">
        <w:tc>
          <w:tcPr>
            <w:tcW w:w="0" w:type="auto"/>
          </w:tcPr>
          <w:p w14:paraId="1D17AEA4" w14:textId="77777777" w:rsidR="00E53B36" w:rsidRDefault="00332991" w:rsidP="00B51437">
            <w:pPr>
              <w:pStyle w:val="Compact"/>
              <w:jc w:val="both"/>
            </w:pPr>
            <w:r>
              <w:t>End frequency</w:t>
            </w:r>
          </w:p>
        </w:tc>
        <w:tc>
          <w:tcPr>
            <w:tcW w:w="0" w:type="auto"/>
          </w:tcPr>
          <w:p w14:paraId="30938718" w14:textId="77777777" w:rsidR="00E53B36" w:rsidRDefault="00332991" w:rsidP="00B51437">
            <w:pPr>
              <w:pStyle w:val="Compact"/>
              <w:jc w:val="both"/>
            </w:pPr>
            <w:r>
              <w:t>cm⁻¹</w:t>
            </w:r>
          </w:p>
        </w:tc>
      </w:tr>
      <w:tr w:rsidR="00E53B36" w14:paraId="10FEC493" w14:textId="77777777">
        <w:tc>
          <w:tcPr>
            <w:tcW w:w="0" w:type="auto"/>
          </w:tcPr>
          <w:p w14:paraId="29428037" w14:textId="77777777" w:rsidR="00E53B36" w:rsidRDefault="00332991" w:rsidP="00B51437">
            <w:pPr>
              <w:pStyle w:val="Compact"/>
              <w:jc w:val="both"/>
            </w:pPr>
            <w:r>
              <w:t>Number of points</w:t>
            </w:r>
          </w:p>
        </w:tc>
        <w:tc>
          <w:tcPr>
            <w:tcW w:w="0" w:type="auto"/>
          </w:tcPr>
          <w:p w14:paraId="773D980B" w14:textId="77777777" w:rsidR="00E53B36" w:rsidRDefault="00332991" w:rsidP="00B51437">
            <w:pPr>
              <w:pStyle w:val="Compact"/>
              <w:jc w:val="both"/>
            </w:pPr>
            <w:r>
              <w:t>—</w:t>
            </w:r>
          </w:p>
        </w:tc>
      </w:tr>
    </w:tbl>
    <w:p w14:paraId="5C1AD357" w14:textId="77777777" w:rsidR="00E53B36" w:rsidRDefault="00332991" w:rsidP="00B51437">
      <w:pPr>
        <w:pStyle w:val="a0"/>
        <w:jc w:val="both"/>
      </w:pPr>
      <w:r>
        <w:t>If a material is uploaded from a file, the selected frequency range must lie inside the frequency range provided in the file.</w:t>
      </w:r>
    </w:p>
    <w:p w14:paraId="0C2A9397" w14:textId="77777777" w:rsidR="00E53B36" w:rsidRDefault="00D85ED4" w:rsidP="00B51437">
      <w:pPr>
        <w:jc w:val="both"/>
      </w:pPr>
      <w:r>
        <w:pict w14:anchorId="48BEC745">
          <v:rect id="_x0000_i1032" style="width:0;height:1.5pt" o:hralign="center" o:hrstd="t" o:hr="t"/>
        </w:pict>
      </w:r>
    </w:p>
    <w:p w14:paraId="586CB94F" w14:textId="77777777" w:rsidR="00E53B36" w:rsidRDefault="00332991" w:rsidP="00B51437">
      <w:pPr>
        <w:pStyle w:val="1"/>
        <w:jc w:val="both"/>
      </w:pPr>
      <w:bookmarkStart w:id="12" w:name="sample-material"/>
      <w:bookmarkEnd w:id="11"/>
      <w:r>
        <w:t>9. Sample material</w:t>
      </w:r>
    </w:p>
    <w:p w14:paraId="5E0DE10B" w14:textId="77777777" w:rsidR="00E53B36" w:rsidRDefault="00332991" w:rsidP="00B51437">
      <w:pPr>
        <w:pStyle w:val="FirstParagraph"/>
        <w:jc w:val="both"/>
      </w:pPr>
      <w:r>
        <w:t>The sample material can be specified in different ways.</w:t>
      </w:r>
    </w:p>
    <w:p w14:paraId="557F3890" w14:textId="77777777" w:rsidR="00E53B36" w:rsidRDefault="00332991" w:rsidP="00B51437">
      <w:pPr>
        <w:pStyle w:val="2"/>
        <w:jc w:val="both"/>
      </w:pPr>
      <w:bookmarkStart w:id="13" w:name="built-in-material"/>
      <w:r>
        <w:t>9.1. Built-in material</w:t>
      </w:r>
    </w:p>
    <w:p w14:paraId="0CA9D6CA" w14:textId="77777777" w:rsidR="00E53B36" w:rsidRDefault="00332991" w:rsidP="00B51437">
      <w:pPr>
        <w:pStyle w:val="FirstParagraph"/>
        <w:jc w:val="both"/>
      </w:pPr>
      <w:r>
        <w:t>Select a material from the built-in list.</w:t>
      </w:r>
    </w:p>
    <w:p w14:paraId="6AA1BB21" w14:textId="77777777" w:rsidR="00E53B36" w:rsidRDefault="00332991" w:rsidP="00B51437">
      <w:pPr>
        <w:pStyle w:val="a0"/>
        <w:jc w:val="both"/>
      </w:pPr>
      <w:r>
        <w:t>The application automatically loads its dielectric permittivity:</w:t>
      </w:r>
    </w:p>
    <w:p w14:paraId="5994C039" w14:textId="77777777" w:rsidR="00E53B36" w:rsidRDefault="00332991" w:rsidP="00B51437">
      <w:pPr>
        <w:pStyle w:val="SourceCode"/>
        <w:jc w:val="both"/>
      </w:pPr>
      <w:r>
        <w:rPr>
          <w:rStyle w:val="VerbatimChar"/>
        </w:rPr>
        <w:t xml:space="preserve">ε(ω) = Re(ε) + i </w:t>
      </w:r>
      <w:proofErr w:type="spellStart"/>
      <w:r>
        <w:rPr>
          <w:rStyle w:val="VerbatimChar"/>
        </w:rPr>
        <w:t>Im</w:t>
      </w:r>
      <w:proofErr w:type="spellEnd"/>
      <w:r>
        <w:rPr>
          <w:rStyle w:val="VerbatimChar"/>
        </w:rPr>
        <w:t>(ε)</w:t>
      </w:r>
    </w:p>
    <w:p w14:paraId="3A9F1F60" w14:textId="4068C97B" w:rsidR="00E53B36" w:rsidRDefault="00332991" w:rsidP="00B51437">
      <w:pPr>
        <w:pStyle w:val="FirstParagraph"/>
        <w:jc w:val="both"/>
      </w:pPr>
      <w:r>
        <w:t>The permittivity is shown on the graph after calculation.</w:t>
      </w:r>
    </w:p>
    <w:p w14:paraId="05838975" w14:textId="77777777" w:rsidR="00E53B36" w:rsidRDefault="00332991" w:rsidP="00B51437">
      <w:pPr>
        <w:pStyle w:val="2"/>
        <w:jc w:val="both"/>
      </w:pPr>
      <w:bookmarkStart w:id="14" w:name="uploaded-material-file"/>
      <w:bookmarkEnd w:id="13"/>
      <w:r>
        <w:t>9.2. Uploaded material file</w:t>
      </w:r>
    </w:p>
    <w:p w14:paraId="223D1058" w14:textId="77777777" w:rsidR="00E53B36" w:rsidRDefault="00332991" w:rsidP="00B51437">
      <w:pPr>
        <w:pStyle w:val="FirstParagraph"/>
        <w:jc w:val="both"/>
      </w:pPr>
      <w:r>
        <w:t>The user can upload a text, CSV, or DAT file containing the material dielectric permittivity.</w:t>
      </w:r>
    </w:p>
    <w:p w14:paraId="1BA8B459" w14:textId="77777777" w:rsidR="00E53B36" w:rsidRDefault="00332991" w:rsidP="00B51437">
      <w:pPr>
        <w:pStyle w:val="a0"/>
        <w:jc w:val="both"/>
      </w:pPr>
      <w:r>
        <w:t>The file must contain at least three columns:</w:t>
      </w:r>
    </w:p>
    <w:p w14:paraId="321B6C89" w14:textId="77777777" w:rsidR="00E53B36" w:rsidRDefault="00332991" w:rsidP="00B51437">
      <w:pPr>
        <w:pStyle w:val="SourceCode"/>
        <w:jc w:val="both"/>
      </w:pPr>
      <w:r>
        <w:rPr>
          <w:rStyle w:val="VerbatimChar"/>
        </w:rPr>
        <w:t xml:space="preserve">frequency_cm-1    </w:t>
      </w:r>
      <w:proofErr w:type="spellStart"/>
      <w:r>
        <w:rPr>
          <w:rStyle w:val="VerbatimChar"/>
        </w:rPr>
        <w:t>Re_epsilon</w:t>
      </w:r>
      <w:proofErr w:type="spellEnd"/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Im_epsilon</w:t>
      </w:r>
      <w:proofErr w:type="spellEnd"/>
    </w:p>
    <w:p w14:paraId="611F9211" w14:textId="77777777" w:rsidR="00E53B36" w:rsidRDefault="00332991" w:rsidP="00B51437">
      <w:pPr>
        <w:pStyle w:val="FirstParagraph"/>
        <w:jc w:val="both"/>
      </w:pPr>
      <w:r>
        <w:t>Example:</w:t>
      </w:r>
    </w:p>
    <w:p w14:paraId="13338F43" w14:textId="77777777" w:rsidR="00E53B36" w:rsidRDefault="00332991" w:rsidP="00B51437">
      <w:pPr>
        <w:pStyle w:val="SourceCode"/>
      </w:pPr>
      <w:r>
        <w:rPr>
          <w:rStyle w:val="VerbatimChar"/>
        </w:rPr>
        <w:t>1650    2.22    0.02</w:t>
      </w:r>
      <w:r>
        <w:br/>
      </w:r>
      <w:r>
        <w:rPr>
          <w:rStyle w:val="VerbatimChar"/>
        </w:rPr>
        <w:t>1651    2.23    0.02</w:t>
      </w:r>
      <w:r>
        <w:br/>
      </w:r>
      <w:r>
        <w:rPr>
          <w:rStyle w:val="VerbatimChar"/>
        </w:rPr>
        <w:t>1652    2.24    0.03</w:t>
      </w:r>
    </w:p>
    <w:p w14:paraId="3C0BC532" w14:textId="77777777" w:rsidR="00E53B36" w:rsidRDefault="00332991" w:rsidP="00B51437">
      <w:pPr>
        <w:pStyle w:val="FirstParagraph"/>
        <w:jc w:val="both"/>
      </w:pPr>
      <w:r>
        <w:t>The frequency must be given in cm⁻¹.</w:t>
      </w:r>
    </w:p>
    <w:p w14:paraId="2A98F06C" w14:textId="77777777" w:rsidR="00E53B36" w:rsidRDefault="00332991" w:rsidP="00B51437">
      <w:pPr>
        <w:pStyle w:val="a0"/>
        <w:jc w:val="both"/>
      </w:pPr>
      <w:r>
        <w:t>The second and third columns must contain the real and imaginary parts of the dielectric permittivity.</w:t>
      </w:r>
    </w:p>
    <w:p w14:paraId="484C303B" w14:textId="77777777" w:rsidR="00E53B36" w:rsidRDefault="00332991" w:rsidP="00B51437">
      <w:pPr>
        <w:pStyle w:val="a0"/>
        <w:jc w:val="both"/>
      </w:pPr>
      <w:r>
        <w:t>The application interpolates the uploaded data onto the selected calculation frequency grid.</w:t>
      </w:r>
    </w:p>
    <w:p w14:paraId="7F8894B1" w14:textId="77777777" w:rsidR="00E53B36" w:rsidRDefault="00D85ED4" w:rsidP="00B51437">
      <w:pPr>
        <w:jc w:val="both"/>
      </w:pPr>
      <w:r>
        <w:pict w14:anchorId="59EF6DF8">
          <v:rect id="_x0000_i1033" style="width:0;height:1.5pt" o:hralign="center" o:hrstd="t" o:hr="t"/>
        </w:pict>
      </w:r>
    </w:p>
    <w:p w14:paraId="35BD390C" w14:textId="77777777" w:rsidR="00E53B36" w:rsidRDefault="00332991" w:rsidP="00B51437">
      <w:pPr>
        <w:pStyle w:val="1"/>
        <w:jc w:val="both"/>
      </w:pPr>
      <w:bookmarkStart w:id="15" w:name="layered-sample-material-parameters"/>
      <w:bookmarkEnd w:id="12"/>
      <w:bookmarkEnd w:id="14"/>
      <w:r>
        <w:t>10. Layered sample material parameters</w:t>
      </w:r>
    </w:p>
    <w:p w14:paraId="374246D2" w14:textId="77777777" w:rsidR="00E53B36" w:rsidRDefault="00332991" w:rsidP="00B51437">
      <w:pPr>
        <w:pStyle w:val="FirstParagraph"/>
        <w:jc w:val="both"/>
      </w:pPr>
      <w:r>
        <w:t>For layered samples, each part of the structure has its own material.</w:t>
      </w:r>
    </w:p>
    <w:p w14:paraId="04A3A861" w14:textId="77777777" w:rsidR="00E53B36" w:rsidRDefault="00332991" w:rsidP="00B51437">
      <w:pPr>
        <w:pStyle w:val="a0"/>
        <w:jc w:val="both"/>
      </w:pPr>
      <w:r>
        <w:t>For one layer on substrate:</w:t>
      </w:r>
    </w:p>
    <w:p w14:paraId="157F4CA9" w14:textId="77777777" w:rsidR="00E53B36" w:rsidRDefault="00332991" w:rsidP="00B51437">
      <w:pPr>
        <w:pStyle w:val="SourceCode"/>
      </w:pPr>
      <w:r>
        <w:rPr>
          <w:rStyle w:val="VerbatimChar"/>
        </w:rPr>
        <w:lastRenderedPageBreak/>
        <w:t>Layer 1 material</w:t>
      </w:r>
      <w:r>
        <w:br/>
      </w:r>
      <w:r>
        <w:rPr>
          <w:rStyle w:val="VerbatimChar"/>
        </w:rPr>
        <w:t>Substrate material</w:t>
      </w:r>
    </w:p>
    <w:p w14:paraId="4FACA471" w14:textId="77777777" w:rsidR="00E53B36" w:rsidRDefault="00332991" w:rsidP="00B51437">
      <w:pPr>
        <w:pStyle w:val="FirstParagraph"/>
      </w:pPr>
      <w:r>
        <w:t>For two layers on substrate:</w:t>
      </w:r>
    </w:p>
    <w:p w14:paraId="2D2D73F8" w14:textId="77777777" w:rsidR="00E53B36" w:rsidRDefault="00332991" w:rsidP="00B51437">
      <w:pPr>
        <w:pStyle w:val="SourceCode"/>
      </w:pPr>
      <w:r>
        <w:rPr>
          <w:rStyle w:val="VerbatimChar"/>
        </w:rPr>
        <w:t>Layer 1 material</w:t>
      </w:r>
      <w:r>
        <w:br/>
      </w:r>
      <w:r>
        <w:rPr>
          <w:rStyle w:val="VerbatimChar"/>
        </w:rPr>
        <w:t>Layer 2 material</w:t>
      </w:r>
      <w:r>
        <w:br/>
      </w:r>
      <w:r>
        <w:rPr>
          <w:rStyle w:val="VerbatimChar"/>
        </w:rPr>
        <w:t>Substrate material</w:t>
      </w:r>
    </w:p>
    <w:p w14:paraId="43C6C0AB" w14:textId="77777777" w:rsidR="00E53B36" w:rsidRDefault="00332991" w:rsidP="00B51437">
      <w:pPr>
        <w:pStyle w:val="FirstParagraph"/>
      </w:pPr>
      <w:r>
        <w:t>Each layer also has a thickness in nm.</w:t>
      </w:r>
    </w:p>
    <w:p w14:paraId="3ADA3637" w14:textId="77777777" w:rsidR="00E53B36" w:rsidRDefault="00332991" w:rsidP="00B51437">
      <w:pPr>
        <w:pStyle w:val="a0"/>
      </w:pPr>
      <w:r>
        <w:t>Example:</w:t>
      </w:r>
    </w:p>
    <w:p w14:paraId="605EAA81" w14:textId="77777777" w:rsidR="00E53B36" w:rsidRDefault="00332991" w:rsidP="00B51437">
      <w:pPr>
        <w:pStyle w:val="SourceCode"/>
      </w:pPr>
      <w:r>
        <w:rPr>
          <w:rStyle w:val="VerbatimChar"/>
        </w:rPr>
        <w:t>Layer 1 thickness = 20 nm</w:t>
      </w:r>
      <w:r>
        <w:br/>
      </w:r>
      <w:r>
        <w:rPr>
          <w:rStyle w:val="VerbatimChar"/>
        </w:rPr>
        <w:t>Layer 1 material = PMMA</w:t>
      </w:r>
      <w:r>
        <w:br/>
      </w:r>
      <w:r>
        <w:rPr>
          <w:rStyle w:val="VerbatimChar"/>
        </w:rPr>
        <w:t>Substrate material = Si</w:t>
      </w:r>
    </w:p>
    <w:p w14:paraId="2ABFFE7E" w14:textId="77777777" w:rsidR="00E53B36" w:rsidRDefault="00332991" w:rsidP="00B51437">
      <w:pPr>
        <w:pStyle w:val="FirstParagraph"/>
      </w:pPr>
      <w:r>
        <w:t>For two layers:</w:t>
      </w:r>
    </w:p>
    <w:p w14:paraId="2292E345" w14:textId="77777777" w:rsidR="00E53B36" w:rsidRDefault="00332991" w:rsidP="00B51437">
      <w:pPr>
        <w:pStyle w:val="SourceCode"/>
      </w:pPr>
      <w:r>
        <w:rPr>
          <w:rStyle w:val="VerbatimChar"/>
        </w:rPr>
        <w:t>Layer 1 thickness = 20 nm</w:t>
      </w:r>
      <w:r>
        <w:br/>
      </w:r>
      <w:r>
        <w:rPr>
          <w:rStyle w:val="VerbatimChar"/>
        </w:rPr>
        <w:t>Layer 1 material = PMMA</w:t>
      </w:r>
      <w:r>
        <w:br/>
      </w:r>
      <w:r>
        <w:br/>
      </w:r>
      <w:r>
        <w:rPr>
          <w:rStyle w:val="VerbatimChar"/>
        </w:rPr>
        <w:t>Layer 2 thickness = 50 nm</w:t>
      </w:r>
      <w:r>
        <w:br/>
      </w:r>
      <w:r>
        <w:rPr>
          <w:rStyle w:val="VerbatimChar"/>
        </w:rPr>
        <w:t>Layer 2 material = SiO2</w:t>
      </w:r>
      <w:r>
        <w:br/>
      </w:r>
      <w:r>
        <w:br/>
      </w:r>
      <w:r>
        <w:rPr>
          <w:rStyle w:val="VerbatimChar"/>
        </w:rPr>
        <w:t>Substrate material = Si</w:t>
      </w:r>
    </w:p>
    <w:p w14:paraId="532F346D" w14:textId="77777777" w:rsidR="00E53B36" w:rsidRDefault="00D85ED4" w:rsidP="00B51437">
      <w:pPr>
        <w:jc w:val="both"/>
      </w:pPr>
      <w:r>
        <w:pict w14:anchorId="515A9D02">
          <v:rect id="_x0000_i1034" style="width:0;height:1.5pt" o:hralign="center" o:hrstd="t" o:hr="t"/>
        </w:pict>
      </w:r>
    </w:p>
    <w:p w14:paraId="54FB098C" w14:textId="77777777" w:rsidR="00E53B36" w:rsidRDefault="00332991" w:rsidP="00B51437">
      <w:pPr>
        <w:pStyle w:val="1"/>
        <w:jc w:val="both"/>
      </w:pPr>
      <w:bookmarkStart w:id="16" w:name="calculation-algorithm"/>
      <w:bookmarkEnd w:id="15"/>
      <w:r>
        <w:t>11. Calculation algorithm</w:t>
      </w:r>
    </w:p>
    <w:p w14:paraId="3DAA126E" w14:textId="77777777" w:rsidR="00E53B36" w:rsidRDefault="00332991" w:rsidP="00B51437">
      <w:pPr>
        <w:pStyle w:val="FirstParagraph"/>
        <w:jc w:val="both"/>
      </w:pPr>
      <w:r>
        <w:t>The application may provide two calculation algorithms:</w:t>
      </w:r>
    </w:p>
    <w:p w14:paraId="4091E63E" w14:textId="77777777" w:rsidR="00E53B36" w:rsidRDefault="00332991" w:rsidP="00B51437">
      <w:pPr>
        <w:pStyle w:val="SourceCode"/>
        <w:jc w:val="both"/>
      </w:pPr>
      <w:r>
        <w:rPr>
          <w:rStyle w:val="VerbatimChar"/>
        </w:rPr>
        <w:t>Fast</w:t>
      </w:r>
      <w:r>
        <w:br/>
      </w:r>
      <w:r>
        <w:rPr>
          <w:rStyle w:val="VerbatimChar"/>
        </w:rPr>
        <w:t>Accurate</w:t>
      </w:r>
    </w:p>
    <w:p w14:paraId="383AC206" w14:textId="77777777" w:rsidR="00E53B36" w:rsidRDefault="00332991" w:rsidP="00B51437">
      <w:pPr>
        <w:pStyle w:val="2"/>
        <w:jc w:val="both"/>
      </w:pPr>
      <w:bookmarkStart w:id="17" w:name="fast"/>
      <w:r>
        <w:t>Fast</w:t>
      </w:r>
    </w:p>
    <w:p w14:paraId="3E3A644E" w14:textId="77777777" w:rsidR="0095664B" w:rsidRDefault="0095664B" w:rsidP="00B51437">
      <w:pPr>
        <w:pStyle w:val="2"/>
        <w:jc w:val="both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18" w:name="accurate"/>
      <w:bookmarkEnd w:id="17"/>
      <w:r w:rsidRPr="0095664B">
        <w:rPr>
          <w:rFonts w:asciiTheme="minorHAnsi" w:eastAsiaTheme="minorHAnsi" w:hAnsiTheme="minorHAnsi" w:cstheme="minorBidi"/>
          <w:color w:val="auto"/>
          <w:sz w:val="24"/>
          <w:szCs w:val="24"/>
        </w:rPr>
        <w:t>The fast mode is suitable for quick calculations and for materials with positive dielectric permittivity, or for materials with a negative real part of the dielectric permittivity and a high imaginary part.</w:t>
      </w:r>
    </w:p>
    <w:p w14:paraId="3D78B40B" w14:textId="04B210C7" w:rsidR="00E53B36" w:rsidRDefault="00332991" w:rsidP="00B51437">
      <w:pPr>
        <w:pStyle w:val="2"/>
        <w:jc w:val="both"/>
      </w:pPr>
      <w:r>
        <w:t>Accurate</w:t>
      </w:r>
    </w:p>
    <w:p w14:paraId="7A62008C" w14:textId="0C1F4892" w:rsidR="00E53B36" w:rsidRDefault="0095664B" w:rsidP="000B11C0">
      <w:pPr>
        <w:pStyle w:val="FirstParagraph"/>
        <w:jc w:val="both"/>
      </w:pPr>
      <w:r w:rsidRPr="0095664B">
        <w:t xml:space="preserve">The accurate mode is slower but more reliable for resonant materials with dielectric permittivity close to values around –1, where the near-field response changes rapidly. In this case, the discretization parameters should be defined </w:t>
      </w:r>
      <w:r>
        <w:t>manually</w:t>
      </w:r>
      <w:r w:rsidRPr="0095664B">
        <w:t>.</w:t>
      </w:r>
      <w:r w:rsidR="000B11C0">
        <w:t xml:space="preserve"> </w:t>
      </w:r>
      <w:r w:rsidR="000B11C0">
        <w:t>Increasing these parameters may improve numerical accuracy but also increases calculation time.</w:t>
      </w:r>
      <w:r w:rsidRPr="0095664B">
        <w:t xml:space="preserve"> The results converge to an exact solution of the electrostatic problem for sufficiently large N, M, and K</w:t>
      </w:r>
      <w:r>
        <w:t>.</w:t>
      </w:r>
    </w:p>
    <w:p w14:paraId="1035F980" w14:textId="77777777" w:rsidR="00E53B36" w:rsidRDefault="00332991" w:rsidP="00B51437">
      <w:pPr>
        <w:pStyle w:val="FirstParagraph"/>
        <w:jc w:val="both"/>
      </w:pPr>
      <w:bookmarkStart w:id="19" w:name="discretization-parameters"/>
      <w:bookmarkEnd w:id="16"/>
      <w:bookmarkEnd w:id="18"/>
      <w:r>
        <w:t>Allowed limits:</w:t>
      </w:r>
    </w:p>
    <w:p w14:paraId="01B1546F" w14:textId="2E72F3C3" w:rsidR="00E53B36" w:rsidRDefault="00332991" w:rsidP="00B51437">
      <w:pPr>
        <w:pStyle w:val="SourceCode"/>
      </w:pPr>
      <w:r>
        <w:rPr>
          <w:rStyle w:val="VerbatimChar"/>
        </w:rPr>
        <w:t>N &lt;= 500</w:t>
      </w:r>
      <w:r w:rsidR="007C135E">
        <w:rPr>
          <w:rStyle w:val="VerbatimChar"/>
        </w:rPr>
        <w:t>;</w:t>
      </w:r>
      <w:r w:rsidR="007C135E">
        <w:t xml:space="preserve"> </w:t>
      </w:r>
      <w:r>
        <w:rPr>
          <w:rStyle w:val="VerbatimChar"/>
        </w:rPr>
        <w:t>M &lt;= 100</w:t>
      </w:r>
      <w:r w:rsidR="007C135E">
        <w:rPr>
          <w:rStyle w:val="VerbatimChar"/>
        </w:rPr>
        <w:t>;</w:t>
      </w:r>
      <w:r w:rsidR="007C135E">
        <w:t xml:space="preserve"> </w:t>
      </w:r>
      <w:r>
        <w:rPr>
          <w:rStyle w:val="VerbatimChar"/>
        </w:rPr>
        <w:t xml:space="preserve">K &lt;= </w:t>
      </w:r>
      <w:r w:rsidR="00B51437">
        <w:rPr>
          <w:rStyle w:val="VerbatimChar"/>
        </w:rPr>
        <w:t>5</w:t>
      </w:r>
      <w:r>
        <w:rPr>
          <w:rStyle w:val="VerbatimChar"/>
        </w:rPr>
        <w:t>0</w:t>
      </w:r>
    </w:p>
    <w:p w14:paraId="6282AE95" w14:textId="77777777" w:rsidR="00E53B36" w:rsidRDefault="00D85ED4" w:rsidP="00B51437">
      <w:pPr>
        <w:jc w:val="both"/>
      </w:pPr>
      <w:r>
        <w:pict w14:anchorId="4B6DA16B">
          <v:rect id="_x0000_i1100" style="width:0;height:1.5pt" o:hralign="center" o:hrstd="t" o:hr="t"/>
        </w:pict>
      </w:r>
    </w:p>
    <w:p w14:paraId="4A70688A" w14:textId="0094E851" w:rsidR="00E53B36" w:rsidRDefault="00332991" w:rsidP="00B51437">
      <w:pPr>
        <w:pStyle w:val="1"/>
        <w:jc w:val="both"/>
      </w:pPr>
      <w:bookmarkStart w:id="20" w:name="experimental-spectrum"/>
      <w:bookmarkEnd w:id="19"/>
      <w:r>
        <w:lastRenderedPageBreak/>
        <w:t>1</w:t>
      </w:r>
      <w:r w:rsidR="00F25D31">
        <w:t>2</w:t>
      </w:r>
      <w:r>
        <w:t>. Experimental spectrum</w:t>
      </w:r>
    </w:p>
    <w:p w14:paraId="55674AE0" w14:textId="77777777" w:rsidR="00E53B36" w:rsidRDefault="00332991" w:rsidP="00B51437">
      <w:pPr>
        <w:pStyle w:val="FirstParagraph"/>
        <w:jc w:val="both"/>
      </w:pPr>
      <w:r>
        <w:t>The user can upload an experimental spectrum and display it together with the calculated result.</w:t>
      </w:r>
    </w:p>
    <w:p w14:paraId="76B05DEC" w14:textId="77777777" w:rsidR="00E53B36" w:rsidRDefault="00332991" w:rsidP="00B51437">
      <w:pPr>
        <w:pStyle w:val="a0"/>
        <w:jc w:val="both"/>
      </w:pPr>
      <w:r>
        <w:t>Enable:</w:t>
      </w:r>
    </w:p>
    <w:p w14:paraId="67100BD0" w14:textId="77777777" w:rsidR="00E53B36" w:rsidRDefault="00332991" w:rsidP="00B51437">
      <w:pPr>
        <w:pStyle w:val="SourceCode"/>
        <w:jc w:val="both"/>
      </w:pPr>
      <w:r>
        <w:rPr>
          <w:rStyle w:val="VerbatimChar"/>
        </w:rPr>
        <w:t>Show user's spectrum in the same plot</w:t>
      </w:r>
    </w:p>
    <w:p w14:paraId="6DA205BF" w14:textId="77777777" w:rsidR="00E53B36" w:rsidRDefault="00332991" w:rsidP="00B51437">
      <w:pPr>
        <w:pStyle w:val="FirstParagraph"/>
        <w:jc w:val="both"/>
      </w:pPr>
      <w:r>
        <w:t>Then upload a file.</w:t>
      </w:r>
    </w:p>
    <w:p w14:paraId="7BC372C2" w14:textId="15D1ED21" w:rsidR="00E53B36" w:rsidRDefault="00332991" w:rsidP="00B51437">
      <w:pPr>
        <w:pStyle w:val="a0"/>
        <w:jc w:val="both"/>
      </w:pPr>
      <w:r>
        <w:t>The supported format is:</w:t>
      </w:r>
    </w:p>
    <w:p w14:paraId="31115C4D" w14:textId="77777777" w:rsidR="00E53B36" w:rsidRDefault="00332991" w:rsidP="00B51437">
      <w:pPr>
        <w:pStyle w:val="SourceCode"/>
        <w:jc w:val="both"/>
      </w:pPr>
      <w:r>
        <w:rPr>
          <w:rStyle w:val="VerbatimChar"/>
        </w:rPr>
        <w:t>frequency_cm-1    amplitude    phase</w:t>
      </w:r>
    </w:p>
    <w:p w14:paraId="57D152D7" w14:textId="77777777" w:rsidR="00E53B36" w:rsidRDefault="00332991" w:rsidP="00B51437">
      <w:pPr>
        <w:pStyle w:val="a0"/>
        <w:jc w:val="both"/>
      </w:pPr>
      <w:r>
        <w:t>The experimental spectrum is displayed as uploaded and does not need to have exactly the same frequency grid as the calculated spectrum.</w:t>
      </w:r>
    </w:p>
    <w:p w14:paraId="1463F377" w14:textId="77777777" w:rsidR="00E53B36" w:rsidRDefault="00D85ED4" w:rsidP="00B51437">
      <w:pPr>
        <w:jc w:val="both"/>
      </w:pPr>
      <w:r>
        <w:pict w14:anchorId="47D65479">
          <v:rect id="_x0000_i1101" style="width:0;height:1.5pt" o:hralign="center" o:hrstd="t" o:hr="t"/>
        </w:pict>
      </w:r>
    </w:p>
    <w:p w14:paraId="597FDFF7" w14:textId="1E735DDF" w:rsidR="00E53B36" w:rsidRDefault="00332991" w:rsidP="00B51437">
      <w:pPr>
        <w:pStyle w:val="1"/>
        <w:jc w:val="both"/>
      </w:pPr>
      <w:bookmarkStart w:id="21" w:name="running-the-calculation"/>
      <w:bookmarkEnd w:id="20"/>
      <w:r>
        <w:t>1</w:t>
      </w:r>
      <w:r w:rsidR="00F25D31">
        <w:t>3</w:t>
      </w:r>
      <w:r>
        <w:t>. Running the calculation</w:t>
      </w:r>
    </w:p>
    <w:p w14:paraId="19BFE85D" w14:textId="77777777" w:rsidR="00E53B36" w:rsidRDefault="00332991" w:rsidP="00B51437">
      <w:pPr>
        <w:pStyle w:val="FirstParagraph"/>
        <w:jc w:val="both"/>
      </w:pPr>
      <w:r>
        <w:t>After all required parameters are entered, press:</w:t>
      </w:r>
    </w:p>
    <w:p w14:paraId="72420542" w14:textId="77777777" w:rsidR="00E53B36" w:rsidRDefault="00332991" w:rsidP="00B51437">
      <w:pPr>
        <w:pStyle w:val="SourceCode"/>
        <w:jc w:val="both"/>
      </w:pPr>
      <w:r>
        <w:rPr>
          <w:rStyle w:val="VerbatimChar"/>
        </w:rPr>
        <w:t>Calculate</w:t>
      </w:r>
    </w:p>
    <w:p w14:paraId="05B5439E" w14:textId="77777777" w:rsidR="00E53B36" w:rsidRDefault="00332991" w:rsidP="00B51437">
      <w:pPr>
        <w:pStyle w:val="a0"/>
        <w:jc w:val="both"/>
      </w:pPr>
      <w:r>
        <w:t>After the calculation is complete, the application displays:</w:t>
      </w:r>
    </w:p>
    <w:p w14:paraId="15EFC224" w14:textId="77777777" w:rsidR="00E53B36" w:rsidRDefault="00332991" w:rsidP="00B51437">
      <w:pPr>
        <w:pStyle w:val="Compact"/>
        <w:numPr>
          <w:ilvl w:val="0"/>
          <w:numId w:val="3"/>
        </w:numPr>
        <w:jc w:val="both"/>
      </w:pPr>
      <w:r>
        <w:t>dielectric permittivity;</w:t>
      </w:r>
    </w:p>
    <w:p w14:paraId="29F7AC55" w14:textId="77777777" w:rsidR="00E53B36" w:rsidRDefault="00332991" w:rsidP="00B51437">
      <w:pPr>
        <w:pStyle w:val="Compact"/>
        <w:numPr>
          <w:ilvl w:val="0"/>
          <w:numId w:val="3"/>
        </w:numPr>
        <w:jc w:val="both"/>
      </w:pPr>
      <w:r>
        <w:t>near-field amplitude;</w:t>
      </w:r>
    </w:p>
    <w:p w14:paraId="1D9AF6C6" w14:textId="77777777" w:rsidR="00E53B36" w:rsidRDefault="00332991" w:rsidP="00B51437">
      <w:pPr>
        <w:pStyle w:val="Compact"/>
        <w:numPr>
          <w:ilvl w:val="0"/>
          <w:numId w:val="3"/>
        </w:numPr>
        <w:jc w:val="both"/>
      </w:pPr>
      <w:r>
        <w:t>near-field phase.</w:t>
      </w:r>
    </w:p>
    <w:p w14:paraId="5CF9BEC1" w14:textId="77777777" w:rsidR="00E53B36" w:rsidRDefault="00332991" w:rsidP="00B51437">
      <w:pPr>
        <w:pStyle w:val="FirstParagraph"/>
        <w:jc w:val="both"/>
      </w:pPr>
      <w:r>
        <w:t>If an error occurs, a message will explain what needs to be corrected.</w:t>
      </w:r>
    </w:p>
    <w:p w14:paraId="7417CE1F" w14:textId="77777777" w:rsidR="00E53B36" w:rsidRDefault="00332991" w:rsidP="00B51437">
      <w:pPr>
        <w:pStyle w:val="a0"/>
        <w:jc w:val="both"/>
      </w:pPr>
      <w:r>
        <w:t>Common errors include:</w:t>
      </w:r>
    </w:p>
    <w:p w14:paraId="504B7D90" w14:textId="77777777" w:rsidR="00E53B36" w:rsidRDefault="00332991" w:rsidP="00A47E72">
      <w:pPr>
        <w:pStyle w:val="SourceCode"/>
      </w:pPr>
      <w:r>
        <w:rPr>
          <w:rStyle w:val="VerbatimChar"/>
        </w:rPr>
        <w:t>The selected frequency range is outside the uploaded permittivity data range.</w:t>
      </w:r>
      <w:r>
        <w:br/>
      </w:r>
      <w:r>
        <w:rPr>
          <w:rStyle w:val="VerbatimChar"/>
        </w:rPr>
        <w:t>Layer thickness must be positive.</w:t>
      </w:r>
      <w:r>
        <w:br/>
      </w:r>
      <w:r>
        <w:rPr>
          <w:rStyle w:val="VerbatimChar"/>
        </w:rPr>
        <w:t>N must be between 1 and 500.</w:t>
      </w:r>
      <w:r>
        <w:br/>
      </w:r>
      <w:r>
        <w:rPr>
          <w:rStyle w:val="VerbatimChar"/>
        </w:rPr>
        <w:t>M must be between 1 and 100.</w:t>
      </w:r>
      <w:r>
        <w:br/>
      </w:r>
      <w:r>
        <w:rPr>
          <w:rStyle w:val="VerbatimChar"/>
        </w:rPr>
        <w:t>K must be between 1 and 10.</w:t>
      </w:r>
    </w:p>
    <w:p w14:paraId="7B1CD25A" w14:textId="77777777" w:rsidR="00E53B36" w:rsidRDefault="00D85ED4" w:rsidP="00B51437">
      <w:pPr>
        <w:jc w:val="both"/>
      </w:pPr>
      <w:r>
        <w:pict w14:anchorId="04736E31">
          <v:rect id="_x0000_i1102" style="width:0;height:1.5pt" o:hralign="center" o:hrstd="t" o:hr="t"/>
        </w:pict>
      </w:r>
    </w:p>
    <w:p w14:paraId="1BBECD1F" w14:textId="4B82ED38" w:rsidR="00E53B36" w:rsidRDefault="00332991" w:rsidP="00B51437">
      <w:pPr>
        <w:pStyle w:val="1"/>
        <w:jc w:val="both"/>
      </w:pPr>
      <w:bookmarkStart w:id="22" w:name="graphs"/>
      <w:bookmarkEnd w:id="21"/>
      <w:r>
        <w:t>1</w:t>
      </w:r>
      <w:r w:rsidR="00F25D31">
        <w:t>4</w:t>
      </w:r>
      <w:r>
        <w:t>. Graphs</w:t>
      </w:r>
    </w:p>
    <w:p w14:paraId="01CFCCA5" w14:textId="01C5D667" w:rsidR="00E53B36" w:rsidRDefault="00332991" w:rsidP="00B51437">
      <w:pPr>
        <w:pStyle w:val="2"/>
        <w:jc w:val="both"/>
      </w:pPr>
      <w:bookmarkStart w:id="23" w:name="dielectric-permittivity"/>
      <w:r>
        <w:t>1</w:t>
      </w:r>
      <w:r w:rsidR="008A7A9C">
        <w:t>4</w:t>
      </w:r>
      <w:r>
        <w:t>.1. Dielectric permittivity</w:t>
      </w:r>
    </w:p>
    <w:p w14:paraId="1BEA9A21" w14:textId="77777777" w:rsidR="00E53B36" w:rsidRDefault="00332991" w:rsidP="00B51437">
      <w:pPr>
        <w:pStyle w:val="FirstParagraph"/>
        <w:jc w:val="both"/>
      </w:pPr>
      <w:r>
        <w:t>This graph shows:</w:t>
      </w:r>
    </w:p>
    <w:p w14:paraId="1227A2B5" w14:textId="77777777" w:rsidR="00E53B36" w:rsidRDefault="00332991" w:rsidP="00B51437">
      <w:pPr>
        <w:pStyle w:val="SourceCode"/>
        <w:jc w:val="both"/>
      </w:pPr>
      <w:r>
        <w:rPr>
          <w:rStyle w:val="VerbatimChar"/>
        </w:rPr>
        <w:t>Re(ε)</w:t>
      </w:r>
      <w:r>
        <w:br/>
      </w:r>
      <w:proofErr w:type="spellStart"/>
      <w:r>
        <w:rPr>
          <w:rStyle w:val="VerbatimChar"/>
        </w:rPr>
        <w:t>Im</w:t>
      </w:r>
      <w:proofErr w:type="spellEnd"/>
      <w:r>
        <w:rPr>
          <w:rStyle w:val="VerbatimChar"/>
        </w:rPr>
        <w:t>(ε)</w:t>
      </w:r>
    </w:p>
    <w:p w14:paraId="1599C582" w14:textId="77777777" w:rsidR="00E53B36" w:rsidRDefault="00332991" w:rsidP="00B51437">
      <w:pPr>
        <w:pStyle w:val="FirstParagraph"/>
        <w:jc w:val="both"/>
      </w:pPr>
      <w:r>
        <w:t>For bulk samples, it shows the permittivity of the sample.</w:t>
      </w:r>
    </w:p>
    <w:p w14:paraId="473AD834" w14:textId="77777777" w:rsidR="00E53B36" w:rsidRDefault="00332991" w:rsidP="00B51437">
      <w:pPr>
        <w:pStyle w:val="a0"/>
        <w:jc w:val="both"/>
      </w:pPr>
      <w:r>
        <w:lastRenderedPageBreak/>
        <w:t>For layered samples, it may show the permittivity of:</w:t>
      </w:r>
    </w:p>
    <w:p w14:paraId="378523C6" w14:textId="77777777" w:rsidR="00E53B36" w:rsidRDefault="00332991" w:rsidP="00A47E72">
      <w:pPr>
        <w:pStyle w:val="SourceCode"/>
      </w:pPr>
      <w:r>
        <w:rPr>
          <w:rStyle w:val="VerbatimChar"/>
        </w:rPr>
        <w:t>Layer 1</w:t>
      </w:r>
      <w:r>
        <w:br/>
      </w:r>
      <w:r>
        <w:rPr>
          <w:rStyle w:val="VerbatimChar"/>
        </w:rPr>
        <w:t>Layer 2</w:t>
      </w:r>
      <w:r>
        <w:br/>
      </w:r>
      <w:r>
        <w:rPr>
          <w:rStyle w:val="VerbatimChar"/>
        </w:rPr>
        <w:t>Substrate</w:t>
      </w:r>
    </w:p>
    <w:p w14:paraId="09BA3774" w14:textId="407B6F35" w:rsidR="00E53B36" w:rsidRDefault="00332991" w:rsidP="00B51437">
      <w:pPr>
        <w:pStyle w:val="2"/>
        <w:jc w:val="both"/>
      </w:pPr>
      <w:bookmarkStart w:id="24" w:name="near-field-amplitude"/>
      <w:bookmarkEnd w:id="23"/>
      <w:r>
        <w:t>1</w:t>
      </w:r>
      <w:r w:rsidR="008A7A9C">
        <w:t>4</w:t>
      </w:r>
      <w:r>
        <w:t>.2. Near-field amplitude</w:t>
      </w:r>
    </w:p>
    <w:p w14:paraId="47EE0C6C" w14:textId="77777777" w:rsidR="00E53B36" w:rsidRDefault="00332991" w:rsidP="00B51437">
      <w:pPr>
        <w:pStyle w:val="FirstParagraph"/>
        <w:jc w:val="both"/>
      </w:pPr>
      <w:r>
        <w:t>This graph shows:</w:t>
      </w:r>
    </w:p>
    <w:p w14:paraId="125F5651" w14:textId="77777777" w:rsidR="00E53B36" w:rsidRDefault="00332991" w:rsidP="00B51437">
      <w:pPr>
        <w:pStyle w:val="SourceCode"/>
        <w:jc w:val="both"/>
      </w:pPr>
      <w:r>
        <w:rPr>
          <w:rStyle w:val="VerbatimChar"/>
        </w:rPr>
        <w:t>|σₙ|</w:t>
      </w:r>
    </w:p>
    <w:p w14:paraId="6E7F150D" w14:textId="77777777" w:rsidR="00E53B36" w:rsidRDefault="00332991" w:rsidP="00B51437">
      <w:pPr>
        <w:pStyle w:val="FirstParagraph"/>
        <w:jc w:val="both"/>
      </w:pPr>
      <w:r>
        <w:t>If an experimental amplitude spectrum was uploaded, it is displayed on the same graph.</w:t>
      </w:r>
    </w:p>
    <w:p w14:paraId="1C577355" w14:textId="1C1B9F31" w:rsidR="00E53B36" w:rsidRDefault="00332991" w:rsidP="00B51437">
      <w:pPr>
        <w:pStyle w:val="2"/>
        <w:jc w:val="both"/>
      </w:pPr>
      <w:bookmarkStart w:id="25" w:name="near-field-phase"/>
      <w:bookmarkEnd w:id="24"/>
      <w:r>
        <w:t>1</w:t>
      </w:r>
      <w:r w:rsidR="008A7A9C">
        <w:t>4</w:t>
      </w:r>
      <w:r>
        <w:t>.3. Near-field phase</w:t>
      </w:r>
    </w:p>
    <w:p w14:paraId="61F05506" w14:textId="77777777" w:rsidR="00E53B36" w:rsidRDefault="00332991" w:rsidP="00B51437">
      <w:pPr>
        <w:pStyle w:val="FirstParagraph"/>
        <w:jc w:val="both"/>
      </w:pPr>
      <w:r>
        <w:t>This graph shows:</w:t>
      </w:r>
    </w:p>
    <w:p w14:paraId="5BFABC84" w14:textId="77777777" w:rsidR="00E53B36" w:rsidRDefault="00332991" w:rsidP="00B51437">
      <w:pPr>
        <w:pStyle w:val="SourceCode"/>
        <w:jc w:val="both"/>
      </w:pPr>
      <w:proofErr w:type="spellStart"/>
      <w:r>
        <w:rPr>
          <w:rStyle w:val="VerbatimChar"/>
        </w:rPr>
        <w:t>arg</w:t>
      </w:r>
      <w:proofErr w:type="spellEnd"/>
      <w:r>
        <w:rPr>
          <w:rStyle w:val="VerbatimChar"/>
        </w:rPr>
        <w:t>(σₙ)</w:t>
      </w:r>
    </w:p>
    <w:p w14:paraId="3D1EFF07" w14:textId="77777777" w:rsidR="00E53B36" w:rsidRDefault="00332991" w:rsidP="00B51437">
      <w:pPr>
        <w:pStyle w:val="FirstParagraph"/>
        <w:jc w:val="both"/>
      </w:pPr>
      <w:r>
        <w:t>If an experimental phase spectrum was uploaded, it is displayed on the same graph.</w:t>
      </w:r>
    </w:p>
    <w:p w14:paraId="692A78AC" w14:textId="77777777" w:rsidR="00E53B36" w:rsidRDefault="00D85ED4" w:rsidP="00B51437">
      <w:pPr>
        <w:jc w:val="both"/>
      </w:pPr>
      <w:r>
        <w:pict w14:anchorId="5B57052C">
          <v:rect id="_x0000_i1103" style="width:0;height:1.5pt" o:hralign="center" o:hrstd="t" o:hr="t"/>
        </w:pict>
      </w:r>
    </w:p>
    <w:p w14:paraId="1D64431E" w14:textId="5E90BA13" w:rsidR="00E53B36" w:rsidRDefault="00332991" w:rsidP="00B51437">
      <w:pPr>
        <w:pStyle w:val="1"/>
        <w:jc w:val="both"/>
      </w:pPr>
      <w:bookmarkStart w:id="26" w:name="comparing-several-calculated-spectra"/>
      <w:bookmarkEnd w:id="22"/>
      <w:bookmarkEnd w:id="25"/>
      <w:r>
        <w:t>1</w:t>
      </w:r>
      <w:r w:rsidR="00F25D31">
        <w:t>5</w:t>
      </w:r>
      <w:r>
        <w:t>. Comparing several calculated spectra</w:t>
      </w:r>
    </w:p>
    <w:p w14:paraId="2A6F8734" w14:textId="77777777" w:rsidR="00E53B36" w:rsidRDefault="00332991" w:rsidP="00B51437">
      <w:pPr>
        <w:pStyle w:val="FirstParagraph"/>
        <w:jc w:val="both"/>
      </w:pPr>
      <w:r>
        <w:t>The application can keep several recently calculated spectra during the current browser session.</w:t>
      </w:r>
    </w:p>
    <w:p w14:paraId="13A29D4D" w14:textId="77777777" w:rsidR="00E53B36" w:rsidRDefault="00332991" w:rsidP="00B51437">
      <w:pPr>
        <w:pStyle w:val="a0"/>
        <w:jc w:val="both"/>
      </w:pPr>
      <w:r>
        <w:t>After a new calculation, the newest spectrum is shown by default.</w:t>
      </w:r>
    </w:p>
    <w:p w14:paraId="60794A6B" w14:textId="77777777" w:rsidR="00E53B36" w:rsidRDefault="00332991" w:rsidP="00B51437">
      <w:pPr>
        <w:pStyle w:val="a0"/>
        <w:jc w:val="both"/>
      </w:pPr>
      <w:r>
        <w:t>Older spectra remain available in the graph legend but are hidden by default.</w:t>
      </w:r>
    </w:p>
    <w:p w14:paraId="2828D499" w14:textId="77777777" w:rsidR="00E53B36" w:rsidRDefault="00332991" w:rsidP="00B51437">
      <w:pPr>
        <w:pStyle w:val="a0"/>
        <w:jc w:val="both"/>
      </w:pPr>
      <w:r>
        <w:t>To show an older spectrum, click its name in the legend.</w:t>
      </w:r>
    </w:p>
    <w:p w14:paraId="4170B05F" w14:textId="77777777" w:rsidR="00E53B36" w:rsidRDefault="00332991" w:rsidP="00B51437">
      <w:pPr>
        <w:pStyle w:val="a0"/>
        <w:jc w:val="both"/>
      </w:pPr>
      <w:r>
        <w:t>To hide it again, click its name again.</w:t>
      </w:r>
    </w:p>
    <w:p w14:paraId="1B2B0E98" w14:textId="77777777" w:rsidR="00E53B36" w:rsidRDefault="00332991" w:rsidP="00B51437">
      <w:pPr>
        <w:pStyle w:val="a0"/>
        <w:jc w:val="both"/>
      </w:pPr>
      <w:r>
        <w:t>This allows quick comparison between calculations with different parameters.</w:t>
      </w:r>
    </w:p>
    <w:p w14:paraId="5DDBAE24" w14:textId="061C3D0A" w:rsidR="00E53B36" w:rsidRDefault="00332991" w:rsidP="00B51437">
      <w:pPr>
        <w:pStyle w:val="a0"/>
        <w:jc w:val="both"/>
      </w:pPr>
      <w:r>
        <w:t>The application may store only a limited number of spectra. When the limit is exceeded, the oldest spectrum is removed from the session history.</w:t>
      </w:r>
    </w:p>
    <w:p w14:paraId="4FB47B83" w14:textId="77777777" w:rsidR="00E53B36" w:rsidRDefault="00332991" w:rsidP="00B51437">
      <w:pPr>
        <w:pStyle w:val="a0"/>
        <w:jc w:val="both"/>
      </w:pPr>
      <w:r>
        <w:t>The session history is temporary and may be cleared when the page is refreshed or closed.</w:t>
      </w:r>
    </w:p>
    <w:p w14:paraId="59F321A9" w14:textId="77777777" w:rsidR="00E53B36" w:rsidRDefault="00D85ED4" w:rsidP="00B51437">
      <w:pPr>
        <w:jc w:val="both"/>
      </w:pPr>
      <w:r>
        <w:pict w14:anchorId="346E4BBE">
          <v:rect id="_x0000_i1104" style="width:0;height:1.5pt" o:hralign="center" o:hrstd="t" o:hr="t"/>
        </w:pict>
      </w:r>
    </w:p>
    <w:p w14:paraId="5F5F3EC3" w14:textId="22CA03DF" w:rsidR="00E53B36" w:rsidRDefault="00332991" w:rsidP="00B51437">
      <w:pPr>
        <w:pStyle w:val="1"/>
        <w:jc w:val="both"/>
      </w:pPr>
      <w:bookmarkStart w:id="27" w:name="saving-results"/>
      <w:bookmarkEnd w:id="26"/>
      <w:r>
        <w:t>1</w:t>
      </w:r>
      <w:r w:rsidR="00F25D31">
        <w:t>6</w:t>
      </w:r>
      <w:r>
        <w:t>. Saving results</w:t>
      </w:r>
    </w:p>
    <w:p w14:paraId="63F7AE08" w14:textId="77777777" w:rsidR="00E53B36" w:rsidRDefault="00332991" w:rsidP="00B51437">
      <w:pPr>
        <w:pStyle w:val="FirstParagraph"/>
        <w:jc w:val="both"/>
      </w:pPr>
      <w:r>
        <w:t>After calculation, press:</w:t>
      </w:r>
    </w:p>
    <w:p w14:paraId="2FDC5807" w14:textId="77777777" w:rsidR="00E53B36" w:rsidRDefault="00332991" w:rsidP="00B51437">
      <w:pPr>
        <w:pStyle w:val="SourceCode"/>
        <w:jc w:val="both"/>
      </w:pPr>
      <w:r>
        <w:rPr>
          <w:rStyle w:val="VerbatimChar"/>
        </w:rPr>
        <w:t>Save results</w:t>
      </w:r>
    </w:p>
    <w:p w14:paraId="1552DA11" w14:textId="023AA57D" w:rsidR="00E53B36" w:rsidRDefault="00332991" w:rsidP="00612741">
      <w:pPr>
        <w:pStyle w:val="FirstParagraph"/>
        <w:jc w:val="both"/>
      </w:pPr>
      <w:r>
        <w:t>The application downloads a CSV file containing the calculated data.</w:t>
      </w:r>
      <w:bookmarkEnd w:id="27"/>
    </w:p>
    <w:sectPr w:rsidR="00E53B36" w:rsidSect="00A46C8F">
      <w:footnotePr>
        <w:numRestart w:val="eachSect"/>
      </w:footnotePr>
      <w:pgSz w:w="12240" w:h="15840"/>
      <w:pgMar w:top="851" w:right="850" w:bottom="709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49EFC" w14:textId="77777777" w:rsidR="00D85ED4" w:rsidRDefault="00D85ED4" w:rsidP="00C714E7">
      <w:pPr>
        <w:spacing w:after="0"/>
      </w:pPr>
      <w:r>
        <w:separator/>
      </w:r>
    </w:p>
  </w:endnote>
  <w:endnote w:type="continuationSeparator" w:id="0">
    <w:p w14:paraId="3ED056E5" w14:textId="77777777" w:rsidR="00D85ED4" w:rsidRDefault="00D85ED4" w:rsidP="00C714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2D854" w14:textId="77777777" w:rsidR="00D85ED4" w:rsidRDefault="00D85ED4" w:rsidP="00C714E7">
      <w:pPr>
        <w:spacing w:after="0"/>
      </w:pPr>
      <w:r>
        <w:separator/>
      </w:r>
    </w:p>
  </w:footnote>
  <w:footnote w:type="continuationSeparator" w:id="0">
    <w:p w14:paraId="52FFA5E9" w14:textId="77777777" w:rsidR="00D85ED4" w:rsidRDefault="00D85ED4" w:rsidP="00C714E7">
      <w:pPr>
        <w:spacing w:after="0"/>
      </w:pPr>
      <w:r>
        <w:continuationSeparator/>
      </w:r>
    </w:p>
  </w:footnote>
  <w:footnote w:id="1">
    <w:p w14:paraId="490EC705" w14:textId="41D0D958" w:rsidR="00C714E7" w:rsidRDefault="00C714E7" w:rsidP="00A46C8F">
      <w:pPr>
        <w:pStyle w:val="ab"/>
        <w:jc w:val="both"/>
      </w:pPr>
      <w:hyperlink r:id="rId1" w:history="1">
        <w:r w:rsidRPr="00C714E7">
          <w:rPr>
            <w:rStyle w:val="af"/>
            <w:vertAlign w:val="superscript"/>
          </w:rPr>
          <w:footnoteRef/>
        </w:r>
        <w:r w:rsidRPr="00C714E7">
          <w:rPr>
            <w:rStyle w:val="af"/>
          </w:rPr>
          <w:t xml:space="preserve"> K. V. Voronin, I. H. León, R. Hillenbrand, and A. Y. Nikitin, “Quantitative Analytical Spheroid Model for Scattering-Type Scanning Near-Field Optical Spectroscopy.” Adv. Optical Mater.13, no. 31 (2025).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700B7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F8C11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E100ABE"/>
    <w:multiLevelType w:val="multilevel"/>
    <w:tmpl w:val="4F8C11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B36"/>
    <w:rsid w:val="000255B6"/>
    <w:rsid w:val="000B11C0"/>
    <w:rsid w:val="000B37D6"/>
    <w:rsid w:val="001C388E"/>
    <w:rsid w:val="00332991"/>
    <w:rsid w:val="00363A82"/>
    <w:rsid w:val="0049520B"/>
    <w:rsid w:val="004E1529"/>
    <w:rsid w:val="0052489F"/>
    <w:rsid w:val="00612741"/>
    <w:rsid w:val="00641F49"/>
    <w:rsid w:val="006828A3"/>
    <w:rsid w:val="007A33F9"/>
    <w:rsid w:val="007C135E"/>
    <w:rsid w:val="008A7A9C"/>
    <w:rsid w:val="0095664B"/>
    <w:rsid w:val="009A5FA8"/>
    <w:rsid w:val="00A46C8F"/>
    <w:rsid w:val="00A47E72"/>
    <w:rsid w:val="00A95B5D"/>
    <w:rsid w:val="00A97BA1"/>
    <w:rsid w:val="00B51437"/>
    <w:rsid w:val="00C714E7"/>
    <w:rsid w:val="00D85ED4"/>
    <w:rsid w:val="00E53B36"/>
    <w:rsid w:val="00E95C48"/>
    <w:rsid w:val="00F25D31"/>
    <w:rsid w:val="00F3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FDEDE"/>
  <w15:docId w15:val="{D6DA21C4-2958-4DFF-A2AA-01DF9C781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Unresolved Mention"/>
    <w:basedOn w:val="a1"/>
    <w:uiPriority w:val="99"/>
    <w:semiHidden/>
    <w:unhideWhenUsed/>
    <w:rsid w:val="00E95C48"/>
    <w:rPr>
      <w:color w:val="605E5C"/>
      <w:shd w:val="clear" w:color="auto" w:fill="E1DFDD"/>
    </w:rPr>
  </w:style>
  <w:style w:type="character" w:styleId="af2">
    <w:name w:val="FollowedHyperlink"/>
    <w:basedOn w:val="a1"/>
    <w:semiHidden/>
    <w:unhideWhenUsed/>
    <w:rsid w:val="00E95C48"/>
    <w:rPr>
      <w:color w:val="96607D" w:themeColor="followedHyperlink"/>
      <w:u w:val="single"/>
    </w:rPr>
  </w:style>
  <w:style w:type="paragraph" w:styleId="af3">
    <w:name w:val="header"/>
    <w:basedOn w:val="a"/>
    <w:link w:val="af4"/>
    <w:unhideWhenUsed/>
    <w:rsid w:val="00C714E7"/>
    <w:pPr>
      <w:tabs>
        <w:tab w:val="center" w:pos="4677"/>
        <w:tab w:val="right" w:pos="9355"/>
      </w:tabs>
      <w:spacing w:after="0"/>
    </w:pPr>
  </w:style>
  <w:style w:type="character" w:customStyle="1" w:styleId="af4">
    <w:name w:val="Верхний колонтитул Знак"/>
    <w:basedOn w:val="a1"/>
    <w:link w:val="af3"/>
    <w:rsid w:val="00C714E7"/>
  </w:style>
  <w:style w:type="paragraph" w:styleId="af5">
    <w:name w:val="footer"/>
    <w:basedOn w:val="a"/>
    <w:link w:val="af6"/>
    <w:unhideWhenUsed/>
    <w:rsid w:val="00C714E7"/>
    <w:pPr>
      <w:tabs>
        <w:tab w:val="center" w:pos="4677"/>
        <w:tab w:val="right" w:pos="9355"/>
      </w:tabs>
      <w:spacing w:after="0"/>
    </w:pPr>
  </w:style>
  <w:style w:type="character" w:customStyle="1" w:styleId="af6">
    <w:name w:val="Нижний колонтитул Знак"/>
    <w:basedOn w:val="a1"/>
    <w:link w:val="af5"/>
    <w:rsid w:val="00C714E7"/>
  </w:style>
  <w:style w:type="character" w:styleId="af7">
    <w:name w:val="Placeholder Text"/>
    <w:basedOn w:val="a1"/>
    <w:semiHidden/>
    <w:rsid w:val="00A46C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515/nanoph-2021-056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02/adom.2025015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2464D-D3E1-4AF4-A08D-7F33B4959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7</Pages>
  <Words>1145</Words>
  <Characters>6528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Кирилл Воронин</dc:creator>
  <cp:keywords/>
  <cp:lastModifiedBy>Кирилл Воронин</cp:lastModifiedBy>
  <cp:revision>26</cp:revision>
  <dcterms:created xsi:type="dcterms:W3CDTF">2026-06-08T18:07:00Z</dcterms:created>
  <dcterms:modified xsi:type="dcterms:W3CDTF">2026-06-09T19:15:00Z</dcterms:modified>
</cp:coreProperties>
</file>