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A37CB9" w:rsidRDefault="00A37CB9" w:rsidP="00A37CB9">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Pr="00A37CB9">
        <w:rPr>
          <w:rFonts w:ascii="Times New Roman" w:eastAsia="Times New Roman" w:hAnsi="Times New Roman" w:cs="Times New Roman"/>
          <w:sz w:val="28"/>
          <w:szCs w:val="28"/>
          <w:highlight w:val="green"/>
          <w:lang w:eastAsia="ar-SA"/>
        </w:rPr>
        <w:t>чотирьох</w:t>
      </w:r>
      <w:r w:rsidRPr="00A37CB9">
        <w:rPr>
          <w:rFonts w:ascii="Times New Roman" w:eastAsia="Times New Roman" w:hAnsi="Times New Roman" w:cs="Times New Roman"/>
          <w:sz w:val="28"/>
          <w:szCs w:val="28"/>
          <w:lang w:eastAsia="ar-SA"/>
        </w:rPr>
        <w:t xml:space="preserve"> 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Pr="00A37CB9">
        <w:rPr>
          <w:rFonts w:ascii="Times New Roman" w:eastAsia="Times New Roman" w:hAnsi="Times New Roman" w:cs="Times New Roman"/>
          <w:sz w:val="28"/>
          <w:szCs w:val="28"/>
          <w:highlight w:val="green"/>
          <w:lang w:eastAsia="ar-SA"/>
        </w:rPr>
        <w:t>33</w:t>
      </w:r>
      <w:r w:rsidRPr="00A37CB9">
        <w:rPr>
          <w:rFonts w:ascii="Times New Roman" w:eastAsia="Times New Roman" w:hAnsi="Times New Roman" w:cs="Times New Roman"/>
          <w:sz w:val="28"/>
          <w:szCs w:val="28"/>
          <w:lang w:eastAsia="ar-SA"/>
        </w:rPr>
        <w:t xml:space="preserve"> рисунків, </w:t>
      </w:r>
      <w:r w:rsidRPr="00A37CB9">
        <w:rPr>
          <w:rFonts w:ascii="Times New Roman" w:eastAsia="Times New Roman" w:hAnsi="Times New Roman" w:cs="Times New Roman"/>
          <w:sz w:val="28"/>
          <w:szCs w:val="28"/>
          <w:highlight w:val="green"/>
          <w:lang w:eastAsia="ar-SA"/>
        </w:rPr>
        <w:t>13</w:t>
      </w:r>
      <w:r w:rsidRPr="00A37CB9">
        <w:rPr>
          <w:rFonts w:ascii="Times New Roman" w:eastAsia="Times New Roman" w:hAnsi="Times New Roman" w:cs="Times New Roman"/>
          <w:sz w:val="28"/>
          <w:szCs w:val="28"/>
          <w:lang w:eastAsia="ar-SA"/>
        </w:rPr>
        <w:t xml:space="preserve"> таблиці, </w:t>
      </w:r>
      <w:r w:rsidRPr="00A37CB9">
        <w:rPr>
          <w:rFonts w:ascii="Times New Roman" w:eastAsia="Times New Roman" w:hAnsi="Times New Roman" w:cs="Times New Roman"/>
          <w:sz w:val="28"/>
          <w:szCs w:val="28"/>
          <w:highlight w:val="green"/>
          <w:lang w:eastAsia="ar-SA"/>
        </w:rPr>
        <w:t>3</w:t>
      </w:r>
      <w:r w:rsidRPr="00A37CB9">
        <w:rPr>
          <w:rFonts w:ascii="Times New Roman" w:eastAsia="Times New Roman" w:hAnsi="Times New Roman" w:cs="Times New Roman"/>
          <w:sz w:val="28"/>
          <w:szCs w:val="28"/>
          <w:lang w:eastAsia="ar-SA"/>
        </w:rPr>
        <w:t xml:space="preserve"> додатки, </w:t>
      </w:r>
      <w:r w:rsidRPr="00A37CB9">
        <w:rPr>
          <w:rFonts w:ascii="Times New Roman" w:eastAsia="Times New Roman" w:hAnsi="Times New Roman" w:cs="Times New Roman"/>
          <w:sz w:val="28"/>
          <w:szCs w:val="28"/>
          <w:highlight w:val="green"/>
          <w:lang w:eastAsia="ar-SA"/>
        </w:rPr>
        <w:t>21</w:t>
      </w:r>
      <w:r w:rsidRPr="00A37CB9">
        <w:rPr>
          <w:rFonts w:ascii="Times New Roman" w:eastAsia="Times New Roman" w:hAnsi="Times New Roman" w:cs="Times New Roman"/>
          <w:sz w:val="28"/>
          <w:szCs w:val="28"/>
          <w:lang w:eastAsia="ar-SA"/>
        </w:rPr>
        <w:t xml:space="preserve"> джерел</w:t>
      </w:r>
      <w:r w:rsidRPr="00A37CB9">
        <w:rPr>
          <w:rFonts w:ascii="Times New Roman" w:eastAsia="Times New Roman" w:hAnsi="Times New Roman" w:cs="Times New Roman"/>
          <w:sz w:val="28"/>
          <w:szCs w:val="28"/>
          <w:highlight w:val="yellow"/>
          <w:lang w:eastAsia="ar-SA"/>
        </w:rPr>
        <w:t>(о).</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Індивідуальна частина № 1 присвячена складанню плану перевезень однорідної продукції із урахування вантажомісткості транспортних засобів</w:t>
      </w:r>
      <w:r w:rsidR="00B379E4" w:rsidRPr="00B379E4">
        <w:rPr>
          <w:rFonts w:ascii="Times New Roman" w:eastAsia="Times New Roman" w:hAnsi="Times New Roman" w:cs="Times New Roman"/>
          <w:sz w:val="28"/>
          <w:szCs w:val="28"/>
          <w:lang w:eastAsia="ru-RU"/>
        </w:rPr>
        <w:t xml:space="preserve"> та визначенню оптимальної кількості транспортних засобів для здійснення цих перевезень</w:t>
      </w:r>
      <w:r w:rsidRPr="00B379E4">
        <w:rPr>
          <w:rFonts w:ascii="Times New Roman" w:eastAsia="Times New Roman" w:hAnsi="Times New Roman" w:cs="Times New Roman"/>
          <w:sz w:val="28"/>
          <w:szCs w:val="28"/>
          <w:lang w:eastAsia="ru-RU"/>
        </w:rPr>
        <w:t>.</w:t>
      </w:r>
    </w:p>
    <w:p w:rsidR="00B379E4" w:rsidRPr="00B379E4" w:rsidRDefault="00B379E4"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sidR="00F65A2D">
        <w:rPr>
          <w:rFonts w:ascii="Times New Roman" w:eastAsia="Times New Roman" w:hAnsi="Times New Roman" w:cs="Times New Roman"/>
          <w:sz w:val="28"/>
          <w:szCs w:val="28"/>
          <w:lang w:eastAsia="ar-SA"/>
        </w:rPr>
        <w:t xml:space="preserve"> та наведена методика випробувань програмного продукту</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Pr>
          <w:rFonts w:ascii="Times New Roman" w:eastAsia="Times New Roman" w:hAnsi="Times New Roman" w:cs="Times New Roman"/>
          <w:sz w:val="28"/>
          <w:szCs w:val="28"/>
          <w:lang w:val="en-US" w:eastAsia="ar-SA"/>
        </w:rPr>
        <w:t>Ч</w:t>
      </w:r>
      <w:r>
        <w:rPr>
          <w:rFonts w:ascii="Times New Roman" w:eastAsia="Times New Roman" w:hAnsi="Times New Roman" w:cs="Times New Roman"/>
          <w:sz w:val="28"/>
          <w:szCs w:val="28"/>
          <w:lang w:eastAsia="ar-SA"/>
        </w:rPr>
        <w:t xml:space="preserve">ОГО СУСІДА, </w:t>
      </w:r>
      <w:r w:rsidR="00B379E4">
        <w:rPr>
          <w:rFonts w:ascii="Times New Roman" w:eastAsia="Times New Roman" w:hAnsi="Times New Roman" w:cs="Times New Roman"/>
          <w:sz w:val="28"/>
          <w:szCs w:val="28"/>
          <w:lang w:val="en-US" w:eastAsia="ar-SA"/>
        </w:rPr>
        <w:t>МЕТАЕВРИСТИКА</w:t>
      </w:r>
      <w:r>
        <w:rPr>
          <w:rFonts w:ascii="Times New Roman" w:eastAsia="Times New Roman" w:hAnsi="Times New Roman" w:cs="Times New Roman"/>
          <w:sz w:val="28"/>
          <w:szCs w:val="28"/>
          <w:lang w:eastAsia="ar-SA"/>
        </w:rPr>
        <w:t>, БДЖОЛИНИЙ АЛГОРИТМ, ЗАДАЧА КОМІВОЯЖЕРА.</w:t>
      </w:r>
    </w:p>
    <w:p w:rsidR="00A37CB9" w:rsidRPr="00A37CB9" w:rsidRDefault="00A37CB9" w:rsidP="00A37CB9">
      <w:pPr>
        <w:spacing w:after="0" w:line="360" w:lineRule="auto"/>
        <w:ind w:firstLine="723"/>
        <w:jc w:val="both"/>
        <w:rPr>
          <w:rFonts w:ascii="Times New Roman" w:eastAsia="Times New Roman" w:hAnsi="Times New Roman" w:cs="Times New Roman"/>
          <w:sz w:val="28"/>
          <w:szCs w:val="28"/>
          <w:lang w:val="en-US" w:eastAsia="ar-SA"/>
        </w:rPr>
      </w:pP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sidR="00C61155">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w:t>
      </w:r>
      <w:r w:rsidR="00C61155">
        <w:rPr>
          <w:rFonts w:ascii="Times New Roman" w:eastAsia="Times New Roman" w:hAnsi="Times New Roman" w:cs="Times New Roman"/>
          <w:sz w:val="28"/>
          <w:szCs w:val="28"/>
          <w:lang w:val="en-US" w:eastAsia="ar-SA"/>
        </w:rPr>
        <w:t>thesis</w:t>
      </w:r>
      <w:r>
        <w:rPr>
          <w:rFonts w:ascii="Times New Roman" w:eastAsia="Times New Roman" w:hAnsi="Times New Roman" w:cs="Times New Roman"/>
          <w:sz w:val="28"/>
          <w:szCs w:val="28"/>
          <w:lang w:val="en-US" w:eastAsia="ar-SA"/>
        </w:rPr>
        <w:t xml:space="preserve"> project consists of </w:t>
      </w:r>
      <w:r w:rsidRPr="00067D20">
        <w:rPr>
          <w:rFonts w:ascii="Times New Roman" w:eastAsia="Times New Roman" w:hAnsi="Times New Roman" w:cs="Times New Roman"/>
          <w:sz w:val="28"/>
          <w:szCs w:val="28"/>
          <w:highlight w:val="green"/>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Pr="0062424D">
        <w:rPr>
          <w:rFonts w:ascii="Times New Roman" w:eastAsia="Times New Roman" w:hAnsi="Times New Roman" w:cs="Times New Roman"/>
          <w:sz w:val="28"/>
          <w:szCs w:val="28"/>
          <w:highlight w:val="green"/>
          <w:lang w:val="en-US" w:eastAsia="ar-SA"/>
        </w:rPr>
        <w:t>10</w:t>
      </w:r>
      <w:r>
        <w:rPr>
          <w:rFonts w:ascii="Times New Roman" w:eastAsia="Times New Roman" w:hAnsi="Times New Roman" w:cs="Times New Roman"/>
          <w:sz w:val="28"/>
          <w:szCs w:val="28"/>
          <w:lang w:val="en-US" w:eastAsia="ar-SA"/>
        </w:rPr>
        <w:t xml:space="preserve"> figures, </w:t>
      </w:r>
      <w:r w:rsidRPr="0062424D">
        <w:rPr>
          <w:rFonts w:ascii="Times New Roman" w:eastAsia="Times New Roman" w:hAnsi="Times New Roman" w:cs="Times New Roman"/>
          <w:sz w:val="28"/>
          <w:szCs w:val="28"/>
          <w:highlight w:val="green"/>
          <w:lang w:val="en-US" w:eastAsia="ar-SA"/>
        </w:rPr>
        <w:t>13</w:t>
      </w:r>
      <w:r>
        <w:rPr>
          <w:rFonts w:ascii="Times New Roman" w:eastAsia="Times New Roman" w:hAnsi="Times New Roman" w:cs="Times New Roman"/>
          <w:sz w:val="28"/>
          <w:szCs w:val="28"/>
          <w:lang w:val="en-US" w:eastAsia="ar-SA"/>
        </w:rPr>
        <w:t xml:space="preserve"> tables, </w:t>
      </w:r>
      <w:r w:rsidRPr="0062424D">
        <w:rPr>
          <w:rFonts w:ascii="Times New Roman" w:eastAsia="Times New Roman" w:hAnsi="Times New Roman" w:cs="Times New Roman"/>
          <w:sz w:val="28"/>
          <w:szCs w:val="28"/>
          <w:highlight w:val="green"/>
          <w:lang w:val="en-US" w:eastAsia="ar-SA"/>
        </w:rPr>
        <w:t>3</w:t>
      </w:r>
      <w:r>
        <w:rPr>
          <w:rFonts w:ascii="Times New Roman" w:eastAsia="Times New Roman" w:hAnsi="Times New Roman" w:cs="Times New Roman"/>
          <w:sz w:val="28"/>
          <w:szCs w:val="28"/>
          <w:lang w:val="en-US" w:eastAsia="ar-SA"/>
        </w:rPr>
        <w:t xml:space="preserve"> appendices, </w:t>
      </w:r>
      <w:r w:rsidRPr="0062424D">
        <w:rPr>
          <w:rFonts w:ascii="Times New Roman" w:eastAsia="Times New Roman" w:hAnsi="Times New Roman" w:cs="Times New Roman"/>
          <w:sz w:val="28"/>
          <w:szCs w:val="28"/>
          <w:highlight w:val="green"/>
          <w:lang w:val="en-US" w:eastAsia="ar-SA"/>
        </w:rPr>
        <w:t>21</w:t>
      </w:r>
      <w:r>
        <w:rPr>
          <w:rFonts w:ascii="Times New Roman" w:eastAsia="Times New Roman" w:hAnsi="Times New Roman" w:cs="Times New Roman"/>
          <w:sz w:val="28"/>
          <w:szCs w:val="28"/>
          <w:lang w:val="en-US" w:eastAsia="ar-SA"/>
        </w:rPr>
        <w:t xml:space="preserve"> references.</w:t>
      </w:r>
    </w:p>
    <w:p w:rsidR="00C61155" w:rsidRPr="00012F04" w:rsidRDefault="00C61155" w:rsidP="00C61155">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The individual part № 1 devoted to scheduling transportation of</w:t>
      </w:r>
      <w:r>
        <w:rPr>
          <w:rFonts w:ascii="Times New Roman" w:eastAsia="Times New Roman" w:hAnsi="Times New Roman" w:cs="Times New Roman"/>
          <w:sz w:val="28"/>
          <w:szCs w:val="28"/>
          <w:lang w:val="en-US" w:eastAsia="ar-SA"/>
        </w:rPr>
        <w:t xml:space="preserve"> homogenous goods</w:t>
      </w:r>
      <w:r w:rsidRPr="00390572">
        <w:rPr>
          <w:rFonts w:ascii="Times New Roman" w:eastAsia="Times New Roman" w:hAnsi="Times New Roman" w:cs="Times New Roman"/>
          <w:sz w:val="28"/>
          <w:szCs w:val="28"/>
          <w:lang w:val="en-US" w:eastAsia="ar-SA"/>
        </w:rPr>
        <w:t xml:space="preserve"> in consideration of cargo capacity of vehicle</w:t>
      </w:r>
      <w:r>
        <w:rPr>
          <w:rFonts w:ascii="Times New Roman" w:eastAsia="Times New Roman" w:hAnsi="Times New Roman" w:cs="Times New Roman"/>
          <w:sz w:val="28"/>
          <w:szCs w:val="28"/>
          <w:lang w:eastAsia="ar-SA"/>
        </w:rPr>
        <w:t>s</w:t>
      </w:r>
      <w:r>
        <w:rPr>
          <w:rFonts w:ascii="Times New Roman" w:eastAsia="Times New Roman" w:hAnsi="Times New Roman" w:cs="Times New Roman"/>
          <w:sz w:val="28"/>
          <w:szCs w:val="28"/>
          <w:lang w:val="en-US" w:eastAsia="ar-SA"/>
        </w:rPr>
        <w:t xml:space="preserve"> and to determination of the optimal number of vehicles.</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w:t>
      </w:r>
      <w:r w:rsidR="00C61155">
        <w:rPr>
          <w:rFonts w:ascii="Times New Roman" w:eastAsia="Times New Roman" w:hAnsi="Times New Roman" w:cs="Times New Roman"/>
          <w:sz w:val="28"/>
          <w:szCs w:val="28"/>
          <w:lang w:val="en-US" w:eastAsia="ar-SA"/>
        </w:rPr>
        <w:t>homogenous</w:t>
      </w:r>
      <w:r>
        <w:rPr>
          <w:rFonts w:ascii="Times New Roman" w:eastAsia="Times New Roman" w:hAnsi="Times New Roman" w:cs="Times New Roman"/>
          <w:sz w:val="28"/>
          <w:szCs w:val="28"/>
          <w:lang w:val="en-US" w:eastAsia="ar-SA"/>
        </w:rPr>
        <w:t xml:space="preserve"> products transporting</w:t>
      </w:r>
      <w:r w:rsidR="00C61155">
        <w:rPr>
          <w:rFonts w:ascii="Times New Roman" w:eastAsia="Times New Roman" w:hAnsi="Times New Roman" w:cs="Times New Roman"/>
          <w:sz w:val="28"/>
          <w:szCs w:val="28"/>
          <w:lang w:val="en-US" w:eastAsia="ar-SA"/>
        </w:rPr>
        <w:t xml:space="preserve"> in consideration of cargo capacity of vehicles</w:t>
      </w:r>
      <w:r>
        <w:rPr>
          <w:rFonts w:ascii="Times New Roman" w:eastAsia="Times New Roman" w:hAnsi="Times New Roman" w:cs="Times New Roman"/>
          <w:sz w:val="28"/>
          <w:szCs w:val="28"/>
          <w:lang w:val="en-US" w:eastAsia="ar-SA"/>
        </w:rPr>
        <w:t xml:space="preserve"> were developed</w:t>
      </w:r>
      <w:r w:rsidR="00C61155">
        <w:rPr>
          <w:rFonts w:ascii="Times New Roman" w:eastAsia="Times New Roman" w:hAnsi="Times New Roman" w:cs="Times New Roman"/>
          <w:sz w:val="28"/>
          <w:szCs w:val="28"/>
          <w:lang w:val="en-US" w:eastAsia="ar-SA"/>
        </w:rPr>
        <w:t>.</w:t>
      </w:r>
      <w:r>
        <w:rPr>
          <w:rFonts w:ascii="Times New Roman" w:eastAsia="Times New Roman" w:hAnsi="Times New Roman" w:cs="Times New Roman"/>
          <w:sz w:val="28"/>
          <w:szCs w:val="28"/>
          <w:lang w:val="en-US" w:eastAsia="ar-SA"/>
        </w:rPr>
        <w:t xml:space="preserve"> </w:t>
      </w:r>
      <w:r w:rsidR="00C61155">
        <w:rPr>
          <w:rFonts w:ascii="Times New Roman" w:eastAsia="Times New Roman" w:hAnsi="Times New Roman" w:cs="Times New Roman"/>
          <w:sz w:val="28"/>
          <w:szCs w:val="28"/>
          <w:lang w:val="en-US" w:eastAsia="ar-SA"/>
        </w:rPr>
        <w:t>A</w:t>
      </w:r>
      <w:r>
        <w:rPr>
          <w:rFonts w:ascii="Times New Roman" w:eastAsia="Times New Roman" w:hAnsi="Times New Roman" w:cs="Times New Roman"/>
          <w:sz w:val="28"/>
          <w:szCs w:val="28"/>
          <w:lang w:val="en-US" w:eastAsia="ar-SA"/>
        </w:rPr>
        <w:t xml:space="preserve"> comparative analysis based on experimental data was performed.</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sidR="00C61155">
        <w:rPr>
          <w:rFonts w:ascii="Times New Roman" w:eastAsia="Times New Roman" w:hAnsi="Times New Roman" w:cs="Times New Roman"/>
          <w:sz w:val="28"/>
          <w:szCs w:val="28"/>
          <w:lang w:val="en-US" w:eastAsia="ar-SA"/>
        </w:rPr>
        <w:t>technological</w:t>
      </w:r>
      <w:r>
        <w:rPr>
          <w:rFonts w:ascii="Times New Roman" w:eastAsia="Times New Roman" w:hAnsi="Times New Roman" w:cs="Times New Roman"/>
          <w:sz w:val="28"/>
          <w:szCs w:val="28"/>
          <w:lang w:val="en-US" w:eastAsia="ar-SA"/>
        </w:rPr>
        <w:t xml:space="preserve"> part</w:t>
      </w:r>
      <w:r w:rsidR="00C61155">
        <w:rPr>
          <w:rFonts w:ascii="Times New Roman" w:eastAsia="Times New Roman" w:hAnsi="Times New Roman" w:cs="Times New Roman"/>
          <w:sz w:val="28"/>
          <w:szCs w:val="28"/>
          <w:lang w:val="en-US" w:eastAsia="ar-SA"/>
        </w:rPr>
        <w:t xml:space="preserve"> contains user guide and software test methodology.</w:t>
      </w:r>
    </w:p>
    <w:p w:rsidR="00C61155" w:rsidRPr="003B7247" w:rsidRDefault="00C61155" w:rsidP="00C61155">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A37CB9" w:rsidRPr="00842B8E" w:rsidRDefault="00A37CB9" w:rsidP="00C61155">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w:t>
      </w:r>
      <w:r w:rsidR="00B379E4">
        <w:rPr>
          <w:rFonts w:ascii="Times New Roman" w:eastAsia="Times New Roman" w:hAnsi="Times New Roman" w:cs="Times New Roman"/>
          <w:sz w:val="28"/>
          <w:szCs w:val="28"/>
          <w:lang w:val="en-US" w:eastAsia="ar-SA"/>
        </w:rPr>
        <w:t>META</w:t>
      </w:r>
      <w:r w:rsidR="00D91965">
        <w:rPr>
          <w:rFonts w:ascii="Times New Roman" w:eastAsia="Times New Roman" w:hAnsi="Times New Roman" w:cs="Times New Roman"/>
          <w:sz w:val="28"/>
          <w:szCs w:val="28"/>
          <w:lang w:val="en-US" w:eastAsia="ar-SA"/>
        </w:rPr>
        <w:t>HEUR</w:t>
      </w:r>
      <w:r>
        <w:rPr>
          <w:rFonts w:ascii="Times New Roman" w:eastAsia="Times New Roman" w:hAnsi="Times New Roman" w:cs="Times New Roman"/>
          <w:sz w:val="28"/>
          <w:szCs w:val="28"/>
          <w:lang w:val="en-US" w:eastAsia="ar-SA"/>
        </w:rPr>
        <w:t xml:space="preserve">ISTIC, </w:t>
      </w:r>
      <w:r w:rsidRPr="00842B8E">
        <w:rPr>
          <w:rFonts w:ascii="Times New Roman" w:eastAsia="Times New Roman" w:hAnsi="Times New Roman" w:cs="Times New Roman"/>
          <w:sz w:val="28"/>
          <w:szCs w:val="28"/>
          <w:lang w:val="en-US" w:eastAsia="ar-SA"/>
        </w:rPr>
        <w:t>BEES ALGOTIRHM, TRAVELING SALESMAN PROBLEM.</w:t>
      </w:r>
    </w:p>
    <w:p w:rsidR="00264DA7"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15079E" w:rsidRPr="0015079E" w:rsidRDefault="005A758C">
      <w:pPr>
        <w:pStyle w:val="TOC1"/>
        <w:tabs>
          <w:tab w:val="right" w:leader="dot" w:pos="9344"/>
        </w:tabs>
        <w:rPr>
          <w:rFonts w:ascii="Times New Roman" w:eastAsiaTheme="minorEastAsia" w:hAnsi="Times New Roman" w:cs="Times New Roman"/>
          <w:noProof/>
          <w:sz w:val="28"/>
          <w:lang w:eastAsia="uk-UA"/>
        </w:rPr>
      </w:pPr>
      <w:r>
        <w:rPr>
          <w:rFonts w:ascii="Times New Roman" w:hAnsi="Times New Roman" w:cs="Times New Roman"/>
        </w:rPr>
        <w:fldChar w:fldCharType="begin"/>
      </w:r>
      <w:r w:rsidR="00813C4B">
        <w:rPr>
          <w:rFonts w:ascii="Times New Roman" w:hAnsi="Times New Roman" w:cs="Times New Roman"/>
        </w:rPr>
        <w:instrText xml:space="preserve"> TOC \o \h \z \u </w:instrText>
      </w:r>
      <w:r>
        <w:rPr>
          <w:rFonts w:ascii="Times New Roman" w:hAnsi="Times New Roman" w:cs="Times New Roman"/>
        </w:rPr>
        <w:fldChar w:fldCharType="separate"/>
      </w:r>
      <w:hyperlink w:anchor="_Toc324974359" w:history="1">
        <w:r w:rsidR="0015079E" w:rsidRPr="0015079E">
          <w:rPr>
            <w:rStyle w:val="Hyperlink"/>
            <w:rFonts w:ascii="Times New Roman" w:hAnsi="Times New Roman" w:cs="Times New Roman"/>
            <w:noProof/>
            <w:sz w:val="28"/>
          </w:rPr>
          <w:t>ВСТУП</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_Toc324974359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8</w:t>
        </w:r>
        <w:r w:rsidRPr="0015079E">
          <w:rPr>
            <w:rFonts w:ascii="Times New Roman" w:hAnsi="Times New Roman" w:cs="Times New Roman"/>
            <w:noProof/>
            <w:webHidden/>
            <w:sz w:val="28"/>
          </w:rPr>
          <w:fldChar w:fldCharType="end"/>
        </w:r>
      </w:hyperlink>
    </w:p>
    <w:p w:rsidR="0015079E" w:rsidRPr="0015079E" w:rsidRDefault="005A758C">
      <w:pPr>
        <w:pStyle w:val="TOC1"/>
        <w:tabs>
          <w:tab w:val="left" w:pos="440"/>
          <w:tab w:val="right" w:leader="dot" w:pos="9344"/>
        </w:tabs>
        <w:rPr>
          <w:rFonts w:ascii="Times New Roman" w:eastAsiaTheme="minorEastAsia" w:hAnsi="Times New Roman" w:cs="Times New Roman"/>
          <w:noProof/>
          <w:sz w:val="28"/>
          <w:lang w:eastAsia="uk-UA"/>
        </w:rPr>
      </w:pPr>
      <w:hyperlink w:anchor="_Toc324974360" w:history="1">
        <w:r w:rsidR="0015079E" w:rsidRPr="0015079E">
          <w:rPr>
            <w:rStyle w:val="Hyperlink"/>
            <w:rFonts w:ascii="Times New Roman" w:hAnsi="Times New Roman" w:cs="Times New Roman"/>
            <w:noProof/>
            <w:sz w:val="28"/>
            <w:lang w:val="ru-RU"/>
          </w:rPr>
          <w:t>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lang w:val="en-US"/>
          </w:rPr>
          <w:t xml:space="preserve">ЗАГАЛЬНІ </w:t>
        </w:r>
        <w:r w:rsidR="0015079E" w:rsidRPr="0015079E">
          <w:rPr>
            <w:rStyle w:val="Hyperlink"/>
            <w:rFonts w:ascii="Times New Roman" w:hAnsi="Times New Roman" w:cs="Times New Roman"/>
            <w:noProof/>
            <w:sz w:val="28"/>
          </w:rPr>
          <w:t>ПОЛОЖЕННЯ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9</w:t>
        </w:r>
        <w:r w:rsidRPr="0015079E">
          <w:rPr>
            <w:rFonts w:ascii="Times New Roman" w:hAnsi="Times New Roman" w:cs="Times New Roman"/>
            <w:noProof/>
            <w:webHidden/>
            <w:sz w:val="28"/>
          </w:rPr>
          <w:fldChar w:fldCharType="end"/>
        </w:r>
      </w:hyperlink>
    </w:p>
    <w:p w:rsidR="0015079E" w:rsidRPr="0015079E" w:rsidRDefault="005A758C">
      <w:pPr>
        <w:pStyle w:val="TOC2"/>
        <w:tabs>
          <w:tab w:val="right" w:leader="dot" w:pos="9344"/>
        </w:tabs>
        <w:rPr>
          <w:rFonts w:ascii="Times New Roman" w:eastAsiaTheme="minorEastAsia" w:hAnsi="Times New Roman" w:cs="Times New Roman"/>
          <w:noProof/>
          <w:sz w:val="28"/>
          <w:lang w:eastAsia="uk-UA"/>
        </w:rPr>
      </w:pPr>
      <w:hyperlink w:anchor="_Toc324974361" w:history="1">
        <w:r w:rsidR="0015079E" w:rsidRPr="0015079E">
          <w:rPr>
            <w:rStyle w:val="Hyperlink"/>
            <w:rFonts w:ascii="Times New Roman" w:hAnsi="Times New Roman" w:cs="Times New Roman"/>
            <w:noProof/>
            <w:sz w:val="28"/>
          </w:rPr>
          <w:t>Висновок до розділу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_Toc324974361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9</w:t>
        </w:r>
        <w:r w:rsidRPr="0015079E">
          <w:rPr>
            <w:rFonts w:ascii="Times New Roman" w:hAnsi="Times New Roman" w:cs="Times New Roman"/>
            <w:noProof/>
            <w:webHidden/>
            <w:sz w:val="28"/>
          </w:rPr>
          <w:fldChar w:fldCharType="end"/>
        </w:r>
      </w:hyperlink>
    </w:p>
    <w:p w:rsidR="0015079E" w:rsidRPr="0015079E" w:rsidRDefault="005A758C">
      <w:pPr>
        <w:pStyle w:val="TOC1"/>
        <w:tabs>
          <w:tab w:val="left" w:pos="440"/>
          <w:tab w:val="right" w:leader="dot" w:pos="9344"/>
        </w:tabs>
        <w:rPr>
          <w:rFonts w:ascii="Times New Roman" w:eastAsiaTheme="minorEastAsia" w:hAnsi="Times New Roman" w:cs="Times New Roman"/>
          <w:noProof/>
          <w:sz w:val="28"/>
          <w:lang w:eastAsia="uk-UA"/>
        </w:rPr>
      </w:pPr>
      <w:hyperlink w:anchor="_Toc324974362" w:history="1">
        <w:r w:rsidR="0015079E" w:rsidRPr="0015079E">
          <w:rPr>
            <w:rStyle w:val="Hyperlink"/>
            <w:rFonts w:ascii="Times New Roman" w:hAnsi="Times New Roman" w:cs="Times New Roman"/>
            <w:noProof/>
            <w:sz w:val="28"/>
            <w:lang w:val="ru-RU"/>
          </w:rPr>
          <w:t>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lang w:val="ru-RU"/>
          </w:rPr>
          <w:t>МАТЕМАТИЧНЕ ЗАБЕЗПЕЧЕНЯ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_Toc324974362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10</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63" w:history="1">
        <w:r w:rsidR="0015079E" w:rsidRPr="0015079E">
          <w:rPr>
            <w:rStyle w:val="Hyperlink"/>
            <w:rFonts w:ascii="Times New Roman" w:hAnsi="Times New Roman" w:cs="Times New Roman"/>
            <w:noProof/>
            <w:sz w:val="28"/>
          </w:rPr>
          <w:t>2.1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Змістовна постановка задачі</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_Toc324974363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10</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64" w:history="1">
        <w:r w:rsidR="0015079E" w:rsidRPr="0015079E">
          <w:rPr>
            <w:rStyle w:val="Hyperlink"/>
            <w:rFonts w:ascii="Times New Roman" w:hAnsi="Times New Roman" w:cs="Times New Roman"/>
            <w:noProof/>
            <w:sz w:val="28"/>
          </w:rPr>
          <w:t>2.2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Математична постановка задачі</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_Toc324974364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10</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65" w:history="1">
        <w:r w:rsidR="0015079E" w:rsidRPr="0015079E">
          <w:rPr>
            <w:rStyle w:val="Hyperlink"/>
            <w:rFonts w:ascii="Times New Roman" w:hAnsi="Times New Roman" w:cs="Times New Roman"/>
            <w:noProof/>
            <w:sz w:val="28"/>
          </w:rPr>
          <w:t>2.3</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Обґрунтування методу розв’язання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_Toc324974365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13</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66" w:history="1">
        <w:r w:rsidR="0015079E" w:rsidRPr="0015079E">
          <w:rPr>
            <w:rStyle w:val="Hyperlink"/>
            <w:rFonts w:ascii="Times New Roman" w:hAnsi="Times New Roman" w:cs="Times New Roman"/>
            <w:noProof/>
            <w:sz w:val="28"/>
          </w:rPr>
          <w:t>2.4</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Опис методів розв’язання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_Toc324974366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5A758C">
      <w:pPr>
        <w:pStyle w:val="TOC3"/>
        <w:tabs>
          <w:tab w:val="left" w:pos="1320"/>
          <w:tab w:val="right" w:leader="dot" w:pos="9344"/>
        </w:tabs>
        <w:rPr>
          <w:rFonts w:ascii="Times New Roman" w:eastAsiaTheme="minorEastAsia" w:hAnsi="Times New Roman" w:cs="Times New Roman"/>
          <w:noProof/>
          <w:sz w:val="28"/>
          <w:lang w:eastAsia="uk-UA"/>
        </w:rPr>
      </w:pPr>
      <w:hyperlink w:anchor="_Toc324974367" w:history="1">
        <w:r w:rsidR="0015079E" w:rsidRPr="0015079E">
          <w:rPr>
            <w:rStyle w:val="Hyperlink"/>
            <w:rFonts w:ascii="Times New Roman" w:hAnsi="Times New Roman" w:cs="Times New Roman"/>
            <w:noProof/>
            <w:sz w:val="28"/>
          </w:rPr>
          <w:t>2.4.1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Опис 2-етапного алгоритму для розв’язання CVRP</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_Toc324974367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5A758C">
      <w:pPr>
        <w:pStyle w:val="TOC4"/>
        <w:tabs>
          <w:tab w:val="left" w:pos="1540"/>
          <w:tab w:val="right" w:leader="dot" w:pos="9344"/>
        </w:tabs>
        <w:rPr>
          <w:rFonts w:ascii="Times New Roman" w:eastAsiaTheme="minorEastAsia" w:hAnsi="Times New Roman" w:cs="Times New Roman"/>
          <w:noProof/>
          <w:sz w:val="28"/>
          <w:lang w:eastAsia="uk-UA"/>
        </w:rPr>
      </w:pPr>
      <w:hyperlink w:anchor="_Toc324974368" w:history="1">
        <w:r w:rsidR="0015079E" w:rsidRPr="0015079E">
          <w:rPr>
            <w:rStyle w:val="Hyperlink"/>
            <w:rFonts w:ascii="Times New Roman" w:hAnsi="Times New Roman" w:cs="Times New Roman"/>
            <w:noProof/>
            <w:sz w:val="28"/>
          </w:rPr>
          <w:t>2.4.1.1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Перший етап – кластеризація вершин графу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_Toc324974368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5A758C">
      <w:pPr>
        <w:pStyle w:val="TOC5"/>
        <w:tabs>
          <w:tab w:val="left" w:pos="1880"/>
          <w:tab w:val="right" w:leader="dot" w:pos="9344"/>
        </w:tabs>
        <w:rPr>
          <w:rFonts w:ascii="Times New Roman" w:eastAsiaTheme="minorEastAsia" w:hAnsi="Times New Roman" w:cs="Times New Roman"/>
          <w:noProof/>
          <w:sz w:val="28"/>
          <w:lang w:eastAsia="uk-UA"/>
        </w:rPr>
      </w:pPr>
      <w:hyperlink w:anchor="_Toc324974369" w:history="1">
        <w:r w:rsidR="0015079E" w:rsidRPr="0015079E">
          <w:rPr>
            <w:rStyle w:val="Hyperlink"/>
            <w:rFonts w:ascii="Times New Roman" w:hAnsi="Times New Roman" w:cs="Times New Roman"/>
            <w:noProof/>
            <w:snapToGrid w:val="0"/>
            <w:w w:val="0"/>
            <w:sz w:val="28"/>
            <w:lang w:val="en-US"/>
          </w:rPr>
          <w:t>2.4.1.1.1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Алгоритм ланцюга найближчих сусідів</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5A758C">
      <w:pPr>
        <w:pStyle w:val="TOC5"/>
        <w:tabs>
          <w:tab w:val="left" w:pos="1880"/>
          <w:tab w:val="right" w:leader="dot" w:pos="9344"/>
        </w:tabs>
        <w:rPr>
          <w:rFonts w:ascii="Times New Roman" w:eastAsiaTheme="minorEastAsia" w:hAnsi="Times New Roman" w:cs="Times New Roman"/>
          <w:noProof/>
          <w:sz w:val="28"/>
          <w:lang w:eastAsia="uk-UA"/>
        </w:rPr>
      </w:pPr>
      <w:hyperlink w:anchor="_Toc324974370" w:history="1">
        <w:r w:rsidR="0015079E" w:rsidRPr="0015079E">
          <w:rPr>
            <w:rStyle w:val="Hyperlink"/>
            <w:rFonts w:ascii="Times New Roman" w:hAnsi="Times New Roman" w:cs="Times New Roman"/>
            <w:noProof/>
            <w:snapToGrid w:val="0"/>
            <w:w w:val="0"/>
            <w:sz w:val="28"/>
          </w:rPr>
          <w:t>2.4.1.1.2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Бджолиний алгоритм кластеризації</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16</w:t>
        </w:r>
        <w:r w:rsidRPr="0015079E">
          <w:rPr>
            <w:rFonts w:ascii="Times New Roman" w:hAnsi="Times New Roman" w:cs="Times New Roman"/>
            <w:noProof/>
            <w:webHidden/>
            <w:sz w:val="28"/>
          </w:rPr>
          <w:fldChar w:fldCharType="end"/>
        </w:r>
      </w:hyperlink>
    </w:p>
    <w:p w:rsidR="0015079E" w:rsidRPr="0015079E" w:rsidRDefault="005A758C">
      <w:pPr>
        <w:pStyle w:val="TOC4"/>
        <w:tabs>
          <w:tab w:val="left" w:pos="1540"/>
          <w:tab w:val="right" w:leader="dot" w:pos="9344"/>
        </w:tabs>
        <w:rPr>
          <w:rFonts w:ascii="Times New Roman" w:eastAsiaTheme="minorEastAsia" w:hAnsi="Times New Roman" w:cs="Times New Roman"/>
          <w:noProof/>
          <w:sz w:val="28"/>
          <w:lang w:eastAsia="uk-UA"/>
        </w:rPr>
      </w:pPr>
      <w:hyperlink w:anchor="_Toc324974371" w:history="1">
        <w:r w:rsidR="0015079E" w:rsidRPr="0015079E">
          <w:rPr>
            <w:rStyle w:val="Hyperlink"/>
            <w:rFonts w:ascii="Times New Roman" w:hAnsi="Times New Roman" w:cs="Times New Roman"/>
            <w:noProof/>
            <w:sz w:val="28"/>
          </w:rPr>
          <w:t>2.4.1.2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Другий етап – побудова маршрутів відповідно до проведеної кластеризації</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_Toc324974371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5A758C">
      <w:pPr>
        <w:pStyle w:val="TOC3"/>
        <w:tabs>
          <w:tab w:val="left" w:pos="1320"/>
          <w:tab w:val="right" w:leader="dot" w:pos="9344"/>
        </w:tabs>
        <w:rPr>
          <w:rFonts w:ascii="Times New Roman" w:eastAsiaTheme="minorEastAsia" w:hAnsi="Times New Roman" w:cs="Times New Roman"/>
          <w:noProof/>
          <w:sz w:val="28"/>
          <w:lang w:eastAsia="uk-UA"/>
        </w:rPr>
      </w:pPr>
      <w:hyperlink w:anchor="_Toc324974372" w:history="1">
        <w:r w:rsidR="0015079E" w:rsidRPr="0015079E">
          <w:rPr>
            <w:rStyle w:val="Hyperlink"/>
            <w:rFonts w:ascii="Times New Roman" w:hAnsi="Times New Roman" w:cs="Times New Roman"/>
            <w:noProof/>
            <w:sz w:val="28"/>
          </w:rPr>
          <w:t>2.4.2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Опис 2-етапного алгоритму для розв’язання CVRP+</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_Toc324974372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73" w:history="1">
        <w:r w:rsidR="0015079E" w:rsidRPr="0015079E">
          <w:rPr>
            <w:rStyle w:val="Hyperlink"/>
            <w:rFonts w:ascii="Times New Roman" w:hAnsi="Times New Roman" w:cs="Times New Roman"/>
            <w:noProof/>
            <w:sz w:val="28"/>
          </w:rPr>
          <w:t>2.5</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Порівняльний аналіз отриманих результатів</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_Toc324974373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5A758C">
      <w:pPr>
        <w:pStyle w:val="TOC2"/>
        <w:tabs>
          <w:tab w:val="right" w:leader="dot" w:pos="9344"/>
        </w:tabs>
        <w:rPr>
          <w:rFonts w:ascii="Times New Roman" w:eastAsiaTheme="minorEastAsia" w:hAnsi="Times New Roman" w:cs="Times New Roman"/>
          <w:noProof/>
          <w:sz w:val="28"/>
          <w:lang w:eastAsia="uk-UA"/>
        </w:rPr>
      </w:pPr>
      <w:hyperlink w:anchor="_Toc324974374" w:history="1">
        <w:r w:rsidR="0015079E" w:rsidRPr="0015079E">
          <w:rPr>
            <w:rStyle w:val="Hyperlink"/>
            <w:rFonts w:ascii="Times New Roman" w:hAnsi="Times New Roman" w:cs="Times New Roman"/>
            <w:noProof/>
            <w:sz w:val="28"/>
          </w:rPr>
          <w:t>Висновок до розділу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_Toc324974374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5A758C">
      <w:pPr>
        <w:pStyle w:val="TOC1"/>
        <w:tabs>
          <w:tab w:val="left" w:pos="440"/>
          <w:tab w:val="right" w:leader="dot" w:pos="9344"/>
        </w:tabs>
        <w:rPr>
          <w:rFonts w:ascii="Times New Roman" w:eastAsiaTheme="minorEastAsia" w:hAnsi="Times New Roman" w:cs="Times New Roman"/>
          <w:noProof/>
          <w:sz w:val="28"/>
          <w:lang w:eastAsia="uk-UA"/>
        </w:rPr>
      </w:pPr>
      <w:hyperlink w:anchor="_Toc324974375" w:history="1">
        <w:r w:rsidR="0015079E" w:rsidRPr="0015079E">
          <w:rPr>
            <w:rStyle w:val="Hyperlink"/>
            <w:rFonts w:ascii="Times New Roman" w:hAnsi="Times New Roman" w:cs="Times New Roman"/>
            <w:noProof/>
            <w:sz w:val="28"/>
            <w:lang w:val="en-US"/>
          </w:rPr>
          <w:t>3</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lang w:val="ru-RU"/>
          </w:rPr>
          <w:t>ТЕХНОЛОГІЧНИЙ РОЗДІЛ</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_Toc324974375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19</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76" w:history="1">
        <w:r w:rsidR="0015079E" w:rsidRPr="0015079E">
          <w:rPr>
            <w:rStyle w:val="Hyperlink"/>
            <w:rFonts w:ascii="Times New Roman" w:hAnsi="Times New Roman" w:cs="Times New Roman"/>
            <w:noProof/>
            <w:sz w:val="28"/>
          </w:rPr>
          <w:t>3.1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Керівництво користувача</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_Toc324974376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19</w:t>
        </w:r>
        <w:r w:rsidRPr="0015079E">
          <w:rPr>
            <w:rFonts w:ascii="Times New Roman" w:hAnsi="Times New Roman" w:cs="Times New Roman"/>
            <w:noProof/>
            <w:webHidden/>
            <w:sz w:val="28"/>
          </w:rPr>
          <w:fldChar w:fldCharType="end"/>
        </w:r>
      </w:hyperlink>
    </w:p>
    <w:p w:rsidR="0015079E" w:rsidRPr="0015079E" w:rsidRDefault="005A758C">
      <w:pPr>
        <w:pStyle w:val="TOC2"/>
        <w:tabs>
          <w:tab w:val="right" w:leader="dot" w:pos="9344"/>
        </w:tabs>
        <w:rPr>
          <w:rFonts w:ascii="Times New Roman" w:eastAsiaTheme="minorEastAsia" w:hAnsi="Times New Roman" w:cs="Times New Roman"/>
          <w:noProof/>
          <w:sz w:val="28"/>
          <w:lang w:eastAsia="uk-UA"/>
        </w:rPr>
      </w:pPr>
      <w:hyperlink w:anchor="_Toc324974377" w:history="1">
        <w:r w:rsidR="0015079E" w:rsidRPr="0015079E">
          <w:rPr>
            <w:rStyle w:val="Hyperlink"/>
            <w:rFonts w:ascii="Times New Roman" w:hAnsi="Times New Roman" w:cs="Times New Roman"/>
            <w:noProof/>
            <w:sz w:val="28"/>
          </w:rPr>
          <w:t>Висновок до розділу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_Toc324974377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19</w:t>
        </w:r>
        <w:r w:rsidRPr="0015079E">
          <w:rPr>
            <w:rFonts w:ascii="Times New Roman" w:hAnsi="Times New Roman" w:cs="Times New Roman"/>
            <w:noProof/>
            <w:webHidden/>
            <w:sz w:val="28"/>
          </w:rPr>
          <w:fldChar w:fldCharType="end"/>
        </w:r>
      </w:hyperlink>
    </w:p>
    <w:p w:rsidR="0015079E" w:rsidRPr="0015079E" w:rsidRDefault="005A758C">
      <w:pPr>
        <w:pStyle w:val="TOC1"/>
        <w:tabs>
          <w:tab w:val="left" w:pos="440"/>
          <w:tab w:val="right" w:leader="dot" w:pos="9344"/>
        </w:tabs>
        <w:rPr>
          <w:rFonts w:ascii="Times New Roman" w:eastAsiaTheme="minorEastAsia" w:hAnsi="Times New Roman" w:cs="Times New Roman"/>
          <w:noProof/>
          <w:sz w:val="28"/>
          <w:lang w:eastAsia="uk-UA"/>
        </w:rPr>
      </w:pPr>
      <w:hyperlink w:anchor="_Toc324974378" w:history="1">
        <w:r w:rsidR="0015079E" w:rsidRPr="0015079E">
          <w:rPr>
            <w:rStyle w:val="Hyperlink"/>
            <w:rFonts w:ascii="Times New Roman" w:hAnsi="Times New Roman" w:cs="Times New Roman"/>
            <w:noProof/>
            <w:sz w:val="28"/>
          </w:rPr>
          <w:t>4</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lang w:val="ru-RU"/>
          </w:rPr>
          <w:t xml:space="preserve">РОЗДІЛ З </w:t>
        </w:r>
        <w:r w:rsidR="0015079E" w:rsidRPr="0015079E">
          <w:rPr>
            <w:rStyle w:val="Hyperlink"/>
            <w:rFonts w:ascii="Times New Roman" w:hAnsi="Times New Roman" w:cs="Times New Roman"/>
            <w:noProof/>
            <w:sz w:val="28"/>
          </w:rPr>
          <w:t>ОХОРОНИ ПРАЦІ</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_Toc324974378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20</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79" w:history="1">
        <w:r w:rsidR="0015079E" w:rsidRPr="0015079E">
          <w:rPr>
            <w:rStyle w:val="Hyperlink"/>
            <w:rFonts w:ascii="Times New Roman" w:hAnsi="Times New Roman" w:cs="Times New Roman"/>
            <w:noProof/>
            <w:sz w:val="28"/>
          </w:rPr>
          <w:t>4.1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Загальні вимоги до виробничих приміщень</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20</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80" w:history="1">
        <w:r w:rsidR="0015079E" w:rsidRPr="0015079E">
          <w:rPr>
            <w:rStyle w:val="Hyperlink"/>
            <w:rFonts w:ascii="Times New Roman" w:hAnsi="Times New Roman" w:cs="Times New Roman"/>
            <w:noProof/>
            <w:sz w:val="28"/>
          </w:rPr>
          <w:t>4.2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Характеристика робочого місця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22</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81" w:history="1">
        <w:r w:rsidR="0015079E" w:rsidRPr="0015079E">
          <w:rPr>
            <w:rStyle w:val="Hyperlink"/>
            <w:rFonts w:ascii="Times New Roman" w:hAnsi="Times New Roman" w:cs="Times New Roman"/>
            <w:noProof/>
            <w:sz w:val="28"/>
          </w:rPr>
          <w:t>4.3</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Мікроклімат</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_Toc324974381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23</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82" w:history="1">
        <w:r w:rsidR="0015079E" w:rsidRPr="0015079E">
          <w:rPr>
            <w:rStyle w:val="Hyperlink"/>
            <w:rFonts w:ascii="Times New Roman" w:hAnsi="Times New Roman" w:cs="Times New Roman"/>
            <w:noProof/>
            <w:sz w:val="28"/>
          </w:rPr>
          <w:t>4.4</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Характеристика випромінювання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_Toc324974382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24</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83" w:history="1">
        <w:r w:rsidR="0015079E" w:rsidRPr="0015079E">
          <w:rPr>
            <w:rStyle w:val="Hyperlink"/>
            <w:rFonts w:ascii="Times New Roman" w:hAnsi="Times New Roman" w:cs="Times New Roman"/>
            <w:noProof/>
            <w:sz w:val="28"/>
          </w:rPr>
          <w:t>4.5</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Освітлення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_Toc324974383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24</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84" w:history="1">
        <w:r w:rsidR="0015079E" w:rsidRPr="0015079E">
          <w:rPr>
            <w:rStyle w:val="Hyperlink"/>
            <w:rFonts w:ascii="Times New Roman" w:hAnsi="Times New Roman" w:cs="Times New Roman"/>
            <w:noProof/>
            <w:sz w:val="28"/>
          </w:rPr>
          <w:t>4.6</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Виробничий шум</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_Toc324974384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25</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85" w:history="1">
        <w:r w:rsidR="0015079E" w:rsidRPr="0015079E">
          <w:rPr>
            <w:rStyle w:val="Hyperlink"/>
            <w:rFonts w:ascii="Times New Roman" w:hAnsi="Times New Roman" w:cs="Times New Roman"/>
            <w:noProof/>
            <w:sz w:val="28"/>
          </w:rPr>
          <w:t>4.7</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Електробезпека</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_Toc324974385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25</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86" w:history="1">
        <w:r w:rsidR="0015079E" w:rsidRPr="0015079E">
          <w:rPr>
            <w:rStyle w:val="Hyperlink"/>
            <w:rFonts w:ascii="Times New Roman" w:hAnsi="Times New Roman" w:cs="Times New Roman"/>
            <w:noProof/>
            <w:sz w:val="28"/>
          </w:rPr>
          <w:t>4.8</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Пожежна безпека</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_Toc324974386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26</w:t>
        </w:r>
        <w:r w:rsidRPr="0015079E">
          <w:rPr>
            <w:rFonts w:ascii="Times New Roman" w:hAnsi="Times New Roman" w:cs="Times New Roman"/>
            <w:noProof/>
            <w:webHidden/>
            <w:sz w:val="28"/>
          </w:rPr>
          <w:fldChar w:fldCharType="end"/>
        </w:r>
      </w:hyperlink>
    </w:p>
    <w:p w:rsidR="0015079E" w:rsidRPr="0015079E" w:rsidRDefault="005A758C">
      <w:pPr>
        <w:pStyle w:val="TOC2"/>
        <w:tabs>
          <w:tab w:val="left" w:pos="880"/>
          <w:tab w:val="right" w:leader="dot" w:pos="9344"/>
        </w:tabs>
        <w:rPr>
          <w:rFonts w:ascii="Times New Roman" w:eastAsiaTheme="minorEastAsia" w:hAnsi="Times New Roman" w:cs="Times New Roman"/>
          <w:noProof/>
          <w:sz w:val="28"/>
          <w:lang w:eastAsia="uk-UA"/>
        </w:rPr>
      </w:pPr>
      <w:hyperlink w:anchor="_Toc324974387" w:history="1">
        <w:r w:rsidR="0015079E" w:rsidRPr="0015079E">
          <w:rPr>
            <w:rStyle w:val="Hyperlink"/>
            <w:rFonts w:ascii="Times New Roman" w:hAnsi="Times New Roman" w:cs="Times New Roman"/>
            <w:noProof/>
            <w:sz w:val="28"/>
          </w:rPr>
          <w:t>4.9</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Правила безпечної роботи із ПК</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_Toc324974387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26</w:t>
        </w:r>
        <w:r w:rsidRPr="0015079E">
          <w:rPr>
            <w:rFonts w:ascii="Times New Roman" w:hAnsi="Times New Roman" w:cs="Times New Roman"/>
            <w:noProof/>
            <w:webHidden/>
            <w:sz w:val="28"/>
          </w:rPr>
          <w:fldChar w:fldCharType="end"/>
        </w:r>
      </w:hyperlink>
    </w:p>
    <w:p w:rsidR="0015079E" w:rsidRPr="0015079E" w:rsidRDefault="005A758C">
      <w:pPr>
        <w:pStyle w:val="TOC2"/>
        <w:tabs>
          <w:tab w:val="right" w:leader="dot" w:pos="9344"/>
        </w:tabs>
        <w:rPr>
          <w:rFonts w:ascii="Times New Roman" w:eastAsiaTheme="minorEastAsia" w:hAnsi="Times New Roman" w:cs="Times New Roman"/>
          <w:noProof/>
          <w:sz w:val="28"/>
          <w:lang w:eastAsia="uk-UA"/>
        </w:rPr>
      </w:pPr>
      <w:hyperlink w:anchor="_Toc324974388" w:history="1">
        <w:r w:rsidR="0015079E" w:rsidRPr="0015079E">
          <w:rPr>
            <w:rStyle w:val="Hyperlink"/>
            <w:rFonts w:ascii="Times New Roman" w:hAnsi="Times New Roman" w:cs="Times New Roman"/>
            <w:noProof/>
            <w:sz w:val="28"/>
          </w:rPr>
          <w:t>Висновок до розділу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_Toc324974388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27</w:t>
        </w:r>
        <w:r w:rsidRPr="0015079E">
          <w:rPr>
            <w:rFonts w:ascii="Times New Roman" w:hAnsi="Times New Roman" w:cs="Times New Roman"/>
            <w:noProof/>
            <w:webHidden/>
            <w:sz w:val="28"/>
          </w:rPr>
          <w:fldChar w:fldCharType="end"/>
        </w:r>
      </w:hyperlink>
    </w:p>
    <w:p w:rsidR="0015079E" w:rsidRPr="0015079E" w:rsidRDefault="005A758C">
      <w:pPr>
        <w:pStyle w:val="TOC1"/>
        <w:tabs>
          <w:tab w:val="right" w:leader="dot" w:pos="9344"/>
        </w:tabs>
        <w:rPr>
          <w:rFonts w:ascii="Times New Roman" w:eastAsiaTheme="minorEastAsia" w:hAnsi="Times New Roman" w:cs="Times New Roman"/>
          <w:noProof/>
          <w:sz w:val="28"/>
          <w:lang w:eastAsia="uk-UA"/>
        </w:rPr>
      </w:pPr>
      <w:hyperlink w:anchor="_Toc324974389" w:history="1">
        <w:r w:rsidR="0015079E" w:rsidRPr="0015079E">
          <w:rPr>
            <w:rStyle w:val="Hyperlink"/>
            <w:rFonts w:ascii="Times New Roman" w:hAnsi="Times New Roman" w:cs="Times New Roman"/>
            <w:noProof/>
            <w:sz w:val="28"/>
          </w:rPr>
          <w:t>ЗАГАЛЬНІ ВИСНОВКИ</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28</w:t>
        </w:r>
        <w:r w:rsidRPr="0015079E">
          <w:rPr>
            <w:rFonts w:ascii="Times New Roman" w:hAnsi="Times New Roman" w:cs="Times New Roman"/>
            <w:noProof/>
            <w:webHidden/>
            <w:sz w:val="28"/>
          </w:rPr>
          <w:fldChar w:fldCharType="end"/>
        </w:r>
      </w:hyperlink>
    </w:p>
    <w:p w:rsidR="0015079E" w:rsidRDefault="005A758C">
      <w:pPr>
        <w:pStyle w:val="TOC1"/>
        <w:tabs>
          <w:tab w:val="right" w:leader="dot" w:pos="9344"/>
        </w:tabs>
        <w:rPr>
          <w:rFonts w:eastAsiaTheme="minorEastAsia"/>
          <w:noProof/>
          <w:lang w:eastAsia="uk-UA"/>
        </w:rPr>
      </w:pPr>
      <w:hyperlink w:anchor="_Toc324974390" w:history="1">
        <w:r w:rsidR="0015079E" w:rsidRPr="0015079E">
          <w:rPr>
            <w:rStyle w:val="Hyperlink"/>
            <w:rFonts w:ascii="Times New Roman" w:hAnsi="Times New Roman" w:cs="Times New Roman"/>
            <w:noProof/>
            <w:sz w:val="28"/>
          </w:rPr>
          <w:t>ПЕРЕЛІК ПОСИЛАНЬ</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_Toc324974390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29</w:t>
        </w:r>
        <w:r w:rsidRPr="0015079E">
          <w:rPr>
            <w:rFonts w:ascii="Times New Roman" w:hAnsi="Times New Roman" w:cs="Times New Roman"/>
            <w:noProof/>
            <w:webHidden/>
            <w:sz w:val="28"/>
          </w:rPr>
          <w:fldChar w:fldCharType="end"/>
        </w:r>
      </w:hyperlink>
    </w:p>
    <w:p w:rsidR="00264DA7" w:rsidRDefault="005A758C"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fldChar w:fldCharType="end"/>
      </w:r>
      <w:r w:rsidR="00264DA7">
        <w:rPr>
          <w:rFonts w:ascii="Times New Roman" w:hAnsi="Times New Roman" w:cs="Times New Roman"/>
        </w:rPr>
        <w:br w:type="page"/>
      </w:r>
    </w:p>
    <w:p w:rsidR="00264DA7" w:rsidRDefault="00264DA7" w:rsidP="00892FCD">
      <w:pPr>
        <w:pStyle w:val="Heading1"/>
        <w:shd w:val="clear" w:color="auto" w:fill="D99594" w:themeFill="accent2" w:themeFillTint="99"/>
        <w:spacing w:before="0" w:after="360" w:line="360" w:lineRule="auto"/>
        <w:jc w:val="center"/>
        <w:rPr>
          <w:rFonts w:ascii="Times New Roman" w:hAnsi="Times New Roman" w:cs="Times New Roman"/>
          <w:color w:val="auto"/>
          <w:lang w:val="en-US"/>
        </w:rPr>
      </w:pPr>
      <w:bookmarkStart w:id="0" w:name="_Toc324974359"/>
      <w:r>
        <w:rPr>
          <w:rFonts w:ascii="Times New Roman" w:hAnsi="Times New Roman" w:cs="Times New Roman"/>
          <w:color w:val="auto"/>
        </w:rPr>
        <w:lastRenderedPageBreak/>
        <w:t>ВСТУП</w:t>
      </w:r>
      <w:bookmarkEnd w:id="0"/>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3D5191">
      <w:pPr>
        <w:pStyle w:val="Heading1"/>
        <w:numPr>
          <w:ilvl w:val="0"/>
          <w:numId w:val="13"/>
        </w:numPr>
        <w:shd w:val="clear" w:color="auto" w:fill="D99594" w:themeFill="accent2" w:themeFillTint="99"/>
        <w:spacing w:before="0" w:after="360" w:line="360" w:lineRule="auto"/>
        <w:jc w:val="center"/>
        <w:rPr>
          <w:rFonts w:ascii="Times New Roman" w:hAnsi="Times New Roman" w:cs="Times New Roman"/>
          <w:color w:val="auto"/>
          <w:lang w:val="ru-RU"/>
        </w:rPr>
      </w:pPr>
      <w:bookmarkStart w:id="1" w:name="_Toc324974360"/>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1"/>
    </w:p>
    <w:p w:rsidR="00913D92" w:rsidRDefault="00913D92" w:rsidP="003D5191">
      <w:pPr>
        <w:pStyle w:val="Heading2"/>
        <w:shd w:val="clear" w:color="auto" w:fill="D99594" w:themeFill="accent2" w:themeFillTint="99"/>
        <w:spacing w:line="360" w:lineRule="auto"/>
        <w:ind w:firstLine="709"/>
        <w:jc w:val="both"/>
        <w:rPr>
          <w:rFonts w:ascii="Times New Roman" w:hAnsi="Times New Roman" w:cs="Times New Roman"/>
          <w:color w:val="auto"/>
          <w:sz w:val="28"/>
        </w:rPr>
      </w:pPr>
      <w:bookmarkStart w:id="2" w:name="_Toc324974361"/>
      <w:r>
        <w:rPr>
          <w:rFonts w:ascii="Times New Roman" w:hAnsi="Times New Roman" w:cs="Times New Roman"/>
          <w:color w:val="auto"/>
          <w:sz w:val="28"/>
        </w:rPr>
        <w:t>Висновок до розділу</w:t>
      </w:r>
      <w:bookmarkEnd w:id="2"/>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3" w:name="_Toc324974362"/>
      <w:r w:rsidRPr="00A139E0">
        <w:rPr>
          <w:rFonts w:ascii="Times New Roman" w:hAnsi="Times New Roman" w:cs="Times New Roman"/>
          <w:color w:val="auto"/>
          <w:lang w:val="ru-RU"/>
        </w:rPr>
        <w:lastRenderedPageBreak/>
        <w:t>МАТЕМАТИЧНЕ ЗАБЕЗПЕЧЕНЯ</w:t>
      </w:r>
      <w:bookmarkEnd w:id="3"/>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4974363"/>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4"/>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оптимальну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5" w:name="_Toc324974364"/>
      <w:r w:rsidRPr="00F514B6">
        <w:rPr>
          <w:rFonts w:ascii="Times New Roman" w:hAnsi="Times New Roman" w:cs="Times New Roman"/>
          <w:color w:val="auto"/>
          <w:sz w:val="28"/>
        </w:rPr>
        <w:t>Математична постановка задачі</w:t>
      </w:r>
      <w:bookmarkEnd w:id="5"/>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 xml:space="preserve">спортних засобів (VRP) наведена у </w:t>
      </w:r>
      <w:r>
        <w:rPr>
          <w:rFonts w:ascii="Times New Roman" w:hAnsi="Times New Roman" w:cs="Times New Roman"/>
          <w:sz w:val="28"/>
        </w:rPr>
        <w:t>загальній частині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 xml:space="preserve">У класичні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6F5C82">
        <w:rPr>
          <w:rFonts w:ascii="Times New Roman" w:eastAsiaTheme="minorEastAsia" w:hAnsi="Times New Roman" w:cs="Times New Roman"/>
          <w:sz w:val="28"/>
          <w:lang w:val="en-US"/>
        </w:rPr>
        <w:t>.</w:t>
      </w:r>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5A758C"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2</w:t>
            </w:r>
            <w:r>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Pr>
          <w:rFonts w:ascii="Times New Roman" w:eastAsiaTheme="minorEastAsia" w:hAnsi="Times New Roman" w:cs="Times New Roman"/>
          <w:sz w:val="28"/>
          <w:lang w:val="en-US"/>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p>
    <w:p w:rsidR="00B56067" w:rsidRPr="000D20B2" w:rsidRDefault="005A758C"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іншому випадку;</w:t>
      </w:r>
    </w:p>
    <w:p w:rsidR="0092782C" w:rsidRPr="00D67AD9" w:rsidRDefault="005A758C"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3462E1" w:rsidRPr="00D67AD9">
        <w:rPr>
          <w:rFonts w:ascii="Times New Roman" w:hAnsi="Times New Roman" w:cs="Times New Roman"/>
          <w:sz w:val="28"/>
          <w:lang w:val="en-US"/>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7A65C5" w:rsidRDefault="005A758C"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Default="0092782C"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3</w:t>
            </w:r>
            <w:r>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7A65C5" w:rsidTr="008916F1">
        <w:tc>
          <w:tcPr>
            <w:tcW w:w="8613" w:type="dxa"/>
            <w:vAlign w:val="center"/>
          </w:tcPr>
          <w:p w:rsidR="0092782C" w:rsidRPr="00E31AEB" w:rsidRDefault="005A758C"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D546A0" w:rsidRDefault="0092782C" w:rsidP="00C92D9D">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4</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E31AEB" w:rsidRDefault="005A758C"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5</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54FCA" w:rsidRDefault="005A758C"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6</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B372C" w:rsidRDefault="005A758C"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7</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F2B76" w:rsidRDefault="005A758C"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8</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5A758C"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9</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5A758C"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10</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546A0" w:rsidRDefault="005A758C"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7A65C5" w:rsidRDefault="0092782C" w:rsidP="00D67AD9">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11</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D3C33" w:rsidRDefault="005A758C"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862C72">
              <w:rPr>
                <w:rFonts w:ascii="Times New Roman" w:eastAsiaTheme="minorEastAsia" w:hAnsi="Times New Roman" w:cs="Times New Roman"/>
                <w:sz w:val="28"/>
                <w:highlight w:val="green"/>
                <w:lang w:val="ru-RU"/>
              </w:rPr>
              <w:t>2</w:t>
            </w:r>
            <w:r>
              <w:rPr>
                <w:rFonts w:ascii="Times New Roman" w:eastAsiaTheme="minorEastAsia" w:hAnsi="Times New Roman" w:cs="Times New Roman"/>
                <w:sz w:val="28"/>
                <w:lang w:val="en-US"/>
              </w:rPr>
              <w:t>)</w:t>
            </w:r>
          </w:p>
        </w:tc>
      </w:tr>
    </w:tbl>
    <w:p w:rsidR="00862C72" w:rsidRDefault="00C92D9D" w:rsidP="002432E0">
      <w:pPr>
        <w:spacing w:before="120" w:after="0" w:line="360" w:lineRule="auto"/>
        <w:ind w:firstLine="709"/>
        <w:jc w:val="both"/>
        <w:rPr>
          <w:rFonts w:ascii="Times New Roman" w:eastAsiaTheme="minorEastAsia" w:hAnsi="Times New Roman" w:cs="Times New Roman"/>
          <w:sz w:val="28"/>
          <w:lang w:val="en-US"/>
        </w:rPr>
      </w:pPr>
      <w:r w:rsidRPr="00862C72">
        <w:rPr>
          <w:rFonts w:ascii="Times New Roman" w:eastAsiaTheme="minorEastAsia" w:hAnsi="Times New Roman" w:cs="Times New Roman"/>
          <w:sz w:val="28"/>
        </w:rPr>
        <w:t xml:space="preserve">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4</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що кожний споживач буде відвіданий лише </w:t>
      </w:r>
      <w:r w:rsidR="00862C72" w:rsidRPr="00862C72">
        <w:rPr>
          <w:rFonts w:ascii="Times New Roman" w:eastAsiaTheme="minorEastAsia" w:hAnsi="Times New Roman" w:cs="Times New Roman"/>
          <w:sz w:val="28"/>
        </w:rPr>
        <w:t>мінімально можливою кількістю транспортних засобів.</w:t>
      </w:r>
      <w:r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5</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6</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7</w:t>
      </w:r>
      <w:r w:rsidRPr="00862C72">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.8</w:t>
      </w:r>
      <w:r w:rsidR="00862C72" w:rsidRPr="00862C72">
        <w:rPr>
          <w:rFonts w:ascii="Times New Roman" w:eastAsiaTheme="minorEastAsia" w:hAnsi="Times New Roman" w:cs="Times New Roman"/>
          <w:sz w:val="28"/>
        </w:rPr>
        <w:t xml:space="preserve">) гарантують,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обмеженнями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.9</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.10)</w:t>
      </w:r>
      <w:r w:rsidR="00862C72" w:rsidRPr="00862C72">
        <w:rPr>
          <w:rFonts w:ascii="Times New Roman" w:eastAsiaTheme="minorEastAsia" w:hAnsi="Times New Roman" w:cs="Times New Roman"/>
          <w:sz w:val="28"/>
        </w:rPr>
        <w:t xml:space="preserve"> унеможливлюють можливість перевезення транспортним засобом продукції обсягом більше ніж їх вантажомісткість.</w:t>
      </w:r>
    </w:p>
    <w:p w:rsidR="003462E1" w:rsidRDefault="005A4E4D" w:rsidP="00684933">
      <w:pPr>
        <w:spacing w:after="0" w:line="360" w:lineRule="auto"/>
        <w:ind w:firstLine="709"/>
        <w:jc w:val="both"/>
        <w:rPr>
          <w:rFonts w:ascii="Times New Roman" w:eastAsiaTheme="minorEastAsia" w:hAnsi="Times New Roman" w:cs="Times New Roman"/>
          <w:sz w:val="28"/>
          <w:lang w:val="en-US"/>
        </w:rPr>
      </w:pPr>
      <w:r>
        <w:rPr>
          <w:rFonts w:ascii="Times New Roman" w:eastAsiaTheme="minorEastAsia" w:hAnsi="Times New Roman" w:cs="Times New Roman"/>
          <w:sz w:val="28"/>
        </w:rPr>
        <w:t>Д</w:t>
      </w:r>
      <w:r w:rsidR="003462E1" w:rsidRPr="0054245D">
        <w:rPr>
          <w:rFonts w:ascii="Times New Roman" w:eastAsiaTheme="minorEastAsia" w:hAnsi="Times New Roman" w:cs="Times New Roman"/>
          <w:sz w:val="28"/>
        </w:rPr>
        <w:t xml:space="preserve">оведено, що якщо задача </w:t>
      </w:r>
      <w:r w:rsidR="003462E1" w:rsidRPr="0054245D">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3462E1" w:rsidRPr="0054245D">
        <w:rPr>
          <w:rFonts w:ascii="Times New Roman" w:eastAsiaTheme="minorEastAsia" w:hAnsi="Times New Roman" w:cs="Times New Roman"/>
          <w:sz w:val="28"/>
          <w:highlight w:val="green"/>
        </w:rPr>
        <w:t>.3)-(</w:t>
      </w:r>
      <w:r w:rsidR="00D67AD9">
        <w:rPr>
          <w:rFonts w:ascii="Times New Roman" w:eastAsiaTheme="minorEastAsia" w:hAnsi="Times New Roman" w:cs="Times New Roman"/>
          <w:sz w:val="28"/>
          <w:highlight w:val="green"/>
        </w:rPr>
        <w:t>2</w:t>
      </w:r>
      <w:r w:rsidR="0054245D" w:rsidRPr="0054245D">
        <w:rPr>
          <w:rFonts w:ascii="Times New Roman" w:eastAsiaTheme="minorEastAsia" w:hAnsi="Times New Roman" w:cs="Times New Roman"/>
          <w:sz w:val="28"/>
          <w:highlight w:val="green"/>
        </w:rPr>
        <w:t>.12</w:t>
      </w:r>
      <w:r w:rsidR="003462E1" w:rsidRPr="0054245D">
        <w:rPr>
          <w:rFonts w:ascii="Times New Roman" w:eastAsiaTheme="minorEastAsia" w:hAnsi="Times New Roman" w:cs="Times New Roman"/>
          <w:sz w:val="28"/>
          <w:highlight w:val="green"/>
        </w:rPr>
        <w:t>)</w:t>
      </w:r>
      <w:r w:rsidR="003462E1" w:rsidRPr="0054245D">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54245D">
        <w:rPr>
          <w:rFonts w:ascii="Times New Roman" w:eastAsiaTheme="minorEastAsia" w:hAnsi="Times New Roman" w:cs="Times New Roman"/>
          <w:sz w:val="28"/>
        </w:rPr>
        <w:t>цілочисельний</w:t>
      </w:r>
      <w:proofErr w:type="spellEnd"/>
      <w:r w:rsidR="003462E1" w:rsidRPr="0054245D">
        <w:rPr>
          <w:rFonts w:ascii="Times New Roman" w:eastAsiaTheme="minorEastAsia" w:hAnsi="Times New Roman" w:cs="Times New Roman"/>
          <w:sz w:val="28"/>
        </w:rPr>
        <w:t xml:space="preserve"> оптимальний розв’язок, тобто оптимальний розв’язок</w:t>
      </w:r>
      <w:r w:rsidR="00357959">
        <w:rPr>
          <w:rFonts w:ascii="Times New Roman" w:eastAsiaTheme="minorEastAsia" w:hAnsi="Times New Roman" w:cs="Times New Roman"/>
          <w:sz w:val="28"/>
        </w:rPr>
        <w:t>,</w:t>
      </w:r>
      <w:r w:rsidR="003462E1" w:rsidRPr="0054245D">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54245D">
        <w:rPr>
          <w:rFonts w:ascii="Times New Roman" w:eastAsiaTheme="minorEastAsia" w:hAnsi="Times New Roman" w:cs="Times New Roman"/>
          <w:sz w:val="28"/>
        </w:rPr>
        <w:t>.</w:t>
      </w:r>
      <w:r w:rsidR="00D67AD9">
        <w:rPr>
          <w:rFonts w:ascii="Times New Roman" w:eastAsiaTheme="minorEastAsia" w:hAnsi="Times New Roman" w:cs="Times New Roman"/>
          <w:sz w:val="28"/>
        </w:rPr>
        <w:t xml:space="preserve"> Це має важливе значення для розв’язання задачі CVRP+.</w:t>
      </w:r>
    </w:p>
    <w:p w:rsidR="00524AC7" w:rsidRDefault="00DB3ADB" w:rsidP="00524AC7">
      <w:pPr>
        <w:spacing w:after="0" w:line="360" w:lineRule="auto"/>
        <w:ind w:firstLine="709"/>
        <w:jc w:val="both"/>
        <w:rPr>
          <w:rFonts w:ascii="Times New Roman" w:eastAsiaTheme="minorEastAsia" w:hAnsi="Times New Roman" w:cs="Times New Roman"/>
          <w:sz w:val="28"/>
          <w:lang w:val="en-US"/>
        </w:rPr>
      </w:pPr>
      <w:r w:rsidRPr="00DB3ADB">
        <w:rPr>
          <w:rFonts w:ascii="Times New Roman" w:eastAsiaTheme="minorEastAsia" w:hAnsi="Times New Roman" w:cs="Times New Roman"/>
          <w:sz w:val="28"/>
        </w:rPr>
        <w:t>Основною проблемою розв’язання задачі (</w:t>
      </w:r>
      <w:r w:rsidRPr="00DB3ADB">
        <w:rPr>
          <w:rFonts w:ascii="Times New Roman" w:eastAsiaTheme="minorEastAsia" w:hAnsi="Times New Roman" w:cs="Times New Roman"/>
          <w:sz w:val="28"/>
          <w:highlight w:val="green"/>
        </w:rPr>
        <w:t>2.3)-(2.12)</w:t>
      </w:r>
      <w:r w:rsidRPr="00DB3ADB">
        <w:rPr>
          <w:rFonts w:ascii="Times New Roman" w:eastAsiaTheme="minorEastAsia" w:hAnsi="Times New Roman" w:cs="Times New Roman"/>
          <w:sz w:val="28"/>
        </w:rPr>
        <w:t xml:space="preserve"> є те, що кількість необхідних транспортних засобів </w:t>
      </w:r>
      <m:oMath>
        <m:r>
          <w:rPr>
            <w:rFonts w:ascii="Cambria Math" w:eastAsiaTheme="minorEastAsia" w:hAnsi="Cambria Math" w:cs="Times New Roman"/>
            <w:sz w:val="28"/>
          </w:rPr>
          <m:t>m</m:t>
        </m:r>
      </m:oMath>
      <w:r w:rsidRPr="00DB3ADB">
        <w:rPr>
          <w:rFonts w:ascii="Times New Roman" w:eastAsiaTheme="minorEastAsia" w:hAnsi="Times New Roman" w:cs="Times New Roman"/>
          <w:sz w:val="28"/>
        </w:rPr>
        <w:t xml:space="preserve"> невідома заздалегідь.</w:t>
      </w:r>
      <w:r w:rsidR="00524AC7">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524AC7" w:rsidP="00524AC7">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lang w:val="en-US"/>
              </w:rPr>
              <w:t>)</w:t>
            </w:r>
          </w:p>
        </w:tc>
      </w:tr>
    </w:tbl>
    <w:p w:rsidR="00524AC7" w:rsidRDefault="00524AC7" w:rsidP="00524AC7">
      <w:pPr>
        <w:spacing w:after="0" w:line="360" w:lineRule="auto"/>
        <w:ind w:firstLine="709"/>
        <w:jc w:val="both"/>
        <w:rPr>
          <w:rFonts w:ascii="Times New Roman" w:eastAsiaTheme="minorEastAsia" w:hAnsi="Times New Roman" w:cs="Times New Roman"/>
          <w:sz w:val="28"/>
        </w:rPr>
      </w:pPr>
      <w:r w:rsidRPr="00524AC7">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524AC7">
        <w:rPr>
          <w:rFonts w:ascii="Times New Roman" w:eastAsiaTheme="minorEastAsia" w:hAnsi="Times New Roman" w:cs="Times New Roman"/>
          <w:sz w:val="28"/>
        </w:rPr>
        <w:t xml:space="preserve"> </w:t>
      </w:r>
      <w:r w:rsidRPr="00B56067">
        <w:rPr>
          <w:rFonts w:ascii="Times New Roman" w:eastAsiaTheme="minorEastAsia" w:hAnsi="Times New Roman" w:cs="Times New Roman"/>
          <w:sz w:val="28"/>
        </w:rPr>
        <w:t>–</w:t>
      </w:r>
      <w:r w:rsidRPr="00524AC7">
        <w:rPr>
          <w:rFonts w:ascii="Times New Roman" w:eastAsiaTheme="minorEastAsia" w:hAnsi="Times New Roman" w:cs="Times New Roman"/>
          <w:sz w:val="28"/>
        </w:rPr>
        <w:t xml:space="preserve"> верхня </w:t>
      </w:r>
      <w:r>
        <w:rPr>
          <w:rFonts w:ascii="Times New Roman" w:eastAsiaTheme="minorEastAsia" w:hAnsi="Times New Roman" w:cs="Times New Roman"/>
          <w:sz w:val="28"/>
        </w:rPr>
        <w:t>межа необхідної кількості транспортних засобів.</w:t>
      </w:r>
    </w:p>
    <w:p w:rsidR="00524AC7" w:rsidRPr="00690DC7" w:rsidRDefault="00524AC7" w:rsidP="00524AC7">
      <w:pPr>
        <w:spacing w:after="120" w:line="360" w:lineRule="auto"/>
        <w:ind w:firstLine="709"/>
        <w:jc w:val="both"/>
        <w:rPr>
          <w:rFonts w:ascii="Times New Roman" w:eastAsiaTheme="minorEastAsia" w:hAnsi="Times New Roman" w:cs="Times New Roman"/>
          <w:sz w:val="28"/>
        </w:rPr>
      </w:pPr>
      <w:r w:rsidRPr="00690DC7">
        <w:rPr>
          <w:rFonts w:ascii="Times New Roman" w:eastAsiaTheme="minorEastAsia" w:hAnsi="Times New Roman" w:cs="Times New Roman"/>
          <w:sz w:val="28"/>
        </w:rPr>
        <w:t>Зрозуміло, що максимальна кількість необхідних транспортних засобів буде у випадку,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5A758C"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lang w:val="ru-RU"/>
              </w:rPr>
              <w:t>4</w:t>
            </w:r>
            <w:r>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6" w:name="_Toc324974365"/>
      <w:r>
        <w:rPr>
          <w:rFonts w:ascii="Times New Roman" w:hAnsi="Times New Roman" w:cs="Times New Roman"/>
          <w:color w:val="auto"/>
          <w:sz w:val="28"/>
        </w:rPr>
        <w:lastRenderedPageBreak/>
        <w:t>Обґрунтування методу розв’язання</w:t>
      </w:r>
      <w:bookmarkEnd w:id="6"/>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загальної частини дипломного проекту), було вирішено застосовувати 2-етапний метод розв’язання для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Nearest-neighbor chain algorithm)</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загальній частині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7" w:name="_Toc324974366"/>
      <w:r>
        <w:rPr>
          <w:rFonts w:ascii="Times New Roman" w:hAnsi="Times New Roman" w:cs="Times New Roman"/>
          <w:color w:val="auto"/>
          <w:sz w:val="28"/>
        </w:rPr>
        <w:t>Опис методів розв’язання</w:t>
      </w:r>
      <w:bookmarkEnd w:id="7"/>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8" w:name="_Toc324974367"/>
      <w:r w:rsidRPr="00E637E2">
        <w:rPr>
          <w:rFonts w:ascii="Times New Roman" w:hAnsi="Times New Roman" w:cs="Times New Roman"/>
          <w:color w:val="auto"/>
          <w:sz w:val="28"/>
        </w:rPr>
        <w:t>Опис 2-етапного алгоритму для розв’язання CVRP</w:t>
      </w:r>
      <w:bookmarkEnd w:id="8"/>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9" w:name="_Toc324974368"/>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9"/>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див. формулу</w:t>
      </w:r>
      <w:r w:rsidR="00B737F9">
        <w:rPr>
          <w:rFonts w:ascii="Times New Roman" w:hAnsi="Times New Roman" w:cs="Times New Roman"/>
          <w:sz w:val="28"/>
        </w:rPr>
        <w:t xml:space="preserve"> </w:t>
      </w:r>
      <w:r w:rsidR="00B737F9">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lang w:val="en-US"/>
        </w:rPr>
        <w:t>2</w:t>
      </w:r>
      <w:r w:rsidR="00B737F9" w:rsidRPr="007A65C5">
        <w:rPr>
          <w:rFonts w:ascii="Times New Roman" w:eastAsiaTheme="minorEastAsia" w:hAnsi="Times New Roman" w:cs="Times New Roman"/>
          <w:sz w:val="28"/>
          <w:highlight w:val="green"/>
          <w:lang w:val="en-US"/>
        </w:rPr>
        <w:t>.1</w:t>
      </w:r>
      <w:r w:rsidR="00B737F9">
        <w:rPr>
          <w:rFonts w:ascii="Times New Roman" w:eastAsiaTheme="minorEastAsia" w:hAnsi="Times New Roman" w:cs="Times New Roman"/>
          <w:sz w:val="28"/>
          <w:lang w:val="en-US"/>
        </w:rPr>
        <w:t>)</w:t>
      </w:r>
      <w:r w:rsidR="00B737F9">
        <w:rPr>
          <w:rFonts w:ascii="Times New Roman" w:hAnsi="Times New Roman" w:cs="Times New Roman"/>
          <w:sz w:val="28"/>
        </w:rPr>
        <w:t>)</w:t>
      </w:r>
      <w:r w:rsidR="00D12324">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у </w:t>
      </w:r>
      <w:proofErr w:type="spellStart"/>
      <w:r w:rsidR="00690DC7">
        <w:rPr>
          <w:rFonts w:ascii="Times New Roman" w:hAnsi="Times New Roman" w:cs="Times New Roman"/>
          <w:sz w:val="28"/>
        </w:rPr>
        <w:t>пе</w:t>
      </w:r>
      <w:r w:rsidR="009F3CA0">
        <w:rPr>
          <w:rFonts w:ascii="Times New Roman" w:hAnsi="Times New Roman" w:cs="Times New Roman"/>
          <w:sz w:val="28"/>
          <w:lang w:val="en-US"/>
        </w:rPr>
        <w:t>рвинному</w:t>
      </w:r>
      <w:proofErr w:type="spellEnd"/>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10" w:name="_Toc324974369"/>
      <w:r>
        <w:lastRenderedPageBreak/>
        <w:t>Алгоритм ланцюга найближчих сусідів</w:t>
      </w:r>
      <w:bookmarkEnd w:id="10"/>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найближчих сусідів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B737F9">
        <w:rPr>
          <w:rFonts w:ascii="Times New Roman" w:hAnsi="Times New Roman" w:cs="Times New Roman"/>
          <w:sz w:val="28"/>
        </w:rPr>
        <w:t xml:space="preserve">побудові ланцюгів найближчих сусідів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Default="00684933" w:rsidP="00B737F9">
      <w:pPr>
        <w:spacing w:after="0" w:line="360" w:lineRule="auto"/>
        <w:ind w:left="707" w:firstLine="709"/>
        <w:jc w:val="both"/>
        <w:rPr>
          <w:rFonts w:ascii="Times New Roman" w:eastAsiaTheme="minorEastAsia" w:hAnsi="Times New Roman" w:cs="Times New Roman"/>
          <w:sz w:val="28"/>
          <w:lang w:val="en-US"/>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t xml:space="preserve">Для того, щоб даний алгоритм застосувати як перший етап 2-етапного алгоритму розв’язку CVRP необхідно внести модифікації пов’язані із </w:t>
      </w:r>
      <w:r w:rsidRPr="00E727E1">
        <w:rPr>
          <w:rFonts w:ascii="Times New Roman" w:eastAsiaTheme="minorEastAsia" w:hAnsi="Times New Roman" w:cs="Times New Roman"/>
          <w:sz w:val="28"/>
        </w:rPr>
        <w:lastRenderedPageBreak/>
        <w:t>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proofErr w:type="spellStart"/>
      <w:r w:rsidR="00D91965">
        <w:rPr>
          <w:rFonts w:ascii="Times New Roman" w:eastAsiaTheme="minorEastAsia" w:hAnsi="Times New Roman" w:cs="Times New Roman"/>
          <w:sz w:val="28"/>
        </w:rPr>
        <w:t>ластер</w:t>
      </w:r>
      <w:proofErr w:type="spellEnd"/>
      <w:r w:rsidR="00D91965">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EE2034" w:rsidRPr="00357959" w:rsidRDefault="00EE2034" w:rsidP="004237B1">
      <w:pPr>
        <w:pStyle w:val="Heading5"/>
      </w:pPr>
      <w:bookmarkStart w:id="11" w:name="_Toc324974370"/>
      <w:r w:rsidRPr="00357959">
        <w:t xml:space="preserve">Бджолиний алгоритм </w:t>
      </w:r>
      <w:proofErr w:type="spellStart"/>
      <w:r w:rsidRPr="00357959">
        <w:t>кластеризації</w:t>
      </w:r>
      <w:bookmarkEnd w:id="11"/>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733E7A">
        <w:rPr>
          <w:rFonts w:ascii="Times New Roman" w:hAnsi="Times New Roman" w:cs="Times New Roman"/>
          <w:sz w:val="28"/>
        </w:rPr>
        <w:t xml:space="preserve">. </w:t>
      </w:r>
      <w:r w:rsidR="00733E7A">
        <w:rPr>
          <w:rFonts w:ascii="Times New Roman" w:hAnsi="Times New Roman" w:cs="Times New Roman"/>
          <w:sz w:val="28"/>
        </w:rPr>
        <w:lastRenderedPageBreak/>
        <w:t>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DD3C33" w:rsidRDefault="005A758C"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Default="00733E7A" w:rsidP="00733E7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13</w:t>
            </w:r>
            <w:r>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вершини із множини вершин </w:t>
      </w:r>
      <w:proofErr w:type="spellStart"/>
      <w:r w:rsidR="00FB62D7">
        <w:rPr>
          <w:rFonts w:ascii="Times New Roman" w:hAnsi="Times New Roman" w:cs="Times New Roman"/>
          <w:sz w:val="28"/>
        </w:rPr>
        <w:t>додава</w:t>
      </w:r>
      <w:r w:rsidR="00C05A9D">
        <w:rPr>
          <w:rFonts w:ascii="Times New Roman" w:hAnsi="Times New Roman" w:cs="Times New Roman"/>
          <w:sz w:val="28"/>
        </w:rPr>
        <w:t>ються</w:t>
      </w:r>
      <w:proofErr w:type="spellEnd"/>
      <w:r w:rsidR="00FB62D7">
        <w:rPr>
          <w:rFonts w:ascii="Times New Roman" w:hAnsi="Times New Roman" w:cs="Times New Roman"/>
          <w:sz w:val="28"/>
        </w:rPr>
        <w:t xml:space="preserve">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Default="00DB3ADB" w:rsidP="00FB62D7">
      <w:pPr>
        <w:tabs>
          <w:tab w:val="left" w:pos="8789"/>
        </w:tabs>
        <w:spacing w:after="0" w:line="360" w:lineRule="auto"/>
        <w:ind w:firstLine="708"/>
        <w:jc w:val="both"/>
        <w:rPr>
          <w:rFonts w:ascii="Times New Roman" w:hAnsi="Times New Roman" w:cs="Times New Roman"/>
          <w:sz w:val="28"/>
          <w:lang w:val="en-US"/>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3A12A3">
        <w:rPr>
          <w:rFonts w:ascii="Times New Roman" w:hAnsi="Times New Roman" w:cs="Times New Roman"/>
          <w:sz w:val="28"/>
          <w:highlight w:val="green"/>
        </w:rPr>
        <w:t>2.?</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має місткість 20 одиниць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одиниць</w:t>
      </w:r>
      <w:r w:rsidR="002E0EEF">
        <w:rPr>
          <w:rFonts w:ascii="Times New Roman" w:hAnsi="Times New Roman" w:cs="Times New Roman"/>
          <w:sz w:val="28"/>
        </w:rPr>
        <w:t>, а 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 і 7 од.</w:t>
      </w:r>
      <w:r w:rsidR="003B14C2">
        <w:rPr>
          <w:rFonts w:ascii="Times New Roman" w:hAnsi="Times New Roman" w:cs="Times New Roman"/>
          <w:sz w:val="28"/>
        </w:rPr>
        <w:t xml:space="preserve"> продукції.</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364155">
      <w:pPr>
        <w:spacing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45pt;height:214.75pt" o:ole="">
            <v:imagedata r:id="rId8" o:title=""/>
          </v:shape>
          <o:OLEObject Type="Embed" ProgID="Visio.Drawing.11" ShapeID="_x0000_i1025" DrawAspect="Content" ObjectID="_1398970273" r:id="rId9"/>
        </w:object>
      </w:r>
    </w:p>
    <w:p w:rsidR="00DB3ADB" w:rsidRDefault="00FB62D7" w:rsidP="003B14C2">
      <w:pPr>
        <w:spacing w:after="12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rPr>
        <w:t xml:space="preserve"> – Приклад застосування стратегії пошуку сусідніх розв’язків для задачі CVRP</w:t>
      </w:r>
    </w:p>
    <w:p w:rsidR="00FB62D7" w:rsidRDefault="00FB62D7" w:rsidP="00FB62D7">
      <w:pPr>
        <w:spacing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проблемо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обміні двома вершинами між кластерами, якщо це дозволяє їх місткість. На рисунку </w:t>
      </w:r>
      <w:r w:rsidR="003B14C2" w:rsidRPr="00FB62D7">
        <w:rPr>
          <w:rFonts w:ascii="Times New Roman" w:hAnsi="Times New Roman" w:cs="Times New Roman"/>
          <w:sz w:val="28"/>
          <w:highlight w:val="green"/>
        </w:rPr>
        <w:t>2.?</w:t>
      </w:r>
      <w:r w:rsidR="003B14C2">
        <w:rPr>
          <w:rFonts w:ascii="Times New Roman" w:hAnsi="Times New Roman" w:cs="Times New Roman"/>
          <w:sz w:val="28"/>
        </w:rPr>
        <w:t xml:space="preserve"> наведена графічна ілюстрація цього методу.</w:t>
      </w:r>
    </w:p>
    <w:p w:rsidR="003B14C2" w:rsidRDefault="003B14C2" w:rsidP="003B14C2">
      <w:pPr>
        <w:spacing w:line="360" w:lineRule="auto"/>
        <w:jc w:val="center"/>
        <w:rPr>
          <w:rFonts w:ascii="Times New Roman" w:hAnsi="Times New Roman" w:cs="Times New Roman"/>
          <w:sz w:val="28"/>
        </w:rPr>
      </w:pPr>
      <w:r>
        <w:object w:dxaOrig="10865" w:dyaOrig="2928">
          <v:shape id="_x0000_i1026" type="#_x0000_t75" style="width:467.05pt;height:125.85pt" o:ole="">
            <v:imagedata r:id="rId10" o:title=""/>
          </v:shape>
          <o:OLEObject Type="Embed" ProgID="Visio.Drawing.11" ShapeID="_x0000_i1026" DrawAspect="Content" ObjectID="_1398970274" r:id="rId11"/>
        </w:object>
      </w:r>
      <w:r w:rsidRPr="003B14C2">
        <w:rPr>
          <w:rFonts w:ascii="Times New Roman" w:hAnsi="Times New Roman" w:cs="Times New Roman"/>
          <w:sz w:val="28"/>
        </w:rPr>
        <w:t xml:space="preserve"> </w:t>
      </w: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rPr>
        <w:t xml:space="preserve"> – Формування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12" w:name="_Toc324974371"/>
      <w:r>
        <w:rPr>
          <w:rFonts w:ascii="Times New Roman" w:hAnsi="Times New Roman" w:cs="Times New Roman"/>
          <w:i w:val="0"/>
          <w:color w:val="auto"/>
          <w:sz w:val="28"/>
        </w:rPr>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кластеризації</w:t>
      </w:r>
      <w:bookmarkEnd w:id="12"/>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 xml:space="preserve">є таким самим як і другий етап даного </w:t>
      </w:r>
      <w:r w:rsidRPr="00E637E2">
        <w:rPr>
          <w:rFonts w:ascii="Times New Roman" w:hAnsi="Times New Roman" w:cs="Times New Roman"/>
          <w:sz w:val="28"/>
        </w:rPr>
        <w:lastRenderedPageBreak/>
        <w:t>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D66B2B" w:rsidRPr="005D0120">
        <w:rPr>
          <w:rFonts w:ascii="Times New Roman" w:hAnsi="Times New Roman" w:cs="Times New Roman"/>
          <w:sz w:val="28"/>
        </w:rPr>
        <w:t>див. п. 3</w:t>
      </w:r>
      <w:r w:rsidR="005D0120" w:rsidRPr="005D0120">
        <w:rPr>
          <w:rFonts w:ascii="Times New Roman" w:hAnsi="Times New Roman" w:cs="Times New Roman"/>
          <w:sz w:val="28"/>
        </w:rPr>
        <w:t>.4.2.</w:t>
      </w:r>
      <w:r w:rsidR="005D0120">
        <w:rPr>
          <w:rFonts w:ascii="Times New Roman" w:hAnsi="Times New Roman" w:cs="Times New Roman"/>
          <w:sz w:val="28"/>
        </w:rPr>
        <w:t>2</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Pr="00AC6AA8" w:rsidRDefault="00AC6AA8" w:rsidP="00455324">
      <w:pPr>
        <w:pStyle w:val="Heading3"/>
        <w:numPr>
          <w:ilvl w:val="2"/>
          <w:numId w:val="13"/>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13" w:name="_Toc324974372"/>
      <w:r w:rsidRPr="00E637E2">
        <w:rPr>
          <w:rFonts w:ascii="Times New Roman" w:hAnsi="Times New Roman" w:cs="Times New Roman"/>
          <w:color w:val="auto"/>
          <w:sz w:val="28"/>
        </w:rPr>
        <w:t>Опис 2-етапного алгоритму для розв’язання CVRP</w:t>
      </w:r>
      <w:r>
        <w:rPr>
          <w:rFonts w:ascii="Times New Roman" w:hAnsi="Times New Roman" w:cs="Times New Roman"/>
          <w:color w:val="auto"/>
          <w:sz w:val="28"/>
        </w:rPr>
        <w:t>+</w:t>
      </w:r>
      <w:bookmarkEnd w:id="13"/>
      <w:r w:rsidRPr="00E637E2">
        <w:rPr>
          <w:rFonts w:ascii="Times New Roman" w:hAnsi="Times New Roman" w:cs="Times New Roman"/>
          <w:color w:val="auto"/>
          <w:sz w:val="28"/>
        </w:rPr>
        <w:t xml:space="preserve"> </w:t>
      </w:r>
    </w:p>
    <w:p w:rsidR="00E637E2" w:rsidRDefault="00E637E2" w:rsidP="00455324">
      <w:pPr>
        <w:pStyle w:val="Heading2"/>
        <w:numPr>
          <w:ilvl w:val="1"/>
          <w:numId w:val="13"/>
        </w:numPr>
        <w:shd w:val="clear" w:color="auto" w:fill="D99594" w:themeFill="accent2" w:themeFillTint="99"/>
        <w:spacing w:line="360" w:lineRule="auto"/>
        <w:ind w:left="0" w:firstLine="709"/>
        <w:jc w:val="both"/>
        <w:rPr>
          <w:rFonts w:ascii="Times New Roman" w:hAnsi="Times New Roman" w:cs="Times New Roman"/>
          <w:color w:val="auto"/>
          <w:sz w:val="28"/>
          <w:lang w:val="en-US"/>
        </w:rPr>
      </w:pPr>
      <w:bookmarkStart w:id="14" w:name="_Toc324974373"/>
      <w:r>
        <w:rPr>
          <w:rFonts w:ascii="Times New Roman" w:hAnsi="Times New Roman" w:cs="Times New Roman"/>
          <w:color w:val="auto"/>
          <w:sz w:val="28"/>
        </w:rPr>
        <w:t xml:space="preserve">Порівняльний аналіз </w:t>
      </w:r>
      <w:bookmarkEnd w:id="14"/>
      <w:r w:rsidR="00892FCD">
        <w:rPr>
          <w:rFonts w:ascii="Times New Roman" w:hAnsi="Times New Roman" w:cs="Times New Roman"/>
          <w:color w:val="auto"/>
          <w:sz w:val="28"/>
        </w:rPr>
        <w:t>алгоритмів</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У таблиці 3.1 наведені результати проведення експериментів.</w:t>
      </w:r>
    </w:p>
    <w:p w:rsidR="00C05A9D" w:rsidRPr="00C05A9D" w:rsidRDefault="00C05A9D" w:rsidP="00C05A9D">
      <w:pPr>
        <w:rPr>
          <w:lang w:val="en-US"/>
        </w:rPr>
      </w:pPr>
    </w:p>
    <w:p w:rsidR="00913D92" w:rsidRDefault="00913D92" w:rsidP="00455324">
      <w:pPr>
        <w:pStyle w:val="Heading2"/>
        <w:shd w:val="clear" w:color="auto" w:fill="D99594" w:themeFill="accent2" w:themeFillTint="99"/>
        <w:spacing w:line="360" w:lineRule="auto"/>
        <w:ind w:firstLine="709"/>
        <w:jc w:val="both"/>
        <w:rPr>
          <w:rFonts w:ascii="Times New Roman" w:hAnsi="Times New Roman" w:cs="Times New Roman"/>
          <w:color w:val="auto"/>
          <w:sz w:val="28"/>
        </w:rPr>
      </w:pPr>
      <w:bookmarkStart w:id="15" w:name="_Toc324974374"/>
      <w:r>
        <w:rPr>
          <w:rFonts w:ascii="Times New Roman" w:hAnsi="Times New Roman" w:cs="Times New Roman"/>
          <w:color w:val="auto"/>
          <w:sz w:val="28"/>
        </w:rPr>
        <w:t>Висновок до розділу</w:t>
      </w:r>
      <w:bookmarkEnd w:id="15"/>
    </w:p>
    <w:p w:rsidR="00C05A9D" w:rsidRPr="00C05A9D" w:rsidRDefault="00C05A9D" w:rsidP="00C05A9D">
      <w:pPr>
        <w:spacing w:after="0" w:line="360" w:lineRule="auto"/>
        <w:ind w:firstLine="709"/>
        <w:jc w:val="both"/>
        <w:rPr>
          <w:rFonts w:ascii="Times New Roman" w:hAnsi="Times New Roman" w:cs="Times New Roman"/>
          <w:sz w:val="28"/>
        </w:rPr>
      </w:pPr>
      <w:r w:rsidRPr="00C05A9D">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 складання плану перевезень однорідної продукції із врахуванням вантажомісткості транспортних засобів та визначення їх оптимальної кількості для здійснення цих перевезень, розробленню математичного апарату для розв’язання цієї задачі.</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Default="009F099A" w:rsidP="003D5191">
      <w:pPr>
        <w:pStyle w:val="Heading1"/>
        <w:numPr>
          <w:ilvl w:val="0"/>
          <w:numId w:val="13"/>
        </w:numPr>
        <w:shd w:val="clear" w:color="auto" w:fill="D99594" w:themeFill="accent2" w:themeFillTint="99"/>
        <w:spacing w:before="0" w:after="360" w:line="360" w:lineRule="auto"/>
        <w:jc w:val="center"/>
        <w:rPr>
          <w:rFonts w:ascii="Times New Roman" w:hAnsi="Times New Roman" w:cs="Times New Roman"/>
          <w:color w:val="auto"/>
          <w:lang w:val="en-US"/>
        </w:rPr>
      </w:pPr>
      <w:bookmarkStart w:id="16" w:name="_Toc324974375"/>
      <w:r>
        <w:rPr>
          <w:rFonts w:ascii="Times New Roman" w:hAnsi="Times New Roman" w:cs="Times New Roman"/>
          <w:color w:val="auto"/>
          <w:lang w:val="ru-RU"/>
        </w:rPr>
        <w:lastRenderedPageBreak/>
        <w:t>ТЕХНОЛОГІЧНИЙ РОЗДІЛ</w:t>
      </w:r>
      <w:bookmarkEnd w:id="16"/>
    </w:p>
    <w:p w:rsidR="007B0511" w:rsidRDefault="007B0511" w:rsidP="001C4047">
      <w:pPr>
        <w:pStyle w:val="Heading2"/>
        <w:numPr>
          <w:ilvl w:val="1"/>
          <w:numId w:val="13"/>
        </w:numPr>
        <w:shd w:val="clear" w:color="auto" w:fill="D99594" w:themeFill="accent2" w:themeFillTint="99"/>
        <w:spacing w:line="360" w:lineRule="auto"/>
        <w:ind w:left="0" w:firstLine="708"/>
        <w:jc w:val="both"/>
        <w:rPr>
          <w:rFonts w:ascii="Times New Roman" w:hAnsi="Times New Roman" w:cs="Times New Roman"/>
          <w:color w:val="auto"/>
          <w:sz w:val="28"/>
          <w:lang w:val="ru-RU"/>
        </w:rPr>
      </w:pPr>
      <w:bookmarkStart w:id="17" w:name="_Toc324891669"/>
      <w:bookmarkStart w:id="18" w:name="_Toc324974376"/>
      <w:r>
        <w:rPr>
          <w:rFonts w:ascii="Times New Roman" w:hAnsi="Times New Roman" w:cs="Times New Roman"/>
          <w:color w:val="auto"/>
          <w:sz w:val="28"/>
        </w:rPr>
        <w:t>Керівництво користувача</w:t>
      </w:r>
      <w:bookmarkEnd w:id="17"/>
      <w:bookmarkEnd w:id="18"/>
    </w:p>
    <w:p w:rsidR="001C4047" w:rsidRPr="00D05751" w:rsidRDefault="001C4047" w:rsidP="001C4047">
      <w:pPr>
        <w:pStyle w:val="Heading2"/>
        <w:numPr>
          <w:ilvl w:val="1"/>
          <w:numId w:val="13"/>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19" w:name="_Toc324891670"/>
      <w:bookmarkStart w:id="20" w:name="_Toc324974247"/>
      <w:r w:rsidRPr="00D05751">
        <w:rPr>
          <w:rFonts w:ascii="Times New Roman" w:hAnsi="Times New Roman" w:cs="Times New Roman"/>
          <w:color w:val="auto"/>
          <w:sz w:val="28"/>
        </w:rPr>
        <w:t>Випробування програмного продукту</w:t>
      </w:r>
      <w:bookmarkEnd w:id="19"/>
      <w:bookmarkEnd w:id="20"/>
    </w:p>
    <w:p w:rsidR="001C4047" w:rsidRPr="00D05751" w:rsidRDefault="001C4047" w:rsidP="001C4047">
      <w:pPr>
        <w:pStyle w:val="Heading3"/>
        <w:numPr>
          <w:ilvl w:val="2"/>
          <w:numId w:val="13"/>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21" w:name="_Toc324891671"/>
      <w:bookmarkStart w:id="22" w:name="_Toc324974248"/>
      <w:r w:rsidRPr="00D05751">
        <w:rPr>
          <w:rFonts w:ascii="Times New Roman" w:hAnsi="Times New Roman" w:cs="Times New Roman"/>
          <w:color w:val="auto"/>
          <w:sz w:val="28"/>
        </w:rPr>
        <w:t>Мета випробувань</w:t>
      </w:r>
      <w:bookmarkEnd w:id="21"/>
      <w:bookmarkEnd w:id="22"/>
    </w:p>
    <w:p w:rsidR="001C4047" w:rsidRPr="00D05751" w:rsidRDefault="001C4047" w:rsidP="001C4047">
      <w:pPr>
        <w:pStyle w:val="Heading3"/>
        <w:numPr>
          <w:ilvl w:val="2"/>
          <w:numId w:val="13"/>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23" w:name="_Toc324891672"/>
      <w:bookmarkStart w:id="24" w:name="_Toc324974249"/>
      <w:r w:rsidRPr="00D05751">
        <w:rPr>
          <w:rFonts w:ascii="Times New Roman" w:hAnsi="Times New Roman" w:cs="Times New Roman"/>
          <w:color w:val="auto"/>
          <w:sz w:val="28"/>
        </w:rPr>
        <w:t>Загальні положення</w:t>
      </w:r>
      <w:bookmarkEnd w:id="23"/>
      <w:bookmarkEnd w:id="24"/>
    </w:p>
    <w:p w:rsidR="001C4047" w:rsidRPr="00D05751" w:rsidRDefault="001C4047" w:rsidP="001C4047">
      <w:pPr>
        <w:pStyle w:val="Heading3"/>
        <w:numPr>
          <w:ilvl w:val="2"/>
          <w:numId w:val="13"/>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25" w:name="_Toc324891673"/>
      <w:bookmarkStart w:id="26" w:name="_Toc324974250"/>
      <w:r w:rsidRPr="00D05751">
        <w:rPr>
          <w:rFonts w:ascii="Times New Roman" w:hAnsi="Times New Roman" w:cs="Times New Roman"/>
          <w:color w:val="auto"/>
          <w:sz w:val="28"/>
        </w:rPr>
        <w:t>Результат випробувань</w:t>
      </w:r>
      <w:bookmarkEnd w:id="25"/>
      <w:bookmarkEnd w:id="26"/>
    </w:p>
    <w:p w:rsidR="00913D92" w:rsidRDefault="00913D92" w:rsidP="003D5191">
      <w:pPr>
        <w:pStyle w:val="Heading2"/>
        <w:shd w:val="clear" w:color="auto" w:fill="D99594" w:themeFill="accent2" w:themeFillTint="99"/>
        <w:spacing w:line="360" w:lineRule="auto"/>
        <w:ind w:firstLine="709"/>
        <w:jc w:val="both"/>
        <w:rPr>
          <w:rFonts w:ascii="Times New Roman" w:hAnsi="Times New Roman" w:cs="Times New Roman"/>
          <w:color w:val="auto"/>
          <w:sz w:val="28"/>
        </w:rPr>
      </w:pPr>
      <w:bookmarkStart w:id="27" w:name="_Toc324974377"/>
      <w:r>
        <w:rPr>
          <w:rFonts w:ascii="Times New Roman" w:hAnsi="Times New Roman" w:cs="Times New Roman"/>
          <w:color w:val="auto"/>
          <w:sz w:val="28"/>
        </w:rPr>
        <w:t>Висновок до розділу</w:t>
      </w:r>
      <w:bookmarkEnd w:id="27"/>
    </w:p>
    <w:p w:rsidR="009F099A" w:rsidRDefault="009F099A">
      <w:pPr>
        <w:rPr>
          <w:lang w:val="en-US"/>
        </w:rPr>
      </w:pPr>
      <w:r>
        <w:rPr>
          <w:lang w:val="en-US"/>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28" w:name="_Toc324974378"/>
      <w:r>
        <w:rPr>
          <w:rFonts w:ascii="Times New Roman" w:hAnsi="Times New Roman" w:cs="Times New Roman"/>
          <w:color w:val="auto"/>
          <w:lang w:val="ru-RU"/>
        </w:rPr>
        <w:lastRenderedPageBreak/>
        <w:t xml:space="preserve">РОЗДІЛ З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28"/>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Pr="0085538C">
        <w:rPr>
          <w:rFonts w:ascii="Times New Roman" w:hAnsi="Times New Roman" w:cs="Times New Roman"/>
          <w:sz w:val="28"/>
          <w:highlight w:val="green"/>
        </w:rPr>
        <w:t>ДСанПіН 3.3.2-007-98</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9" w:name="_Toc324974379"/>
      <w:r>
        <w:rPr>
          <w:rFonts w:ascii="Times New Roman" w:hAnsi="Times New Roman" w:cs="Times New Roman"/>
          <w:color w:val="auto"/>
          <w:sz w:val="28"/>
        </w:rPr>
        <w:t>Загальні вимоги до виробничих приміщень</w:t>
      </w:r>
      <w:bookmarkEnd w:id="29"/>
    </w:p>
    <w:p w:rsidR="00700BAC" w:rsidRDefault="00700BAC" w:rsidP="00700BAC">
      <w:pPr>
        <w:spacing w:after="0" w:line="360" w:lineRule="auto"/>
        <w:ind w:firstLine="709"/>
        <w:jc w:val="both"/>
        <w:rPr>
          <w:rFonts w:ascii="Times New Roman" w:hAnsi="Times New Roman" w:cs="Times New Roman"/>
          <w:sz w:val="28"/>
        </w:rPr>
      </w:pPr>
      <w:r w:rsidRPr="0023406C">
        <w:rPr>
          <w:rFonts w:ascii="Times New Roman" w:hAnsi="Times New Roman" w:cs="Times New Roman"/>
          <w:bCs/>
          <w:sz w:val="28"/>
          <w:szCs w:val="28"/>
          <w:highlight w:val="green"/>
        </w:rPr>
        <w:t>ДСанПіН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площа на одного робочого місця оператора має бути не менше 6 м</w:t>
      </w:r>
      <w:r>
        <w:rPr>
          <w:rFonts w:ascii="Times New Roman" w:hAnsi="Times New Roman" w:cs="Times New Roman"/>
          <w:sz w:val="28"/>
          <w:vertAlign w:val="superscript"/>
        </w:rPr>
        <w:t>2</w:t>
      </w:r>
      <w:r>
        <w:rPr>
          <w:rFonts w:ascii="Times New Roman" w:hAnsi="Times New Roman" w:cs="Times New Roman"/>
          <w:sz w:val="28"/>
        </w:rPr>
        <w:t>, а площа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Pr>
          <w:rFonts w:ascii="Times New Roman" w:hAnsi="Times New Roman" w:cs="Times New Roman"/>
          <w:sz w:val="28"/>
          <w:highlight w:val="green"/>
        </w:rPr>
        <w:t>4</w:t>
      </w:r>
      <w:r w:rsidRPr="00D92B0F">
        <w:rPr>
          <w:rFonts w:ascii="Times New Roman" w:hAnsi="Times New Roman" w:cs="Times New Roman"/>
          <w:sz w:val="28"/>
          <w:highlight w:val="green"/>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700BAC">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700BAC">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Pr>
          <w:rFonts w:ascii="Times New Roman" w:hAnsi="Times New Roman" w:cs="Times New Roman"/>
          <w:sz w:val="28"/>
          <w:highlight w:val="green"/>
        </w:rPr>
        <w:t>4</w:t>
      </w:r>
      <w:r w:rsidRPr="00D92B0F">
        <w:rPr>
          <w:rFonts w:ascii="Times New Roman" w:hAnsi="Times New Roman" w:cs="Times New Roman"/>
          <w:sz w:val="28"/>
          <w:highlight w:val="green"/>
        </w:rPr>
        <w:t>.</w:t>
      </w:r>
      <w:r w:rsidRPr="00A54197">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700BAC">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 xml:space="preserve">вані у світло-зелений колір і мають коефіцієнт відбиття 50%, на підлозі постелений світлий дубовий </w:t>
      </w:r>
      <w:r w:rsidRPr="00735921">
        <w:rPr>
          <w:rFonts w:ascii="Times New Roman" w:hAnsi="Times New Roman" w:cs="Times New Roman"/>
          <w:sz w:val="28"/>
        </w:rPr>
        <w:lastRenderedPageBreak/>
        <w:t>паркет, коефіцієнт відбиття якого 30%</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30" w:name="_Toc324974380"/>
      <w:r w:rsidRPr="00582B1B">
        <w:rPr>
          <w:rFonts w:ascii="Times New Roman" w:hAnsi="Times New Roman" w:cs="Times New Roman"/>
          <w:color w:val="auto"/>
          <w:sz w:val="28"/>
        </w:rPr>
        <w:t>Характеристика робочого місця</w:t>
      </w:r>
      <w:bookmarkEnd w:id="30"/>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Pr="00EF50FB">
        <w:rPr>
          <w:rFonts w:ascii="Times New Roman" w:hAnsi="Times New Roman" w:cs="Times New Roman"/>
          <w:bCs/>
          <w:sz w:val="28"/>
          <w:szCs w:val="28"/>
          <w:highlight w:val="green"/>
        </w:rPr>
        <w:t>ДСанПіН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r w:rsidRPr="00EF50FB">
        <w:rPr>
          <w:rFonts w:ascii="Times New Roman" w:hAnsi="Times New Roman" w:cs="Times New Roman"/>
          <w:bCs/>
          <w:sz w:val="28"/>
          <w:szCs w:val="28"/>
          <w:highlight w:val="green"/>
        </w:rPr>
        <w:t>ДСанПіН 3.3.2-007-98</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31" w:name="_Toc324974381"/>
      <w:r w:rsidRPr="00582B1B">
        <w:rPr>
          <w:rFonts w:ascii="Times New Roman" w:hAnsi="Times New Roman" w:cs="Times New Roman"/>
          <w:color w:val="auto"/>
          <w:sz w:val="28"/>
        </w:rPr>
        <w:t>Мікроклімат</w:t>
      </w:r>
      <w:bookmarkEnd w:id="31"/>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«Легка Іа»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Pr="002862AB">
        <w:rPr>
          <w:rFonts w:ascii="Times New Roman" w:hAnsi="Times New Roman" w:cs="Times New Roman"/>
          <w:sz w:val="28"/>
          <w:highlight w:val="green"/>
        </w:rPr>
        <w:t>ДСН 3.3.6.042-99</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700BAC">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w:t>
      </w:r>
      <w:r>
        <w:rPr>
          <w:rFonts w:ascii="Times New Roman" w:hAnsi="Times New Roman" w:cs="Times New Roman"/>
          <w:sz w:val="28"/>
        </w:rPr>
        <w:lastRenderedPageBreak/>
        <w:t>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5000 іонів). Усе це дозволяє встановлювати такий режим роботи 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32" w:name="_Toc324974382"/>
      <w:r>
        <w:rPr>
          <w:rFonts w:ascii="Times New Roman" w:hAnsi="Times New Roman" w:cs="Times New Roman"/>
          <w:color w:val="auto"/>
          <w:sz w:val="28"/>
        </w:rPr>
        <w:t>Характеристика випромінювання</w:t>
      </w:r>
      <w:bookmarkEnd w:id="32"/>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Єдиним джерелом 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r w:rsidRPr="0023406C">
        <w:rPr>
          <w:rFonts w:ascii="Times New Roman" w:hAnsi="Times New Roman" w:cs="Times New Roman"/>
          <w:bCs/>
          <w:sz w:val="28"/>
          <w:szCs w:val="28"/>
          <w:highlight w:val="green"/>
        </w:rPr>
        <w:t>ДСанПіН 3.3.2-007-98</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33" w:name="_Toc324974383"/>
      <w:r>
        <w:rPr>
          <w:rFonts w:ascii="Times New Roman" w:hAnsi="Times New Roman" w:cs="Times New Roman"/>
          <w:color w:val="auto"/>
          <w:sz w:val="28"/>
        </w:rPr>
        <w:t>Освітлення</w:t>
      </w:r>
      <w:bookmarkEnd w:id="33"/>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Pr="0023406C">
        <w:rPr>
          <w:rFonts w:ascii="Times New Roman" w:hAnsi="Times New Roman" w:cs="Times New Roman"/>
          <w:bCs/>
          <w:sz w:val="28"/>
          <w:szCs w:val="28"/>
          <w:highlight w:val="green"/>
        </w:rPr>
        <w:t>ДСанПіН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243485" w:rsidRDefault="00700BAC" w:rsidP="00700BAC">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 оскільки згідно </w:t>
      </w:r>
      <w:r w:rsidRPr="0023406C">
        <w:rPr>
          <w:rFonts w:ascii="Times New Roman" w:hAnsi="Times New Roman" w:cs="Times New Roman"/>
          <w:bCs/>
          <w:sz w:val="28"/>
          <w:szCs w:val="28"/>
          <w:highlight w:val="green"/>
        </w:rPr>
        <w:t>ДСанПіН 3.3.2-007-98</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34" w:name="_Toc324974384"/>
      <w:r>
        <w:rPr>
          <w:rFonts w:ascii="Times New Roman" w:hAnsi="Times New Roman" w:cs="Times New Roman"/>
          <w:color w:val="auto"/>
          <w:sz w:val="28"/>
        </w:rPr>
        <w:lastRenderedPageBreak/>
        <w:t>Виробничий шум</w:t>
      </w:r>
      <w:bookmarkEnd w:id="34"/>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Рівень шуму кондиціонеру лежить у діапазоні 26-36 дБА, комп’ютера – 35</w:t>
      </w:r>
      <w:r w:rsidRPr="00EA5343">
        <w:rPr>
          <w:rFonts w:ascii="Times New Roman" w:hAnsi="Times New Roman" w:cs="Times New Roman"/>
          <w:sz w:val="28"/>
        </w:rPr>
        <w:noBreakHyphen/>
        <w:t>40 дБА. Сумарний рівень шуму від кондиціонера та комп’ютерів дорівнює 38-43 дБА.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Pr="0023406C">
        <w:rPr>
          <w:rFonts w:ascii="Times New Roman" w:hAnsi="Times New Roman" w:cs="Times New Roman"/>
          <w:bCs/>
          <w:sz w:val="28"/>
          <w:szCs w:val="28"/>
          <w:highlight w:val="green"/>
        </w:rPr>
        <w:t>ДСанПіН 3.3.2-007-98</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має бути не вищий за 50 дБА.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35" w:name="_Toc324974385"/>
      <w:r>
        <w:rPr>
          <w:rFonts w:ascii="Times New Roman" w:hAnsi="Times New Roman" w:cs="Times New Roman"/>
          <w:color w:val="auto"/>
          <w:sz w:val="28"/>
        </w:rPr>
        <w:t>Електробезпека</w:t>
      </w:r>
      <w:bookmarkEnd w:id="35"/>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Pr="00214686">
        <w:rPr>
          <w:rFonts w:ascii="Times New Roman" w:hAnsi="Times New Roman" w:cs="Times New Roman"/>
          <w:sz w:val="28"/>
          <w:highlight w:val="green"/>
        </w:rPr>
        <w:t>НПАОП 0.00-1.28-10</w:t>
      </w:r>
      <w:r>
        <w:rPr>
          <w:rFonts w:ascii="Times New Roman" w:hAnsi="Times New Roman" w:cs="Times New Roman"/>
          <w:sz w:val="28"/>
        </w:rPr>
        <w:t xml:space="preserve"> при розміщенні у приміщенні до 5 ЕОМ з ВДТ дозволяється прокладати трипровідниковий захищений провід у оболонці з негорючого чи важкогорючого матеріалу по периметру приміщення без металевих труб та гнучких металевих рукавів. Усе обладнання підключається </w:t>
      </w:r>
      <w:r>
        <w:rPr>
          <w:rFonts w:ascii="Times New Roman" w:hAnsi="Times New Roman" w:cs="Times New Roman"/>
          <w:sz w:val="28"/>
        </w:rPr>
        <w:lastRenderedPageBreak/>
        <w:t>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36" w:name="_Toc324974386"/>
      <w:r>
        <w:rPr>
          <w:rFonts w:ascii="Times New Roman" w:hAnsi="Times New Roman" w:cs="Times New Roman"/>
          <w:color w:val="auto"/>
          <w:sz w:val="28"/>
        </w:rPr>
        <w:t>Пожежна безпека</w:t>
      </w:r>
      <w:bookmarkEnd w:id="36"/>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Pr="00214686">
        <w:rPr>
          <w:rFonts w:ascii="Times New Roman" w:hAnsi="Times New Roman"/>
          <w:bCs/>
          <w:sz w:val="28"/>
          <w:szCs w:val="28"/>
          <w:highlight w:val="green"/>
        </w:rPr>
        <w:t>НАПБ Б.03.002-2007</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вибухопожежною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лише пожежонебезпечною.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пожежонебезпечної зони класу П-ІІа – простір у приміщенні, у якому знаходяться горючі речовини та матеріали. У заданому приміщенні можливе виникнення пожеж класу А (горіння рідких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сповісники ДИ-1 у кількості </w:t>
      </w:r>
      <w:r>
        <w:rPr>
          <w:rFonts w:ascii="Times New Roman" w:hAnsi="Times New Roman"/>
          <w:bCs/>
          <w:sz w:val="28"/>
          <w:szCs w:val="28"/>
          <w:lang w:val="en-US"/>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сповісниками – 4 м, максимальна відстань від сповісника до стіни – 3 м, що у повній мірі задовольняє нормам </w:t>
      </w:r>
      <w:r w:rsidRPr="00243485">
        <w:rPr>
          <w:rFonts w:ascii="Times New Roman" w:hAnsi="Times New Roman"/>
          <w:bCs/>
          <w:sz w:val="28"/>
          <w:szCs w:val="28"/>
          <w:highlight w:val="green"/>
        </w:rPr>
        <w:t>ДБН В.2.5-56-2010</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37" w:name="_Toc324974387"/>
      <w:r>
        <w:rPr>
          <w:rFonts w:ascii="Times New Roman" w:hAnsi="Times New Roman" w:cs="Times New Roman"/>
          <w:color w:val="auto"/>
          <w:sz w:val="28"/>
        </w:rPr>
        <w:t>Правила безпечної роботи із ПК</w:t>
      </w:r>
      <w:bookmarkEnd w:id="37"/>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w:t>
      </w:r>
      <w:r>
        <w:rPr>
          <w:rFonts w:ascii="Times New Roman" w:hAnsi="Times New Roman" w:cs="Times New Roman"/>
          <w:sz w:val="28"/>
        </w:rPr>
        <w:lastRenderedPageBreak/>
        <w:t xml:space="preserve">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38" w:name="_Toc324974388"/>
      <w:r>
        <w:rPr>
          <w:rFonts w:ascii="Times New Roman" w:hAnsi="Times New Roman" w:cs="Times New Roman"/>
          <w:color w:val="auto"/>
          <w:sz w:val="28"/>
        </w:rPr>
        <w:t>Висновок до розділу</w:t>
      </w:r>
      <w:bookmarkEnd w:id="38"/>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39" w:name="_Toc324974389"/>
      <w:r>
        <w:rPr>
          <w:rFonts w:ascii="Times New Roman" w:hAnsi="Times New Roman" w:cs="Times New Roman"/>
          <w:color w:val="auto"/>
        </w:rPr>
        <w:lastRenderedPageBreak/>
        <w:t>ЗАГАЛЬНІ ВИСНОВКИ</w:t>
      </w:r>
      <w:bookmarkEnd w:id="39"/>
    </w:p>
    <w:p w:rsidR="00CD4A28" w:rsidRDefault="00CD4A28" w:rsidP="00CD4A28">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1 дипломного проекту присвячена складанню плану перевезень однорідної продукції із урахуванням вантажомісткості транспортних засобів, а також визначенню оптимальної кількості транспортних засобів для здійснення цих перевезень.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На основі цих даних була сформульована математична постановка задачі та розроблений математичний апарат для її розв’язку. Результат розв’язання поставленої задачі став поштовхом для розгляду подібної задачі – складання плану перевезень продукції із урахуванням вантажомісткості,обмеженого за кількістю парку транспортних засобів та пріоритетів замовлень. Цій темі присвячена індивідуальна частина № 2 дипломного проекту.</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 На проведеного була розроблена стратегія, що дозволяє вирішувати кожну окрему задачу найефективнішим методом. Таким чином полегшується робота користувача із розробленим програмним забезпеченням.</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У роботі наведена детальна інструкція користувача по експлуатації розробленого програмного комплексу, а також описана методика випробувань.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 розглянуто питання охорони праці, а саме сформульовані гігієнічні вимоги до приміщень, у яких експлуатуються ЕОМ, відповідно до державних нормативних правових актів про охорону праці, та наведені правила, яких необхідно дотримуватись при роботі із персональним комп’ютером.</w:t>
      </w:r>
    </w:p>
    <w:p w:rsidR="00264DA7" w:rsidRDefault="00264DA7" w:rsidP="00264DA7">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40" w:name="_Toc324974390"/>
      <w:r>
        <w:rPr>
          <w:rFonts w:ascii="Times New Roman" w:hAnsi="Times New Roman" w:cs="Times New Roman"/>
          <w:color w:val="auto"/>
        </w:rPr>
        <w:lastRenderedPageBreak/>
        <w:t>ПЕРЕЛІК ПОСИЛАНЬ</w:t>
      </w:r>
      <w:bookmarkEnd w:id="40"/>
    </w:p>
    <w:p w:rsidR="00264DA7" w:rsidRPr="0086239E" w:rsidRDefault="00264DA7" w:rsidP="00F01D22">
      <w:pPr>
        <w:pStyle w:val="ListParagraph"/>
        <w:numPr>
          <w:ilvl w:val="0"/>
          <w:numId w:val="20"/>
        </w:numPr>
        <w:spacing w:line="360" w:lineRule="auto"/>
        <w:jc w:val="both"/>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13" w:history="1">
        <w:r w:rsidRPr="00D0576C">
          <w:rPr>
            <w:rStyle w:val="Hyperlink"/>
            <w:rFonts w:ascii="Times New Roman" w:hAnsi="Times New Roman" w:cs="Times New Roman"/>
            <w:sz w:val="28"/>
            <w:highlight w:val="yellow"/>
          </w:rPr>
          <w:t>http://neo.lcc.uma.es/radi</w:t>
        </w:r>
        <w:r w:rsidRPr="00D0576C">
          <w:rPr>
            <w:rStyle w:val="Hyperlink"/>
            <w:rFonts w:ascii="Times New Roman" w:hAnsi="Times New Roman" w:cs="Times New Roman"/>
            <w:sz w:val="28"/>
            <w:highlight w:val="yellow"/>
            <w:lang w:val="en-US"/>
          </w:rPr>
          <w:noBreakHyphen/>
        </w:r>
        <w:r w:rsidRPr="00D0576C">
          <w:rPr>
            <w:rStyle w:val="Hyperlink"/>
            <w:rFonts w:ascii="Times New Roman" w:hAnsi="Times New Roman" w:cs="Times New Roman"/>
            <w:sz w:val="28"/>
            <w:highlight w:val="yellow"/>
          </w:rPr>
          <w:t>aeb/WebVRP/index.html?/Problem_Descriptions/VRPPDDesc.html</w:t>
        </w:r>
      </w:hyperlink>
      <w:r w:rsidRPr="00D0576C">
        <w:rPr>
          <w:rFonts w:ascii="Times New Roman" w:hAnsi="Times New Roman" w:cs="Times New Roman"/>
          <w:color w:val="000000" w:themeColor="text1"/>
          <w:sz w:val="28"/>
          <w:highlight w:val="yellow"/>
          <w:lang w:val="ru-RU"/>
        </w:rPr>
        <w:t>;</w:t>
      </w:r>
    </w:p>
    <w:p w:rsidR="00264DA7" w:rsidRPr="0086239E" w:rsidRDefault="00264DA7" w:rsidP="00F01D22">
      <w:pPr>
        <w:pStyle w:val="ListParagraph"/>
        <w:numPr>
          <w:ilvl w:val="0"/>
          <w:numId w:val="20"/>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14"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264DA7" w:rsidRPr="007A2F12" w:rsidRDefault="00264DA7" w:rsidP="00F01D22">
      <w:pPr>
        <w:pStyle w:val="ListParagraph"/>
        <w:numPr>
          <w:ilvl w:val="0"/>
          <w:numId w:val="20"/>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ФИО первого автора.</w:t>
      </w:r>
      <w:r>
        <w:rPr>
          <w:rFonts w:ascii="Times New Roman" w:hAnsi="Times New Roman" w:cs="Times New Roman"/>
          <w:color w:val="000000" w:themeColor="text1"/>
          <w:sz w:val="28"/>
          <w:szCs w:val="28"/>
          <w:lang w:val="en-US"/>
        </w:rPr>
        <w:t xml:space="preserve"> </w:t>
      </w:r>
      <w:r w:rsidRPr="007A2F12">
        <w:rPr>
          <w:rFonts w:ascii="Times New Roman" w:hAnsi="Times New Roman" w:cs="Times New Roman"/>
          <w:color w:val="000000" w:themeColor="text1"/>
          <w:sz w:val="28"/>
          <w:szCs w:val="28"/>
          <w:lang w:val="en-US"/>
        </w:rPr>
        <w:t>The Vehicle Routing Problem: Last Advances and New Challenges [</w:t>
      </w:r>
      <w:r w:rsidRPr="00874B16">
        <w:rPr>
          <w:rFonts w:ascii="Times New Roman" w:hAnsi="Times New Roman" w:cs="Times New Roman"/>
          <w:color w:val="000000" w:themeColor="text1"/>
          <w:sz w:val="28"/>
          <w:szCs w:val="28"/>
        </w:rPr>
        <w:t>Текст</w:t>
      </w:r>
      <w:r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ИОФ всех авторов</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печатания: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264DA7" w:rsidRPr="0019613B" w:rsidRDefault="00264DA7" w:rsidP="00F01D22">
      <w:pPr>
        <w:pStyle w:val="ListParagraph"/>
        <w:numPr>
          <w:ilvl w:val="0"/>
          <w:numId w:val="20"/>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15"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264DA7" w:rsidRPr="004470EA" w:rsidRDefault="00264DA7" w:rsidP="00F01D22">
      <w:pPr>
        <w:pStyle w:val="ListParagraph"/>
        <w:numPr>
          <w:ilvl w:val="0"/>
          <w:numId w:val="20"/>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16"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264DA7" w:rsidRPr="00F01D22" w:rsidRDefault="00264DA7" w:rsidP="00F01D22">
      <w:pPr>
        <w:pStyle w:val="ListParagraph"/>
        <w:numPr>
          <w:ilvl w:val="0"/>
          <w:numId w:val="20"/>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w:history="1">
        <w:r w:rsidR="004D3D0F" w:rsidRPr="00F01D22">
          <w:rPr>
            <w:rStyle w:val="Hyperlink"/>
            <w:rFonts w:ascii="Times New Roman" w:hAnsi="Times New Roman" w:cs="Times New Roman"/>
            <w:color w:val="000000" w:themeColor="text1"/>
            <w:sz w:val="28"/>
            <w:u w:val="none"/>
          </w:rPr>
          <w:t>http://en.wikipedi</w:t>
        </w:r>
        <w:r w:rsidR="004D3D0F" w:rsidRPr="00F01D22">
          <w:rPr>
            <w:rStyle w:val="Hyperlink"/>
            <w:rFonts w:ascii="Times New Roman" w:hAnsi="Times New Roman" w:cs="Times New Roman"/>
            <w:color w:val="000000" w:themeColor="text1"/>
            <w:sz w:val="28"/>
            <w:u w:val="none"/>
          </w:rPr>
          <w:tab/>
          <w:t>a.org/wiki/K-means_clustering</w:t>
        </w:r>
      </w:hyperlink>
      <w:r w:rsidRPr="00F01D22">
        <w:rPr>
          <w:rFonts w:ascii="Times New Roman" w:hAnsi="Times New Roman" w:cs="Times New Roman"/>
          <w:color w:val="000000" w:themeColor="text1"/>
          <w:sz w:val="28"/>
          <w:lang w:val="ru-RU"/>
        </w:rPr>
        <w:t>;</w:t>
      </w:r>
    </w:p>
    <w:p w:rsidR="00264DA7" w:rsidRPr="00457329" w:rsidRDefault="00264DA7" w:rsidP="00F01D22">
      <w:pPr>
        <w:numPr>
          <w:ilvl w:val="0"/>
          <w:numId w:val="20"/>
        </w:numPr>
        <w:autoSpaceDE w:val="0"/>
        <w:autoSpaceDN w:val="0"/>
        <w:adjustRightInd w:val="0"/>
        <w:spacing w:after="0" w:line="360" w:lineRule="auto"/>
        <w:ind w:right="-2"/>
        <w:jc w:val="both"/>
        <w:rPr>
          <w:rFonts w:ascii="Times New Roman" w:eastAsia="Calibri" w:hAnsi="Times New Roman" w:cs="Times New Roman"/>
          <w:sz w:val="28"/>
          <w:szCs w:val="28"/>
        </w:rPr>
      </w:pPr>
      <w:r w:rsidRPr="00457329">
        <w:rPr>
          <w:rFonts w:ascii="Times New Roman" w:eastAsia="Calibri" w:hAnsi="Times New Roman" w:cs="Times New Roman"/>
          <w:sz w:val="28"/>
          <w:szCs w:val="28"/>
        </w:rPr>
        <w:t xml:space="preserve">НПАОП 0.00-1.28-10. </w:t>
      </w:r>
      <w:r w:rsidR="00F01D22" w:rsidRPr="00457329">
        <w:rPr>
          <w:rFonts w:ascii="Times New Roman" w:eastAsia="Calibri" w:hAnsi="Times New Roman" w:cs="Times New Roman"/>
          <w:bCs/>
          <w:sz w:val="28"/>
          <w:szCs w:val="28"/>
        </w:rPr>
        <w:t>Правила охорони праці під час експлуатації електронно-обчислювальних машин;</w:t>
      </w:r>
    </w:p>
    <w:p w:rsidR="004D3D0F" w:rsidRPr="00457329" w:rsidRDefault="004D3D0F" w:rsidP="00F01D22">
      <w:pPr>
        <w:pStyle w:val="ListParagraph"/>
        <w:numPr>
          <w:ilvl w:val="0"/>
          <w:numId w:val="20"/>
        </w:numPr>
        <w:jc w:val="both"/>
        <w:rPr>
          <w:rFonts w:ascii="Times New Roman" w:hAnsi="Times New Roman" w:cs="Times New Roman"/>
          <w:color w:val="000000" w:themeColor="text1"/>
          <w:sz w:val="28"/>
        </w:rPr>
      </w:pPr>
      <w:r w:rsidRPr="00457329">
        <w:rPr>
          <w:rFonts w:ascii="Times New Roman" w:hAnsi="Times New Roman" w:cs="Times New Roman"/>
          <w:color w:val="000000" w:themeColor="text1"/>
          <w:sz w:val="28"/>
        </w:rPr>
        <w:t>ДСанПіН 3.3.2-007-98 Державні санітарні правила і норми роботи з візуальними дисплейними терміналами електронно-обчислювальних машин;</w:t>
      </w:r>
    </w:p>
    <w:p w:rsidR="004D3D0F" w:rsidRPr="004D3D0F" w:rsidRDefault="004D3D0F" w:rsidP="00F01D22">
      <w:pPr>
        <w:pStyle w:val="ListParagraph"/>
        <w:numPr>
          <w:ilvl w:val="0"/>
          <w:numId w:val="20"/>
        </w:numPr>
        <w:jc w:val="both"/>
        <w:rPr>
          <w:rFonts w:ascii="Times New Roman" w:hAnsi="Times New Roman" w:cs="Times New Roman"/>
          <w:color w:val="000000" w:themeColor="text1"/>
          <w:sz w:val="28"/>
        </w:rPr>
      </w:pPr>
      <w:r w:rsidRPr="004D3D0F">
        <w:rPr>
          <w:rFonts w:ascii="Times New Roman" w:hAnsi="Times New Roman" w:cs="Times New Roman"/>
          <w:color w:val="000000" w:themeColor="text1"/>
          <w:sz w:val="28"/>
        </w:rPr>
        <w:t>ДСН 3.3.6.042-99</w:t>
      </w:r>
      <w:r w:rsidRPr="004D3D0F">
        <w:rPr>
          <w:rFonts w:ascii="Times New Roman" w:hAnsi="Times New Roman" w:cs="Times New Roman"/>
          <w:color w:val="000000" w:themeColor="text1"/>
          <w:sz w:val="28"/>
          <w:lang w:val="en-US"/>
        </w:rPr>
        <w:t xml:space="preserve"> </w:t>
      </w:r>
      <w:hyperlink r:id="rId17" w:history="1">
        <w:r w:rsidRPr="004D3D0F">
          <w:rPr>
            <w:rStyle w:val="Hyperlink"/>
            <w:rFonts w:ascii="Times New Roman" w:hAnsi="Times New Roman" w:cs="Times New Roman"/>
            <w:color w:val="000000" w:themeColor="text1"/>
            <w:sz w:val="28"/>
            <w:u w:val="none"/>
          </w:rPr>
          <w:t>Санітарні норми мікроклімату виробничих приміщень</w:t>
        </w:r>
      </w:hyperlink>
      <w:r w:rsidR="00457329">
        <w:rPr>
          <w:rFonts w:ascii="Times New Roman" w:hAnsi="Times New Roman" w:cs="Times New Roman"/>
          <w:color w:val="000000" w:themeColor="text1"/>
          <w:sz w:val="28"/>
        </w:rPr>
        <w:t>;</w:t>
      </w:r>
    </w:p>
    <w:p w:rsidR="00457329" w:rsidRPr="00457329" w:rsidRDefault="00457329" w:rsidP="00457329">
      <w:pPr>
        <w:pStyle w:val="ListParagraph"/>
        <w:numPr>
          <w:ilvl w:val="0"/>
          <w:numId w:val="20"/>
        </w:numPr>
        <w:spacing w:line="360" w:lineRule="auto"/>
        <w:jc w:val="both"/>
        <w:rPr>
          <w:rFonts w:ascii="Times New Roman" w:hAnsi="Times New Roman" w:cs="Times New Roman"/>
          <w:b/>
          <w:bCs/>
          <w:sz w:val="28"/>
        </w:rPr>
      </w:pPr>
      <w:r w:rsidRPr="00457329">
        <w:rPr>
          <w:rFonts w:ascii="Times New Roman" w:hAnsi="Times New Roman" w:cs="Times New Roman"/>
          <w:sz w:val="28"/>
        </w:rPr>
        <w:t>НПАОП 40.1-1.01-97.</w:t>
      </w:r>
      <w:r>
        <w:rPr>
          <w:rFonts w:ascii="Times New Roman" w:hAnsi="Times New Roman" w:cs="Times New Roman"/>
          <w:sz w:val="28"/>
          <w:lang w:val="en-US"/>
        </w:rPr>
        <w:t xml:space="preserve"> </w:t>
      </w:r>
      <w:r w:rsidR="00B0099B" w:rsidRPr="00B0099B">
        <w:rPr>
          <w:rFonts w:ascii="Times New Roman" w:hAnsi="Times New Roman" w:cs="Times New Roman"/>
          <w:sz w:val="28"/>
        </w:rPr>
        <w:t>Правила безпечної експлуатації електроустановок споживачів</w:t>
      </w:r>
      <w:r>
        <w:rPr>
          <w:rFonts w:ascii="Times New Roman" w:hAnsi="Times New Roman" w:cs="Times New Roman"/>
          <w:bCs/>
          <w:sz w:val="28"/>
        </w:rPr>
        <w:t>;</w:t>
      </w:r>
    </w:p>
    <w:p w:rsidR="00457329" w:rsidRPr="00457329" w:rsidRDefault="00457329" w:rsidP="00457329">
      <w:pPr>
        <w:pStyle w:val="ListParagraph"/>
        <w:numPr>
          <w:ilvl w:val="0"/>
          <w:numId w:val="20"/>
        </w:numPr>
        <w:spacing w:after="0" w:line="360" w:lineRule="auto"/>
        <w:jc w:val="both"/>
        <w:rPr>
          <w:rFonts w:ascii="Times New Roman" w:hAnsi="Times New Roman" w:cs="Times New Roman"/>
          <w:sz w:val="28"/>
        </w:rPr>
      </w:pPr>
      <w:r w:rsidRPr="00457329">
        <w:rPr>
          <w:rFonts w:ascii="Times New Roman" w:hAnsi="Times New Roman"/>
          <w:bCs/>
          <w:sz w:val="28"/>
          <w:szCs w:val="28"/>
        </w:rPr>
        <w:t>НАПБ Б.03.002-2007</w:t>
      </w:r>
      <w:r>
        <w:rPr>
          <w:rFonts w:ascii="Times New Roman" w:hAnsi="Times New Roman"/>
          <w:b/>
          <w:bCs/>
          <w:sz w:val="28"/>
          <w:szCs w:val="28"/>
        </w:rPr>
        <w:t xml:space="preserve"> </w:t>
      </w:r>
      <w:r w:rsidRPr="00457329">
        <w:rPr>
          <w:rFonts w:ascii="Times New Roman" w:hAnsi="Times New Roman"/>
          <w:sz w:val="28"/>
          <w:szCs w:val="28"/>
        </w:rPr>
        <w:t>Норми визначення категорій приміщень, будинків та зовнішніх установок за вибухопожежною та пожежною небезпекою</w:t>
      </w:r>
      <w:r>
        <w:rPr>
          <w:rFonts w:ascii="Times New Roman" w:hAnsi="Times New Roman"/>
          <w:sz w:val="28"/>
          <w:szCs w:val="28"/>
        </w:rPr>
        <w:t>;</w:t>
      </w:r>
    </w:p>
    <w:p w:rsidR="004D3D0F" w:rsidRPr="00457329" w:rsidRDefault="00457329" w:rsidP="004D3D0F">
      <w:pPr>
        <w:pStyle w:val="ListParagraph"/>
        <w:numPr>
          <w:ilvl w:val="0"/>
          <w:numId w:val="20"/>
        </w:numPr>
        <w:jc w:val="both"/>
        <w:rPr>
          <w:rFonts w:ascii="Times New Roman" w:hAnsi="Times New Roman" w:cs="Times New Roman"/>
          <w:color w:val="000000" w:themeColor="text1"/>
          <w:sz w:val="28"/>
        </w:rPr>
      </w:pPr>
      <w:r w:rsidRPr="00457329">
        <w:rPr>
          <w:rFonts w:ascii="Times New Roman" w:hAnsi="Times New Roman"/>
          <w:bCs/>
          <w:sz w:val="28"/>
          <w:szCs w:val="28"/>
        </w:rPr>
        <w:t>ДНАОП 0.00-1.32-01 Пр</w:t>
      </w:r>
      <w:r w:rsidR="00B0099B">
        <w:rPr>
          <w:rFonts w:ascii="Times New Roman" w:hAnsi="Times New Roman"/>
          <w:bCs/>
          <w:sz w:val="28"/>
          <w:szCs w:val="28"/>
        </w:rPr>
        <w:t>авила будови електроустановок. Е</w:t>
      </w:r>
      <w:r w:rsidRPr="00457329">
        <w:rPr>
          <w:rFonts w:ascii="Times New Roman" w:hAnsi="Times New Roman"/>
          <w:bCs/>
          <w:sz w:val="28"/>
          <w:szCs w:val="28"/>
        </w:rPr>
        <w:t>лектрообладнання спеціальних установок</w:t>
      </w:r>
      <w:r>
        <w:rPr>
          <w:rFonts w:ascii="Times New Roman" w:hAnsi="Times New Roman"/>
          <w:bCs/>
          <w:sz w:val="28"/>
          <w:szCs w:val="28"/>
        </w:rPr>
        <w:t>;</w:t>
      </w:r>
    </w:p>
    <w:p w:rsidR="00457329" w:rsidRPr="00457329" w:rsidRDefault="00457329" w:rsidP="004D3D0F">
      <w:pPr>
        <w:pStyle w:val="ListParagraph"/>
        <w:numPr>
          <w:ilvl w:val="0"/>
          <w:numId w:val="20"/>
        </w:numPr>
        <w:jc w:val="both"/>
        <w:rPr>
          <w:rFonts w:ascii="Times New Roman" w:hAnsi="Times New Roman" w:cs="Times New Roman"/>
          <w:color w:val="000000" w:themeColor="text1"/>
          <w:sz w:val="28"/>
        </w:rPr>
      </w:pPr>
      <w:r w:rsidRPr="00457329">
        <w:rPr>
          <w:rFonts w:ascii="Times New Roman" w:hAnsi="Times New Roman"/>
          <w:bCs/>
          <w:sz w:val="28"/>
          <w:szCs w:val="28"/>
        </w:rPr>
        <w:t>НАПБ Б.03.001-2004 Типові норми належності вогнегасників</w:t>
      </w:r>
    </w:p>
    <w:p w:rsidR="00120C13" w:rsidRDefault="00120C13">
      <w:pPr>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br w:type="page"/>
      </w:r>
    </w:p>
    <w:p w:rsidR="00120C13" w:rsidRPr="005F7A82" w:rsidRDefault="00120C13" w:rsidP="00120C13">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p>
    <w:p w:rsidR="003462E1" w:rsidRPr="00684933" w:rsidRDefault="003462E1">
      <w:pPr>
        <w:rPr>
          <w:rFonts w:ascii="Times New Roman" w:eastAsiaTheme="minorEastAsia" w:hAnsi="Times New Roman" w:cs="Times New Roman"/>
          <w:b/>
          <w:sz w:val="28"/>
        </w:rPr>
      </w:pPr>
    </w:p>
    <w:sectPr w:rsidR="003462E1" w:rsidRPr="00684933" w:rsidSect="00C92CBE">
      <w:headerReference w:type="default" r:id="rId18"/>
      <w:headerReference w:type="first" r:id="rId19"/>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63F" w:rsidRPr="00777A5B" w:rsidRDefault="00D0763F" w:rsidP="00777A5B">
      <w:pPr>
        <w:spacing w:after="0" w:line="240" w:lineRule="auto"/>
      </w:pPr>
      <w:r>
        <w:separator/>
      </w:r>
    </w:p>
  </w:endnote>
  <w:endnote w:type="continuationSeparator" w:id="0">
    <w:p w:rsidR="00D0763F" w:rsidRPr="00777A5B" w:rsidRDefault="00D0763F"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63F" w:rsidRPr="00777A5B" w:rsidRDefault="00D0763F" w:rsidP="00777A5B">
      <w:pPr>
        <w:spacing w:after="0" w:line="240" w:lineRule="auto"/>
      </w:pPr>
      <w:r>
        <w:separator/>
      </w:r>
    </w:p>
  </w:footnote>
  <w:footnote w:type="continuationSeparator" w:id="0">
    <w:p w:rsidR="00D0763F" w:rsidRPr="00777A5B" w:rsidRDefault="00D0763F"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E4" w:rsidRDefault="00B379E4" w:rsidP="004F611F">
    <w:pPr>
      <w:framePr w:wrap="auto" w:vAnchor="text" w:hAnchor="page" w:x="5379" w:y="6"/>
    </w:pPr>
  </w:p>
  <w:p w:rsidR="00B379E4" w:rsidRDefault="00B379E4"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B379E4" w:rsidRDefault="00B379E4" w:rsidP="004F611F">
                    <w:pPr>
                      <w:pStyle w:val="a"/>
                      <w:jc w:val="center"/>
                      <w:rPr>
                        <w:sz w:val="18"/>
                      </w:rPr>
                    </w:pPr>
                    <w:proofErr w:type="spellStart"/>
                    <w:r w:rsidRPr="00C05A9D">
                      <w:rPr>
                        <w:rFonts w:ascii="Arial" w:hAnsi="Arial" w:cs="Arial"/>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B379E4" w:rsidRDefault="00B379E4" w:rsidP="004F611F">
                    <w:pPr>
                      <w:pStyle w:val="a"/>
                      <w:jc w:val="center"/>
                      <w:rPr>
                        <w:sz w:val="18"/>
                      </w:rPr>
                    </w:pPr>
                    <w:r w:rsidRPr="00C05A9D">
                      <w:rPr>
                        <w:rFonts w:ascii="Arial" w:hAnsi="Arial" w:cs="Arial"/>
                        <w:sz w:val="18"/>
                      </w:rPr>
                      <w:t>Арк</w:t>
                    </w:r>
                    <w:r>
                      <w:rPr>
                        <w:sz w:val="18"/>
                      </w:rPr>
                      <w:t>.</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B379E4" w:rsidRPr="00C05A9D" w:rsidRDefault="00B379E4" w:rsidP="004F611F">
                    <w:pPr>
                      <w:pStyle w:val="a"/>
                      <w:jc w:val="center"/>
                      <w:rPr>
                        <w:rFonts w:ascii="Arial" w:hAnsi="Arial" w:cs="Arial"/>
                        <w:sz w:val="18"/>
                      </w:rPr>
                    </w:pPr>
                    <w:r w:rsidRPr="00C05A9D">
                      <w:rPr>
                        <w:rFonts w:ascii="Arial" w:hAnsi="Arial" w:cs="Arial"/>
                        <w:sz w:val="18"/>
                      </w:rPr>
                      <w:t xml:space="preserve">№ </w:t>
                    </w:r>
                    <w:proofErr w:type="spellStart"/>
                    <w:r w:rsidRPr="00C05A9D">
                      <w:rPr>
                        <w:rFonts w:ascii="Arial" w:hAnsi="Arial" w:cs="Arial"/>
                        <w:sz w:val="18"/>
                      </w:rPr>
                      <w:t>докум</w:t>
                    </w:r>
                    <w:proofErr w:type="spellEnd"/>
                    <w:r w:rsidRPr="00C05A9D">
                      <w:rPr>
                        <w:rFonts w:ascii="Arial" w:hAnsi="Arial" w:cs="Arial"/>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B379E4" w:rsidRPr="00C05A9D" w:rsidRDefault="00B379E4" w:rsidP="00C05A9D">
                    <w:pPr>
                      <w:pStyle w:val="a"/>
                      <w:rPr>
                        <w:rFonts w:ascii="Arial" w:hAnsi="Arial" w:cs="Arial"/>
                        <w:sz w:val="18"/>
                      </w:rPr>
                    </w:pPr>
                    <w:r w:rsidRPr="00C05A9D">
                      <w:rPr>
                        <w:rFonts w:ascii="Arial" w:hAnsi="Arial" w:cs="Arial"/>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B379E4" w:rsidRPr="00C05A9D" w:rsidRDefault="00B379E4" w:rsidP="004F611F">
                    <w:pPr>
                      <w:pStyle w:val="a"/>
                      <w:jc w:val="center"/>
                      <w:rPr>
                        <w:rFonts w:ascii="Arial" w:hAnsi="Arial" w:cs="Arial"/>
                        <w:sz w:val="18"/>
                      </w:rPr>
                    </w:pPr>
                    <w:r w:rsidRPr="00C05A9D">
                      <w:rPr>
                        <w:rFonts w:ascii="Arial" w:hAnsi="Arial" w:cs="Arial"/>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B379E4" w:rsidRDefault="00B379E4" w:rsidP="004F611F">
                    <w:pPr>
                      <w:pStyle w:val="a"/>
                      <w:jc w:val="center"/>
                      <w:rPr>
                        <w:sz w:val="18"/>
                      </w:rPr>
                    </w:pPr>
                    <w:r w:rsidRPr="00C05A9D">
                      <w:rPr>
                        <w:rFonts w:ascii="Arial" w:hAnsi="Arial" w:cs="Arial"/>
                        <w:sz w:val="18"/>
                      </w:rPr>
                      <w:t>Арк</w:t>
                    </w:r>
                    <w:r>
                      <w:rPr>
                        <w:sz w:val="18"/>
                      </w:rPr>
                      <w:t>.</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B379E4" w:rsidRPr="00C05A9D" w:rsidRDefault="00B379E4" w:rsidP="004F611F">
                    <w:pPr>
                      <w:pStyle w:val="a"/>
                      <w:jc w:val="center"/>
                      <w:rPr>
                        <w:rFonts w:ascii="Arial" w:hAnsi="Arial" w:cs="Arial"/>
                        <w:sz w:val="24"/>
                      </w:rPr>
                    </w:pPr>
                    <w:r w:rsidRPr="00C05A9D">
                      <w:rPr>
                        <w:rFonts w:ascii="Arial" w:hAnsi="Arial" w:cs="Arial"/>
                        <w:sz w:val="24"/>
                      </w:rPr>
                      <w:fldChar w:fldCharType="begin"/>
                    </w:r>
                    <w:r w:rsidRPr="00C05A9D">
                      <w:rPr>
                        <w:rFonts w:ascii="Arial" w:hAnsi="Arial" w:cs="Arial"/>
                        <w:sz w:val="24"/>
                      </w:rPr>
                      <w:instrText xml:space="preserve"> PAGE   \* MERGEFORMAT </w:instrText>
                    </w:r>
                    <w:r w:rsidRPr="00C05A9D">
                      <w:rPr>
                        <w:rFonts w:ascii="Arial" w:hAnsi="Arial" w:cs="Arial"/>
                        <w:sz w:val="24"/>
                      </w:rPr>
                      <w:fldChar w:fldCharType="separate"/>
                    </w:r>
                    <w:r w:rsidR="00CD4A28">
                      <w:rPr>
                        <w:rFonts w:ascii="Arial" w:hAnsi="Arial" w:cs="Arial"/>
                        <w:noProof/>
                        <w:sz w:val="24"/>
                      </w:rPr>
                      <w:t>30</w:t>
                    </w:r>
                    <w:r w:rsidRPr="00C05A9D">
                      <w:rPr>
                        <w:rFonts w:ascii="Arial" w:hAnsi="Arial" w:cs="Arial"/>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B379E4" w:rsidRPr="006F2572" w:rsidRDefault="00B379E4"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5A758C">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B379E4" w:rsidRDefault="00B379E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9E4" w:rsidRDefault="00B379E4">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B379E4" w:rsidRDefault="00F544E6" w:rsidP="00F544E6">
                  <w:pPr>
                    <w:rPr>
                      <w:i/>
                      <w:sz w:val="20"/>
                      <w:szCs w:val="20"/>
                    </w:rPr>
                  </w:pPr>
                  <w:proofErr w:type="spellStart"/>
                  <w:r>
                    <w:rPr>
                      <w:rFonts w:ascii="Arial" w:hAnsi="Arial" w:cs="Arial"/>
                      <w:i/>
                      <w:sz w:val="18"/>
                      <w:szCs w:val="20"/>
                    </w:rPr>
                    <w:t>Зм</w:t>
                  </w:r>
                  <w:proofErr w:type="spellEnd"/>
                  <w:r>
                    <w:rPr>
                      <w:rFonts w:ascii="Arial" w:hAnsi="Arial" w:cs="Arial"/>
                      <w:i/>
                      <w:sz w:val="18"/>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B379E4" w:rsidRPr="00F544E6" w:rsidRDefault="00F544E6" w:rsidP="00F544E6">
                  <w:pPr>
                    <w:rPr>
                      <w:sz w:val="20"/>
                      <w:szCs w:val="20"/>
                    </w:rPr>
                  </w:pPr>
                  <w:r>
                    <w:rPr>
                      <w:rFonts w:ascii="Arial" w:hAnsi="Arial" w:cs="Arial"/>
                      <w:i/>
                      <w:sz w:val="18"/>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B379E4" w:rsidRPr="00F544E6" w:rsidRDefault="00B379E4" w:rsidP="004F611F">
                  <w:pPr>
                    <w:rPr>
                      <w:rFonts w:ascii="Arial" w:hAnsi="Arial" w:cs="Arial"/>
                      <w:i/>
                      <w:sz w:val="18"/>
                    </w:rPr>
                  </w:pPr>
                  <w:r w:rsidRPr="00F544E6">
                    <w:rPr>
                      <w:rFonts w:ascii="Arial" w:hAnsi="Arial" w:cs="Arial"/>
                      <w:i/>
                      <w:sz w:val="18"/>
                    </w:rPr>
                    <w:t>Прізвище</w:t>
                  </w:r>
                </w:p>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B379E4" w:rsidRPr="00F544E6" w:rsidRDefault="00B379E4" w:rsidP="004F611F">
                  <w:pPr>
                    <w:rPr>
                      <w:rFonts w:ascii="Arial" w:hAnsi="Arial" w:cs="Arial"/>
                      <w:i/>
                      <w:sz w:val="18"/>
                    </w:rPr>
                  </w:pPr>
                  <w:r w:rsidRPr="00F544E6">
                    <w:rPr>
                      <w:rFonts w:ascii="Arial" w:hAnsi="Arial" w:cs="Arial"/>
                      <w:i/>
                      <w:sz w:val="18"/>
                    </w:rPr>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B379E4" w:rsidRPr="00F544E6" w:rsidRDefault="00B379E4" w:rsidP="004F611F">
                  <w:pPr>
                    <w:rPr>
                      <w:rFonts w:ascii="Arial" w:hAnsi="Arial" w:cs="Arial"/>
                      <w:i/>
                      <w:sz w:val="18"/>
                    </w:rPr>
                  </w:pPr>
                  <w:r w:rsidRPr="00F544E6">
                    <w:rPr>
                      <w:rFonts w:ascii="Arial" w:hAnsi="Arial" w:cs="Arial"/>
                      <w:i/>
                      <w:sz w:val="18"/>
                    </w:rPr>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B379E4" w:rsidRPr="00C05A9D" w:rsidRDefault="00B379E4" w:rsidP="004F611F">
                  <w:pPr>
                    <w:jc w:val="center"/>
                    <w:rPr>
                      <w:rFonts w:ascii="Arial" w:hAnsi="Arial" w:cs="Arial"/>
                      <w:i/>
                      <w:iCs/>
                    </w:rPr>
                  </w:pPr>
                  <w:r w:rsidRPr="00C05A9D">
                    <w:rPr>
                      <w:rFonts w:ascii="Arial" w:hAnsi="Arial" w:cs="Arial"/>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B379E4" w:rsidRPr="00C05A9D" w:rsidRDefault="00B379E4" w:rsidP="004F611F">
                  <w:pPr>
                    <w:jc w:val="center"/>
                    <w:rPr>
                      <w:rFonts w:ascii="Arial" w:hAnsi="Arial" w:cs="Arial"/>
                      <w:i/>
                      <w:sz w:val="18"/>
                      <w:szCs w:val="18"/>
                    </w:rPr>
                  </w:pPr>
                  <w:r w:rsidRPr="00C05A9D">
                    <w:rPr>
                      <w:rFonts w:ascii="Arial" w:hAnsi="Arial" w:cs="Arial"/>
                      <w:i/>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B379E4" w:rsidRPr="006F2572" w:rsidRDefault="00B379E4"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B379E4" w:rsidRDefault="00B379E4"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B379E4" w:rsidRDefault="00B379E4" w:rsidP="004F611F">
                    <w:pPr>
                      <w:rPr>
                        <w:sz w:val="20"/>
                        <w:szCs w:val="20"/>
                      </w:rPr>
                    </w:pPr>
                    <w:proofErr w:type="spellStart"/>
                    <w:r w:rsidRPr="00F544E6">
                      <w:rPr>
                        <w:rFonts w:ascii="Arial" w:hAnsi="Arial" w:cs="Arial"/>
                        <w:i/>
                        <w:sz w:val="18"/>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B379E4" w:rsidRPr="00F544E6" w:rsidRDefault="00B379E4" w:rsidP="004F611F">
                    <w:pPr>
                      <w:rPr>
                        <w:rFonts w:ascii="Arial" w:hAnsi="Arial" w:cs="Arial"/>
                        <w:i/>
                        <w:sz w:val="18"/>
                        <w:szCs w:val="18"/>
                      </w:rPr>
                    </w:pPr>
                    <w:r w:rsidRPr="00F544E6">
                      <w:rPr>
                        <w:rFonts w:ascii="Arial" w:hAnsi="Arial" w:cs="Arial"/>
                        <w:i/>
                        <w:sz w:val="18"/>
                        <w:szCs w:val="18"/>
                        <w:lang w:val="ru-RU"/>
                      </w:rPr>
                      <w:t>Головня</w:t>
                    </w:r>
                    <w:proofErr w:type="gramStart"/>
                    <w:r w:rsidRPr="00F544E6">
                      <w:rPr>
                        <w:rFonts w:ascii="Arial" w:hAnsi="Arial" w:cs="Arial"/>
                        <w:i/>
                        <w:sz w:val="18"/>
                        <w:szCs w:val="18"/>
                      </w:rPr>
                      <w:t xml:space="preserve"> І.</w:t>
                    </w:r>
                    <w:proofErr w:type="gramEnd"/>
                    <w:r w:rsidRPr="00F544E6">
                      <w:rPr>
                        <w:rFonts w:ascii="Arial" w:hAnsi="Arial" w:cs="Arial"/>
                        <w:i/>
                        <w:sz w:val="18"/>
                        <w:szCs w:val="18"/>
                      </w:rPr>
                      <w:t>А.</w:t>
                    </w:r>
                  </w:p>
                  <w:p w:rsidR="00B379E4" w:rsidRDefault="00B379E4"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B379E4" w:rsidRDefault="00B379E4" w:rsidP="004F611F">
                    <w:pPr>
                      <w:rPr>
                        <w:sz w:val="20"/>
                        <w:szCs w:val="20"/>
                      </w:rPr>
                    </w:pPr>
                    <w:r w:rsidRPr="00F544E6">
                      <w:rPr>
                        <w:rFonts w:ascii="Arial" w:hAnsi="Arial" w:cs="Arial"/>
                        <w:i/>
                        <w:sz w:val="18"/>
                        <w:szCs w:val="20"/>
                      </w:rPr>
                      <w:t>Перевірив</w:t>
                    </w:r>
                    <w:r>
                      <w:rPr>
                        <w:sz w:val="20"/>
                        <w:szCs w:val="20"/>
                      </w:rPr>
                      <w:t>.</w:t>
                    </w:r>
                  </w:p>
                  <w:p w:rsidR="00B379E4" w:rsidRDefault="00B379E4"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B379E4" w:rsidRPr="00F544E6" w:rsidRDefault="00B379E4" w:rsidP="004F611F">
                    <w:pPr>
                      <w:rPr>
                        <w:rFonts w:ascii="Arial" w:hAnsi="Arial" w:cs="Arial"/>
                        <w:i/>
                        <w:sz w:val="18"/>
                        <w:szCs w:val="18"/>
                      </w:rPr>
                    </w:pPr>
                    <w:r w:rsidRPr="00F544E6">
                      <w:rPr>
                        <w:rFonts w:ascii="Arial" w:hAnsi="Arial" w:cs="Arial"/>
                        <w:i/>
                        <w:sz w:val="18"/>
                        <w:szCs w:val="18"/>
                        <w:highlight w:val="yellow"/>
                      </w:rPr>
                      <w:t>Баня Є.М.</w:t>
                    </w:r>
                  </w:p>
                  <w:p w:rsidR="00B379E4" w:rsidRDefault="00B379E4"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B379E4" w:rsidRDefault="00B379E4"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B379E4" w:rsidRDefault="00B379E4"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B379E4" w:rsidRPr="00F544E6" w:rsidRDefault="00B379E4" w:rsidP="004F611F">
                    <w:pPr>
                      <w:rPr>
                        <w:rFonts w:ascii="Arial" w:hAnsi="Arial" w:cs="Arial"/>
                        <w:i/>
                        <w:sz w:val="18"/>
                        <w:szCs w:val="20"/>
                      </w:rPr>
                    </w:pPr>
                    <w:r w:rsidRPr="00F544E6">
                      <w:rPr>
                        <w:rFonts w:ascii="Arial" w:hAnsi="Arial" w:cs="Arial"/>
                        <w:i/>
                        <w:sz w:val="18"/>
                        <w:szCs w:val="20"/>
                      </w:rPr>
                      <w:t xml:space="preserve">Н. </w:t>
                    </w:r>
                    <w:proofErr w:type="spellStart"/>
                    <w:r w:rsidRPr="00F544E6">
                      <w:rPr>
                        <w:rFonts w:ascii="Arial" w:hAnsi="Arial" w:cs="Arial"/>
                        <w:i/>
                        <w:sz w:val="18"/>
                        <w:szCs w:val="20"/>
                      </w:rPr>
                      <w:t>кон</w:t>
                    </w:r>
                    <w:proofErr w:type="spellEnd"/>
                    <w:r w:rsidRPr="00F544E6">
                      <w:rPr>
                        <w:rFonts w:ascii="Arial" w:hAnsi="Arial" w:cs="Arial"/>
                        <w:i/>
                        <w:sz w:val="18"/>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B379E4" w:rsidRPr="00F544E6" w:rsidRDefault="00B379E4" w:rsidP="004F611F">
                    <w:pPr>
                      <w:rPr>
                        <w:rFonts w:ascii="Arial" w:hAnsi="Arial" w:cs="Arial"/>
                        <w:sz w:val="18"/>
                        <w:szCs w:val="16"/>
                      </w:rPr>
                    </w:pPr>
                    <w:proofErr w:type="spellStart"/>
                    <w:r w:rsidRPr="00F544E6">
                      <w:rPr>
                        <w:rFonts w:ascii="Arial" w:hAnsi="Arial" w:cs="Arial"/>
                        <w:i/>
                        <w:sz w:val="18"/>
                        <w:szCs w:val="16"/>
                      </w:rPr>
                      <w:t>Сперкач</w:t>
                    </w:r>
                    <w:proofErr w:type="spellEnd"/>
                    <w:r w:rsidRPr="00F544E6">
                      <w:rPr>
                        <w:rFonts w:ascii="Arial" w:hAnsi="Arial" w:cs="Arial"/>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B379E4" w:rsidRDefault="00B379E4" w:rsidP="004F611F">
                    <w:pPr>
                      <w:rPr>
                        <w:rFonts w:ascii="Journal" w:hAnsi="Journal"/>
                        <w:i/>
                        <w:sz w:val="20"/>
                        <w:szCs w:val="20"/>
                      </w:rPr>
                    </w:pPr>
                    <w:proofErr w:type="spellStart"/>
                    <w:r w:rsidRPr="00F544E6">
                      <w:rPr>
                        <w:rFonts w:ascii="Arial" w:hAnsi="Arial" w:cs="Arial"/>
                        <w:i/>
                        <w:sz w:val="18"/>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B379E4" w:rsidRPr="00F544E6" w:rsidRDefault="00B379E4" w:rsidP="004F611F">
                    <w:pPr>
                      <w:rPr>
                        <w:rFonts w:ascii="Arial" w:hAnsi="Arial" w:cs="Arial"/>
                        <w:i/>
                        <w:sz w:val="18"/>
                        <w:szCs w:val="18"/>
                      </w:rPr>
                    </w:pPr>
                    <w:r w:rsidRPr="00F544E6">
                      <w:rPr>
                        <w:rFonts w:ascii="Arial" w:hAnsi="Arial" w:cs="Arial"/>
                        <w:i/>
                        <w:sz w:val="18"/>
                        <w:szCs w:val="18"/>
                        <w:highlight w:val="yellow"/>
                      </w:rPr>
                      <w:t>Баня Є.М.</w:t>
                    </w:r>
                  </w:p>
                  <w:p w:rsidR="00B379E4" w:rsidRDefault="00B379E4"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B379E4" w:rsidRPr="00C05A9D" w:rsidRDefault="00B379E4" w:rsidP="00F544E6">
                  <w:pPr>
                    <w:spacing w:before="360" w:after="100" w:afterAutospacing="1"/>
                    <w:jc w:val="center"/>
                    <w:rPr>
                      <w:rFonts w:ascii="Arial" w:hAnsi="Arial" w:cs="Arial"/>
                      <w:i/>
                      <w:sz w:val="24"/>
                    </w:rPr>
                  </w:pPr>
                  <w:r w:rsidRPr="00C05A9D">
                    <w:rPr>
                      <w:rFonts w:ascii="Arial" w:hAnsi="Arial" w:cs="Arial"/>
                      <w:i/>
                      <w:sz w:val="24"/>
                    </w:rPr>
                    <w:t>Комплекс задач складання плану перевезень продукції</w:t>
                  </w:r>
                </w:p>
                <w:p w:rsidR="00B379E4" w:rsidRDefault="00B379E4" w:rsidP="004F611F">
                  <w:pPr>
                    <w:jc w:val="center"/>
                    <w:rPr>
                      <w:i/>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B379E4" w:rsidRPr="00C05A9D" w:rsidRDefault="00B379E4" w:rsidP="004F611F">
                  <w:pPr>
                    <w:jc w:val="center"/>
                    <w:rPr>
                      <w:rFonts w:ascii="Arial" w:hAnsi="Arial" w:cs="Arial"/>
                      <w:i/>
                      <w:iCs/>
                    </w:rPr>
                  </w:pPr>
                  <w:r w:rsidRPr="00C05A9D">
                    <w:rPr>
                      <w:rFonts w:ascii="Arial" w:hAnsi="Arial" w:cs="Arial"/>
                      <w:i/>
                      <w:iCs/>
                      <w:sz w:val="18"/>
                    </w:rPr>
                    <w:t>Літ.</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B379E4" w:rsidRPr="00C05A9D" w:rsidRDefault="00B379E4" w:rsidP="004F611F">
                  <w:pPr>
                    <w:jc w:val="center"/>
                    <w:rPr>
                      <w:rFonts w:ascii="Arial" w:hAnsi="Arial" w:cs="Arial"/>
                      <w:i/>
                      <w:iCs/>
                      <w:sz w:val="18"/>
                    </w:rPr>
                  </w:pPr>
                  <w:r w:rsidRPr="00C05A9D">
                    <w:rPr>
                      <w:rFonts w:ascii="Arial" w:hAnsi="Arial" w:cs="Arial"/>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B379E4" w:rsidRDefault="00F544E6" w:rsidP="004F611F">
                  <w:pPr>
                    <w:jc w:val="center"/>
                    <w:rPr>
                      <w:sz w:val="18"/>
                      <w:szCs w:val="18"/>
                    </w:rPr>
                  </w:pPr>
                  <w:r w:rsidRPr="00F544E6">
                    <w:rPr>
                      <w:sz w:val="18"/>
                      <w:szCs w:val="18"/>
                      <w:highlight w:val="green"/>
                    </w:rPr>
                    <w:t>???</w:t>
                  </w:r>
                </w:p>
                <w:p w:rsidR="00B379E4" w:rsidRDefault="00B379E4"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B379E4" w:rsidRPr="00C05A9D" w:rsidRDefault="00B379E4" w:rsidP="00C05A9D">
                  <w:pPr>
                    <w:autoSpaceDE w:val="0"/>
                    <w:autoSpaceDN w:val="0"/>
                    <w:adjustRightInd w:val="0"/>
                    <w:spacing w:after="120" w:line="239" w:lineRule="atLeast"/>
                    <w:jc w:val="center"/>
                    <w:rPr>
                      <w:rFonts w:ascii="Arial" w:hAnsi="Arial" w:cs="Arial"/>
                      <w:i/>
                      <w:iCs/>
                      <w:color w:val="000000"/>
                      <w:szCs w:val="20"/>
                    </w:rPr>
                  </w:pPr>
                  <w:r w:rsidRPr="00C05A9D">
                    <w:rPr>
                      <w:rFonts w:ascii="Arial" w:hAnsi="Arial" w:cs="Arial"/>
                      <w:i/>
                      <w:iCs/>
                      <w:color w:val="000000"/>
                      <w:szCs w:val="20"/>
                    </w:rPr>
                    <w:t>КПІ ФІОТ</w:t>
                  </w:r>
                </w:p>
                <w:p w:rsidR="00B379E4" w:rsidRPr="00C05A9D" w:rsidRDefault="00B379E4" w:rsidP="004F611F">
                  <w:pPr>
                    <w:autoSpaceDE w:val="0"/>
                    <w:autoSpaceDN w:val="0"/>
                    <w:adjustRightInd w:val="0"/>
                    <w:spacing w:line="239" w:lineRule="atLeast"/>
                    <w:jc w:val="center"/>
                    <w:rPr>
                      <w:rFonts w:ascii="Arial" w:hAnsi="Arial" w:cs="Arial"/>
                      <w:i/>
                      <w:iCs/>
                      <w:color w:val="000000"/>
                      <w:szCs w:val="20"/>
                    </w:rPr>
                  </w:pPr>
                  <w:r w:rsidRPr="00C05A9D">
                    <w:rPr>
                      <w:rFonts w:ascii="Arial" w:hAnsi="Arial" w:cs="Arial"/>
                      <w:i/>
                      <w:iCs/>
                      <w:color w:val="000000"/>
                      <w:szCs w:val="20"/>
                    </w:rPr>
                    <w:t>кафедра АСОІУ гр. ІС-81</w:t>
                  </w:r>
                </w:p>
                <w:p w:rsidR="00B379E4" w:rsidRPr="00C05A9D" w:rsidRDefault="00B379E4" w:rsidP="004F611F">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9">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2">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5">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6">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9">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1">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2">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4">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5">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6">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9"/>
  </w:num>
  <w:num w:numId="2">
    <w:abstractNumId w:val="4"/>
  </w:num>
  <w:num w:numId="3">
    <w:abstractNumId w:val="21"/>
  </w:num>
  <w:num w:numId="4">
    <w:abstractNumId w:val="12"/>
  </w:num>
  <w:num w:numId="5">
    <w:abstractNumId w:val="1"/>
  </w:num>
  <w:num w:numId="6">
    <w:abstractNumId w:val="23"/>
  </w:num>
  <w:num w:numId="7">
    <w:abstractNumId w:val="24"/>
  </w:num>
  <w:num w:numId="8">
    <w:abstractNumId w:val="6"/>
  </w:num>
  <w:num w:numId="9">
    <w:abstractNumId w:val="17"/>
  </w:num>
  <w:num w:numId="10">
    <w:abstractNumId w:val="20"/>
  </w:num>
  <w:num w:numId="11">
    <w:abstractNumId w:val="0"/>
  </w:num>
  <w:num w:numId="12">
    <w:abstractNumId w:val="11"/>
  </w:num>
  <w:num w:numId="13">
    <w:abstractNumId w:val="8"/>
  </w:num>
  <w:num w:numId="14">
    <w:abstractNumId w:val="9"/>
  </w:num>
  <w:num w:numId="15">
    <w:abstractNumId w:val="3"/>
  </w:num>
  <w:num w:numId="16">
    <w:abstractNumId w:val="5"/>
  </w:num>
  <w:num w:numId="17">
    <w:abstractNumId w:val="28"/>
  </w:num>
  <w:num w:numId="18">
    <w:abstractNumId w:val="22"/>
  </w:num>
  <w:num w:numId="19">
    <w:abstractNumId w:val="15"/>
  </w:num>
  <w:num w:numId="20">
    <w:abstractNumId w:val="16"/>
  </w:num>
  <w:num w:numId="21">
    <w:abstractNumId w:val="13"/>
  </w:num>
  <w:num w:numId="22">
    <w:abstractNumId w:val="2"/>
  </w:num>
  <w:num w:numId="23">
    <w:abstractNumId w:val="18"/>
  </w:num>
  <w:num w:numId="24">
    <w:abstractNumId w:val="25"/>
  </w:num>
  <w:num w:numId="25">
    <w:abstractNumId w:val="7"/>
  </w:num>
  <w:num w:numId="26">
    <w:abstractNumId w:val="10"/>
  </w:num>
  <w:num w:numId="27">
    <w:abstractNumId w:val="27"/>
  </w:num>
  <w:num w:numId="28">
    <w:abstractNumId w:val="26"/>
  </w:num>
  <w:num w:numId="2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34818"/>
    <o:shapelayout v:ext="edit">
      <o:idmap v:ext="edit" data="9"/>
      <o:rules v:ext="edit">
        <o:r id="V:Rule1" type="connector" idref="#Line 322"/>
        <o:r id="V:Rule2" type="connector" idref="#Line 324"/>
        <o:r id="V:Rule3" type="connector" idref="#Line 325"/>
        <o:r id="V:Rule4" type="connector" idref="#Line 360"/>
        <o:r id="V:Rule5" type="connector" idref="#Line 7"/>
        <o:r id="V:Rule6" type="connector" idref="#Line 6"/>
        <o:r id="V:Rule7" type="connector" idref="#Line 13"/>
        <o:r id="V:Rule8" type="connector" idref="#Line 5"/>
        <o:r id="V:Rule9" type="connector" idref="#Line 326"/>
        <o:r id="V:Rule10" type="connector" idref="#Line 323"/>
        <o:r id="V:Rule11" type="connector" idref="#Line 338"/>
        <o:r id="V:Rule12" type="connector" idref="#Line 362"/>
        <o:r id="V:Rule13" type="connector" idref="#Line 361"/>
        <o:r id="V:Rule14" type="connector" idref="#Line 328"/>
        <o:r id="V:Rule15" type="connector" idref="#Line 329"/>
        <o:r id="V:Rule16" type="connector" idref="#Line 339"/>
        <o:r id="V:Rule17" type="connector" idref="#Line 23"/>
        <o:r id="V:Rule18" type="connector" idref="#Line 341"/>
        <o:r id="V:Rule19" type="connector" idref="#Line 340"/>
        <o:r id="V:Rule20" type="connector" idref="#Line 11"/>
        <o:r id="V:Rule21" type="connector" idref="#Line 9"/>
        <o:r id="V:Rule22" type="connector" idref="#Line 10"/>
        <o:r id="V:Rule23" type="connector" idref="#Line 12"/>
        <o:r id="V:Rule24" type="connector" idref="#Line 358"/>
        <o:r id="V:Rule25" type="connector" idref="#Line 321"/>
        <o:r id="V:Rule26" type="connector" idref="#Line 4"/>
        <o:r id="V:Rule27" type="connector" idref="#Line 22"/>
        <o:r id="V:Rule28" type="connector" idref="#Line 8"/>
        <o:r id="V:Rule29" type="connector" idref="#Line 367"/>
        <o:r id="V:Rule30" type="connector" idref="#Line 342"/>
        <o:r id="V:Rule31" type="connector" idref="#Line 366"/>
        <o:r id="V:Rule32" type="connector" idref="#Line 327"/>
      </o:rules>
    </o:shapelayout>
  </w:hdrShapeDefaults>
  <w:footnotePr>
    <w:footnote w:id="-1"/>
    <w:footnote w:id="0"/>
  </w:footnotePr>
  <w:endnotePr>
    <w:endnote w:id="-1"/>
    <w:endnote w:id="0"/>
  </w:endnotePr>
  <w:compat/>
  <w:rsids>
    <w:rsidRoot w:val="00881956"/>
    <w:rsid w:val="0000783F"/>
    <w:rsid w:val="00010D3E"/>
    <w:rsid w:val="00033483"/>
    <w:rsid w:val="00047DA6"/>
    <w:rsid w:val="000B097B"/>
    <w:rsid w:val="000B6DA1"/>
    <w:rsid w:val="000D20B2"/>
    <w:rsid w:val="000E3D96"/>
    <w:rsid w:val="000E63BB"/>
    <w:rsid w:val="000E7F2A"/>
    <w:rsid w:val="000F292B"/>
    <w:rsid w:val="000F4963"/>
    <w:rsid w:val="00101B2F"/>
    <w:rsid w:val="00103BF6"/>
    <w:rsid w:val="001104B7"/>
    <w:rsid w:val="00111A49"/>
    <w:rsid w:val="001131FC"/>
    <w:rsid w:val="00120C13"/>
    <w:rsid w:val="00126BFD"/>
    <w:rsid w:val="0015079E"/>
    <w:rsid w:val="001510D4"/>
    <w:rsid w:val="0016797C"/>
    <w:rsid w:val="0017565D"/>
    <w:rsid w:val="00194A53"/>
    <w:rsid w:val="001A7400"/>
    <w:rsid w:val="001B27BB"/>
    <w:rsid w:val="001B3178"/>
    <w:rsid w:val="001B6DDB"/>
    <w:rsid w:val="001C4047"/>
    <w:rsid w:val="002069B3"/>
    <w:rsid w:val="002078B6"/>
    <w:rsid w:val="002432E0"/>
    <w:rsid w:val="00245BE2"/>
    <w:rsid w:val="00254BCA"/>
    <w:rsid w:val="00264DA7"/>
    <w:rsid w:val="00291E7D"/>
    <w:rsid w:val="002A292E"/>
    <w:rsid w:val="002A67D7"/>
    <w:rsid w:val="002B368A"/>
    <w:rsid w:val="002D6F0C"/>
    <w:rsid w:val="002D7784"/>
    <w:rsid w:val="002E0EEF"/>
    <w:rsid w:val="002F2490"/>
    <w:rsid w:val="002F7D93"/>
    <w:rsid w:val="00312364"/>
    <w:rsid w:val="0032448B"/>
    <w:rsid w:val="0032572A"/>
    <w:rsid w:val="0033777C"/>
    <w:rsid w:val="00343D98"/>
    <w:rsid w:val="003462E1"/>
    <w:rsid w:val="00351649"/>
    <w:rsid w:val="00357959"/>
    <w:rsid w:val="00364155"/>
    <w:rsid w:val="00386784"/>
    <w:rsid w:val="00395BFD"/>
    <w:rsid w:val="0039730F"/>
    <w:rsid w:val="003A12A3"/>
    <w:rsid w:val="003B0643"/>
    <w:rsid w:val="003B14C2"/>
    <w:rsid w:val="003C15A7"/>
    <w:rsid w:val="003D5191"/>
    <w:rsid w:val="003D730B"/>
    <w:rsid w:val="003E7D04"/>
    <w:rsid w:val="003F6A36"/>
    <w:rsid w:val="00412A8F"/>
    <w:rsid w:val="00416179"/>
    <w:rsid w:val="004237B1"/>
    <w:rsid w:val="00450D80"/>
    <w:rsid w:val="00455324"/>
    <w:rsid w:val="00457329"/>
    <w:rsid w:val="00484EDE"/>
    <w:rsid w:val="0048525A"/>
    <w:rsid w:val="00491DF3"/>
    <w:rsid w:val="004B59A7"/>
    <w:rsid w:val="004D2881"/>
    <w:rsid w:val="004D391D"/>
    <w:rsid w:val="004D3D0F"/>
    <w:rsid w:val="004E34AB"/>
    <w:rsid w:val="004E4C2D"/>
    <w:rsid w:val="004F3F90"/>
    <w:rsid w:val="004F5B5C"/>
    <w:rsid w:val="004F611F"/>
    <w:rsid w:val="0050161B"/>
    <w:rsid w:val="0050418A"/>
    <w:rsid w:val="00513070"/>
    <w:rsid w:val="00524AC7"/>
    <w:rsid w:val="0054245D"/>
    <w:rsid w:val="005452B0"/>
    <w:rsid w:val="00554FCA"/>
    <w:rsid w:val="00575863"/>
    <w:rsid w:val="0058091F"/>
    <w:rsid w:val="005866F5"/>
    <w:rsid w:val="005954CC"/>
    <w:rsid w:val="0059590E"/>
    <w:rsid w:val="005A4E4D"/>
    <w:rsid w:val="005A758C"/>
    <w:rsid w:val="005C10A9"/>
    <w:rsid w:val="005C3A4B"/>
    <w:rsid w:val="005D0120"/>
    <w:rsid w:val="005D5335"/>
    <w:rsid w:val="005D708A"/>
    <w:rsid w:val="005E5261"/>
    <w:rsid w:val="005E5B4E"/>
    <w:rsid w:val="00607B0A"/>
    <w:rsid w:val="006147BC"/>
    <w:rsid w:val="00620999"/>
    <w:rsid w:val="006232AE"/>
    <w:rsid w:val="00624EAD"/>
    <w:rsid w:val="00634A7E"/>
    <w:rsid w:val="006404A3"/>
    <w:rsid w:val="0066160B"/>
    <w:rsid w:val="00675525"/>
    <w:rsid w:val="0067733B"/>
    <w:rsid w:val="00683847"/>
    <w:rsid w:val="00684933"/>
    <w:rsid w:val="00690DC7"/>
    <w:rsid w:val="006A110B"/>
    <w:rsid w:val="006A1655"/>
    <w:rsid w:val="006C7FB9"/>
    <w:rsid w:val="006F5C82"/>
    <w:rsid w:val="00700ADE"/>
    <w:rsid w:val="00700BAC"/>
    <w:rsid w:val="0070665E"/>
    <w:rsid w:val="007162FF"/>
    <w:rsid w:val="00724BC0"/>
    <w:rsid w:val="00731D0A"/>
    <w:rsid w:val="00733E7A"/>
    <w:rsid w:val="00734B99"/>
    <w:rsid w:val="00737766"/>
    <w:rsid w:val="0074024B"/>
    <w:rsid w:val="007430F4"/>
    <w:rsid w:val="0076291E"/>
    <w:rsid w:val="0077338E"/>
    <w:rsid w:val="00777A5B"/>
    <w:rsid w:val="00794ED7"/>
    <w:rsid w:val="007A2231"/>
    <w:rsid w:val="007A65C5"/>
    <w:rsid w:val="007B0511"/>
    <w:rsid w:val="007C2E6D"/>
    <w:rsid w:val="007D73DF"/>
    <w:rsid w:val="00805D77"/>
    <w:rsid w:val="00813C4B"/>
    <w:rsid w:val="008355BC"/>
    <w:rsid w:val="00845FC6"/>
    <w:rsid w:val="00851D4A"/>
    <w:rsid w:val="008567DD"/>
    <w:rsid w:val="00862C72"/>
    <w:rsid w:val="00881956"/>
    <w:rsid w:val="008852A9"/>
    <w:rsid w:val="008916F1"/>
    <w:rsid w:val="00892FCD"/>
    <w:rsid w:val="0089360F"/>
    <w:rsid w:val="008B3F99"/>
    <w:rsid w:val="008C6598"/>
    <w:rsid w:val="008D1ECA"/>
    <w:rsid w:val="008D31B4"/>
    <w:rsid w:val="008F4060"/>
    <w:rsid w:val="008F7103"/>
    <w:rsid w:val="00910319"/>
    <w:rsid w:val="00913D92"/>
    <w:rsid w:val="00915253"/>
    <w:rsid w:val="0092782C"/>
    <w:rsid w:val="009377AF"/>
    <w:rsid w:val="00940F6B"/>
    <w:rsid w:val="009526C3"/>
    <w:rsid w:val="00962ACA"/>
    <w:rsid w:val="00971233"/>
    <w:rsid w:val="0097457B"/>
    <w:rsid w:val="00985F16"/>
    <w:rsid w:val="009C2730"/>
    <w:rsid w:val="009C7F16"/>
    <w:rsid w:val="009D04AD"/>
    <w:rsid w:val="009E578D"/>
    <w:rsid w:val="009E7438"/>
    <w:rsid w:val="009F099A"/>
    <w:rsid w:val="009F3CA0"/>
    <w:rsid w:val="009F7C6D"/>
    <w:rsid w:val="00A0354A"/>
    <w:rsid w:val="00A0368F"/>
    <w:rsid w:val="00A12333"/>
    <w:rsid w:val="00A139E0"/>
    <w:rsid w:val="00A2783F"/>
    <w:rsid w:val="00A31679"/>
    <w:rsid w:val="00A334E2"/>
    <w:rsid w:val="00A37CB9"/>
    <w:rsid w:val="00A54197"/>
    <w:rsid w:val="00A81269"/>
    <w:rsid w:val="00A9327C"/>
    <w:rsid w:val="00A96164"/>
    <w:rsid w:val="00AA4392"/>
    <w:rsid w:val="00AB694C"/>
    <w:rsid w:val="00AC6AA8"/>
    <w:rsid w:val="00AD115D"/>
    <w:rsid w:val="00AD2245"/>
    <w:rsid w:val="00B0099B"/>
    <w:rsid w:val="00B21B3F"/>
    <w:rsid w:val="00B27284"/>
    <w:rsid w:val="00B379E4"/>
    <w:rsid w:val="00B47E3A"/>
    <w:rsid w:val="00B56067"/>
    <w:rsid w:val="00B71F08"/>
    <w:rsid w:val="00B737F9"/>
    <w:rsid w:val="00B77A91"/>
    <w:rsid w:val="00B92AC2"/>
    <w:rsid w:val="00BA54B4"/>
    <w:rsid w:val="00BB01AE"/>
    <w:rsid w:val="00BE2788"/>
    <w:rsid w:val="00C05A9D"/>
    <w:rsid w:val="00C15E62"/>
    <w:rsid w:val="00C171A0"/>
    <w:rsid w:val="00C24DD1"/>
    <w:rsid w:val="00C46EF4"/>
    <w:rsid w:val="00C510EB"/>
    <w:rsid w:val="00C61155"/>
    <w:rsid w:val="00C61E25"/>
    <w:rsid w:val="00C92CBE"/>
    <w:rsid w:val="00C92D9D"/>
    <w:rsid w:val="00C93DA3"/>
    <w:rsid w:val="00CB583E"/>
    <w:rsid w:val="00CD4A28"/>
    <w:rsid w:val="00CD6DA9"/>
    <w:rsid w:val="00CE01D2"/>
    <w:rsid w:val="00CE2C57"/>
    <w:rsid w:val="00CE775B"/>
    <w:rsid w:val="00D0763F"/>
    <w:rsid w:val="00D12324"/>
    <w:rsid w:val="00D20487"/>
    <w:rsid w:val="00D25127"/>
    <w:rsid w:val="00D546A0"/>
    <w:rsid w:val="00D62A9A"/>
    <w:rsid w:val="00D63652"/>
    <w:rsid w:val="00D642CD"/>
    <w:rsid w:val="00D66B2B"/>
    <w:rsid w:val="00D67AD9"/>
    <w:rsid w:val="00D9090A"/>
    <w:rsid w:val="00D91965"/>
    <w:rsid w:val="00DB3ADB"/>
    <w:rsid w:val="00DC2FAF"/>
    <w:rsid w:val="00DD3C33"/>
    <w:rsid w:val="00DD7B9A"/>
    <w:rsid w:val="00DE3E96"/>
    <w:rsid w:val="00DE6D27"/>
    <w:rsid w:val="00DF2B76"/>
    <w:rsid w:val="00DF5D28"/>
    <w:rsid w:val="00E31AEB"/>
    <w:rsid w:val="00E35A61"/>
    <w:rsid w:val="00E36A84"/>
    <w:rsid w:val="00E40981"/>
    <w:rsid w:val="00E42A89"/>
    <w:rsid w:val="00E477EA"/>
    <w:rsid w:val="00E5272A"/>
    <w:rsid w:val="00E637E2"/>
    <w:rsid w:val="00E64FBC"/>
    <w:rsid w:val="00E726A3"/>
    <w:rsid w:val="00E727E1"/>
    <w:rsid w:val="00E77363"/>
    <w:rsid w:val="00E807D3"/>
    <w:rsid w:val="00E8441E"/>
    <w:rsid w:val="00EB48D0"/>
    <w:rsid w:val="00EB6E98"/>
    <w:rsid w:val="00EB740D"/>
    <w:rsid w:val="00EE2034"/>
    <w:rsid w:val="00F01D22"/>
    <w:rsid w:val="00F15023"/>
    <w:rsid w:val="00F43A87"/>
    <w:rsid w:val="00F514B6"/>
    <w:rsid w:val="00F544E6"/>
    <w:rsid w:val="00F65A2D"/>
    <w:rsid w:val="00F81050"/>
    <w:rsid w:val="00F94D3B"/>
    <w:rsid w:val="00FB1BC2"/>
    <w:rsid w:val="00FB62D7"/>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ind w:left="0" w:firstLine="709"/>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813C4B"/>
    <w:pPr>
      <w:spacing w:after="100"/>
    </w:pPr>
  </w:style>
  <w:style w:type="paragraph" w:styleId="TOC2">
    <w:name w:val="toc 2"/>
    <w:basedOn w:val="Normal"/>
    <w:next w:val="Normal"/>
    <w:autoRedefine/>
    <w:uiPriority w:val="39"/>
    <w:unhideWhenUsed/>
    <w:rsid w:val="00813C4B"/>
    <w:pPr>
      <w:spacing w:after="100"/>
      <w:ind w:left="220"/>
    </w:pPr>
  </w:style>
  <w:style w:type="paragraph" w:styleId="TOC3">
    <w:name w:val="toc 3"/>
    <w:basedOn w:val="Normal"/>
    <w:next w:val="Normal"/>
    <w:autoRedefine/>
    <w:uiPriority w:val="39"/>
    <w:unhideWhenUsed/>
    <w:rsid w:val="00813C4B"/>
    <w:pPr>
      <w:spacing w:after="100"/>
      <w:ind w:left="440"/>
    </w:pPr>
  </w:style>
  <w:style w:type="paragraph" w:styleId="TOC4">
    <w:name w:val="toc 4"/>
    <w:basedOn w:val="Normal"/>
    <w:next w:val="Normal"/>
    <w:autoRedefine/>
    <w:uiPriority w:val="39"/>
    <w:unhideWhenUsed/>
    <w:rsid w:val="00813C4B"/>
    <w:pPr>
      <w:spacing w:after="100"/>
      <w:ind w:left="660"/>
    </w:pPr>
  </w:style>
  <w:style w:type="paragraph" w:styleId="TOC5">
    <w:name w:val="toc 5"/>
    <w:basedOn w:val="Normal"/>
    <w:next w:val="Normal"/>
    <w:autoRedefine/>
    <w:uiPriority w:val="39"/>
    <w:unhideWhenUsed/>
    <w:rsid w:val="00813C4B"/>
    <w:pPr>
      <w:spacing w:after="100"/>
      <w:ind w:left="880"/>
    </w:p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neo.lcc.uma.es/radiaeb/WebVRP/index.html?/Problem_Descriptions/VRPPDDesc.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mozdocs.kiev.ua/view.php?id=1972" TargetMode="External"/><Relationship Id="rId2" Type="http://schemas.openxmlformats.org/officeDocument/2006/relationships/numbering" Target="numbering.xml"/><Relationship Id="rId16" Type="http://schemas.openxmlformats.org/officeDocument/2006/relationships/hyperlink" Target="http://en.wikipedia.org/wiki/Cluster_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en.wikipedia.org/wiki/K-means_clustering" TargetMode="Externa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C29D5-9C1C-4507-928A-4FFEE264F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30</Pages>
  <Words>21591</Words>
  <Characters>12308</Characters>
  <Application>Microsoft Office Word</Application>
  <DocSecurity>0</DocSecurity>
  <Lines>102</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me</cp:lastModifiedBy>
  <cp:revision>41</cp:revision>
  <cp:lastPrinted>2012-05-10T12:24:00Z</cp:lastPrinted>
  <dcterms:created xsi:type="dcterms:W3CDTF">2012-05-15T08:28:00Z</dcterms:created>
  <dcterms:modified xsi:type="dcterms:W3CDTF">2012-05-19T19:03:00Z</dcterms:modified>
</cp:coreProperties>
</file>