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Административного кодекса штата San-Andreas статьёй 5.12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Законодательство штата не обеспечивает защиту тишины и покоя граждан в ночное время: громкая музыка, крики и иные шумы в жилых районах не влекут ответственности, если не образуют состава мелкого хулиганства. Настоящим законопроектом вводится статья 5.12: нарушение тишины и покоя граждан в ночное время влечёт штраф, повторное нарушение в течение 30 дней — усиленную ответственность, нарушение в отношении нескольких граждан либо повлёкшее повторный вызов сотрудников правоохранительных органов — повышенный штраф.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Административный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5.12. Нарушение тишины и покоя граждан в ночное время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5.12. Нарушение тишины и покоя граждан в ночное время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Нарушение тишины и покоя граждан в ночное время с 23:00 до 08:00 — использование звуковоспроизводящих устройств повышенной громкости, крики, свист, пение, игра на музыкальных инструментах, применение пиротехнических средств, а равно иные действия, повлёкшие нарушение тишины и покоя граждан, — влечёт штраф в размере 3.000$.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Повторное совершение правонарушения, предусмотренного частью 1 настоящей статьи, в течение 30 дней — влечёт штраф в размере 10.000$.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Действия, предусмотренные настоящей статьёй, совершённые в отношении нескольких граждан либо повлёкшие повторный вызов сотрудников правоохранительных органов, — влечёт штраф в размере 15.000$.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