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entury Schoolbook" w:hAnsi="Century Schoolbook"/>
          <w:b/>
          <w:color w:val="333333"/>
          <w:sz w:val="74"/>
        </w:rPr>
        <w:t>ACT. 255</w:t>
      </w:r>
    </w:p>
    <w:p/>
    <w:p>
      <w:pPr>
        <w:jc w:val="center"/>
      </w:pPr>
      <w:r>
        <w:rPr>
          <w:rFonts w:ascii="Century Schoolbook" w:hAnsi="Century Schoolbook"/>
          <w:color w:val="333333"/>
          <w:sz w:val="30"/>
        </w:rPr>
        <w:t>IN THE SENATE OF THE STATE OF SAN ANDREAS</w:t>
      </w:r>
    </w:p>
    <w:p>
      <w:pPr>
        <w:jc w:val="center"/>
      </w:pPr>
      <w:r>
        <w:rPr>
          <w:rFonts w:ascii="Century Schoolbook" w:hAnsi="Century Schoolbook"/>
          <w:color w:val="333333"/>
          <w:sz w:val="30"/>
        </w:rPr>
        <w:t>OCTOBER 18, 2026</w:t>
      </w:r>
    </w:p>
    <w:p/>
    <w:p>
      <w:pPr>
        <w:jc w:val="center"/>
      </w:pPr>
      <w:r>
        <w:rPr>
          <w:rFonts w:ascii="Century Schoolbook" w:hAnsi="Century Schoolbook"/>
          <w:color w:val="333333"/>
          <w:sz w:val="60"/>
        </w:rPr>
        <w:t>ЗАКОНОПРОЕКТ</w:t>
      </w:r>
    </w:p>
    <w:p>
      <w:pPr>
        <w:jc w:val="center"/>
      </w:pPr>
      <w:r>
        <w:rPr>
          <w:rFonts w:ascii="Times New Roman" w:hAnsi="Times New Roman"/>
          <w:color w:val="333333"/>
          <w:sz w:val="28"/>
        </w:rPr>
        <w:t>о внесении изменений в Приложение № 1 к Уголовному кодексу штата San-Andreas</w:t>
      </w:r>
    </w:p>
    <w:p/>
    <w:p>
      <w:r>
        <w:rPr>
          <w:rFonts w:ascii="Times New Roman" w:hAnsi="Times New Roman"/>
          <w:b/>
          <w:color w:val="333333"/>
          <w:sz w:val="24"/>
        </w:rPr>
        <w:t>SECTION 1. СУТЬ ПРАВКИ.</w:t>
      </w:r>
    </w:p>
    <w:p>
      <w:pPr>
        <w:jc w:val="both"/>
      </w:pPr>
      <w:r>
        <w:rPr>
          <w:rFonts w:ascii="Times New Roman" w:hAnsi="Times New Roman"/>
          <w:b/>
          <w:color w:val="333333"/>
          <w:sz w:val="24"/>
        </w:rPr>
        <w:t>Статья 14.1 Закона о региональных правоохранительных органах относит к юрисдикции Департамента шерифа расследование правонарушений, совершённых на территории округа Блэйн, однако Форт Занкудо как особо охраняемый объект не включает сотрудников региональных правоохранительных органов в перечень лиц, имеющих доступ (статья 4 Приложения № 1 к Уголовному кодексу), кроме участия в специальных операциях по защите Форта Занкудо. Одновременно статья 8 Приложения допускает выдачу пропуска любым «руководителем государственного органа» без привязки к органу, закреплённому за территорией, что создаёт неопределённость и риск привлечения сотрудников к ответственности по статье 12.7 Уголовного кодекса. Предлагается: 1) установить исчерпывающие основания законного нахождения сотрудников региональных правоохранительных органов на территории Форта Занкудо (преследование лица, скрывшегося на территорию; расследование правонарушения, совершённого на территории, по письменному разрешению Генерала Национальной Гвардии либо его заместителя либо на основании судебного ордера); 2) ограничить выдачу пропусков руководителем государственного органа, за которым закреплена соответствующая закрытая территория. Указанные основания согласованы со статьёй 5 Закона о региональных правоохранительных органах (преследование) и частью 1 статьи 2 Закона о Национальной Гвардии (преследование лица, совершившего преступление).</w:t>
      </w:r>
    </w:p>
    <w:p>
      <w:r>
        <w:rPr>
          <w:rFonts w:ascii="Times New Roman" w:hAnsi="Times New Roman"/>
          <w:b/>
          <w:color w:val="333333"/>
          <w:sz w:val="24"/>
        </w:rPr>
        <w:t>SECTION. 2. ВНЕСЕНИЕ ПРАВКИ В Приложение № 1 к Уголовному кодексу штата San-Andreas «О закрытых, охраняемых и особо охраняемых территориях штата San-Andreas»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настоящая редакция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предложенный вариант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4. Лица, имеющие право полного доступа на охраняемые и особо охраняемые объекты</w:t>
            </w:r>
          </w:p>
          <w:p>
            <w:r>
              <w:rPr>
                <w:rFonts w:ascii="Times New Roman" w:hAnsi="Times New Roman"/>
                <w:color w:val="333333"/>
                <w:sz w:val="24"/>
              </w:rPr>
              <w:t>а) Форт Занкудо. Имеют доступ: военнослужащие Национальной Гвардии Штата; Губернатор; Вице-Губернатор; Генеральный прокурор и его заместители; Глава Департамента национальной безопасности, его заместители; сотрудники государственных структур во время специальных операций по защите Форта Занкудо; Старшим прокурором назначенный за Национальной Гвардией Штата; сотрудники Офиса Генерального прокурора закрепленные за назначенным Старшим прокурором и иные сотрудники ОГП при официальном распоряжении Генерального прокурора; Другие граждане в сопровождении генералитета Национальной Гвардии или при наличии пропуска, выданного Генералом Национальной Гвардии и его заместителями или Губернатором, Вице-Губернатором штата в соответствии с внутренним регламентом в письменной форме; сотрудники Экстренной Медицинской Службы во время проведения плановых проверок и Департамента Здравоохранения во время проведения плановых проверок.</w:t>
            </w:r>
          </w:p>
          <w:p>
            <w:r>
              <w:rPr>
                <w:rFonts w:ascii="Times New Roman" w:hAnsi="Times New Roman"/>
                <w:color w:val="333333"/>
                <w:sz w:val="24"/>
              </w:rPr>
              <w:t>Примечание 1: Вокруг территории Форта Занкудо устанавливается прилегающая территория (обозначенная белым цветом на схемах визуализации). Граждане имеют право свободного и беспрепятственного нахождения на данной прилегающей территории (до линий Контрольно-пропускных пунктов). Однако в случае фиксации нарушений действующего Уголовного законодательства штата, военнослужащие национальной гвардии (а также иные уполномоченные сотрудники правопорядка) имеют право потребовать от лица немедленно покинуть прилегающую территорию.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4. Лица, имеющие право полного доступа на охраняемые и особо охраняемые объекты</w:t>
            </w:r>
          </w:p>
          <w:p>
            <w:r>
              <w:rPr>
                <w:rFonts w:ascii="Times New Roman" w:hAnsi="Times New Roman"/>
                <w:color w:val="333333"/>
                <w:sz w:val="24"/>
              </w:rPr>
              <w:t>а) Форт Занкудо. Имеют доступ: военнослужащие Национальной Гвардии Штата; Губернатор; Вице-Губернатор; Генеральный прокурор и его заместители; Глава Департамента национальной безопасности, его заместители; сотрудники государственных структур во время специальных операций по защите Форта Занкудо; Старшим прокурором назначенный за Национальной Гвардией Штата; сотрудники Офиса Генерального прокурора закрепленные за назначенным Старшим прокурором и иные сотрудники ОГП при официальном распоряжении Генерального прокурора; Другие граждане в сопровождении генералитета Национальной Гвардии или при наличии пропуска, выданного Генералом Национальной Гвардии и его заместителями или Губернатором, Вице-Губернатором штата в соответствии с внутренним регламентом в письменной форме; сотрудники Экстренной Медицинской Службы во время проведения плановых проверок и Департамента Здравоохранения во время проведения плановых проверок</w:t>
            </w:r>
            <w:r>
              <w:rPr>
                <w:rFonts w:ascii="Times New Roman" w:hAnsi="Times New Roman"/>
                <w:color w:val="333333"/>
                <w:sz w:val="24"/>
                <w:shd w:val="clear" w:fill="D9EAD3"/>
              </w:rPr>
              <w:t>; сотрудники региональных правоохранительных органов (Los Santos Police Department, Sheriff Department) при преследовании лица, скрывшегося на территорию Форта Занкудо, с незамедлительным уведомлением дежурного подразделения Национальной Гвардии; сотрудники региональных правоохранительных органов, осуществляющие расследование правонарушения, совершённого на территории Форта Занкудо, при наличии письменного разрешения Генерала Национальной Гвардии либо его заместителя либо судебного ордера (постановления), с уведомлением командования Форта Занкудо</w:t>
            </w:r>
            <w:r>
              <w:rPr>
                <w:rFonts w:ascii="Times New Roman" w:hAnsi="Times New Roman"/>
                <w:color w:val="333333"/>
                <w:sz w:val="24"/>
              </w:rPr>
              <w:t>.</w:t>
            </w:r>
          </w:p>
          <w:p>
            <w:r>
              <w:rPr>
                <w:rFonts w:ascii="Times New Roman" w:hAnsi="Times New Roman"/>
                <w:color w:val="333333"/>
                <w:sz w:val="24"/>
              </w:rPr>
              <w:t>Примечание 1: Вокруг территории Форта Занкудо устанавливается прилегающая территория (обозначенная белым цветом на схемах визуализации). Граждане имеют право свободного и беспрепятственного нахождения на данной прилегающей территории (до линий Контрольно-пропускных пунктов). Однако в случае фиксации нарушений действующего Уголовного законодательства штата, военнослужащие национальной гвардии (а также иные уполномоченные сотрудники правопорядка) имеют право потребовать от лица немедленно покинуть прилегающую территорию.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8. Пропуск на закрытую территорию</w:t>
            </w:r>
          </w:p>
          <w:p>
            <w:r>
              <w:rPr>
                <w:rFonts w:ascii="Times New Roman" w:hAnsi="Times New Roman"/>
                <w:color w:val="333333"/>
                <w:sz w:val="24"/>
              </w:rPr>
              <w:t>ч. 1 Руководитель государственного органа, его заместитель, Губернатор штата Сан-Андреас, Вице-Губернатор штата Сан-Андреас, Генеральный прокурор штата Сан-Андреас вправе выдать определенному лицу пропуск, позволяющий законно находиться на определенной закрытой территории, сроком не более 30 дней с момента его оформления.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8. Пропуск на закрытую территорию</w:t>
            </w:r>
          </w:p>
          <w:p>
            <w:r>
              <w:rPr>
                <w:rFonts w:ascii="Times New Roman" w:hAnsi="Times New Roman"/>
                <w:color w:val="333333"/>
                <w:sz w:val="24"/>
              </w:rPr>
              <w:t>ч. 1 Руководитель государственного органа</w:t>
            </w:r>
            <w:r>
              <w:rPr>
                <w:rFonts w:ascii="Times New Roman" w:hAnsi="Times New Roman"/>
                <w:color w:val="333333"/>
                <w:sz w:val="24"/>
                <w:shd w:val="clear" w:fill="D9EAD3"/>
              </w:rPr>
              <w:t>, за которым закреплена соответствующая закрытая территория,</w:t>
            </w:r>
            <w:r>
              <w:rPr>
                <w:rFonts w:ascii="Times New Roman" w:hAnsi="Times New Roman"/>
                <w:color w:val="333333"/>
                <w:sz w:val="24"/>
              </w:rPr>
              <w:t>, его заместитель, Губернатор штата Сан-Андреас, Вице-Губернатор штата Сан-Андреас, Генеральный прокурор штата Сан-Андреас вправе выдать определенному лицу пропуск, позволяющий законно находиться на определенной закрытой территории, сроком не более 30 дней с момента его оформления.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