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 xml:space="preserve">ACT. 219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OCTOBER 18,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 xml:space="preserve">о внесении изменений в действующие законы и кодексы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В действующие законы и кодексы штата вносятся технические (редакционные) исправления трёх видов: (1) устраняются ошибочное воинское звание и повторяющиеся нормы: в Законе о Национальной Гвардии штата San-Andreas звание «Полковник» заменяется на «Генерал», в статье 2 удаляются дублирующие пункты л) и м) с примечанием, в статье 5 устраняется повторение буквенного обозначения «м)», в Конституционном законе «О судебной системе штата Сан-Андреас» удаляются дословно повторяющиеся часть 11 статьи 38 и часть 7 статьи 49; (2) исправляются ошибочные отсылки: в Процессуальном кодексе штата San-Andreas статья 62 ссылается на главу 4 вместо главы 3 (Процесс задержания); в Дорожном кодексе штата San-Andreas статьи 70 и 71 ссылаются на статью 13.6 вместо статьи 13.5 Уголовного кодекса (Незаконная перевозка грузов с использованием поддельных товаросопроводительных документов); в Законе «О системе ордеров штата San-Andreas» статья 8 ссылается на статью 19 вместо статьи 12 Процессуального кодекса (Недопустимые доказательства); (3) восстанавливается последовательный порядок буквенной нумерации пунктов: Закон о Национальной Гвардии (статья 5 — а, б, в, г, д, е, ж, з, и, к, л, м, н, о, п) и Процессуальный кодекс (статья 76 — а, б, в, г, д, е, ж). Локальные нормативные акты (уставы, регламенты, правила, формы) настоящим законопроектом не затрагиваются. Исправления носят редакционный характер и не изменяют полномочия, права и обязанности, установленные актами; они вносятся во все действующие редакции соответствующих актов.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Закон О Национальной Гвардии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 В штате San-Andreas войска Национальной Гвардии постоянно дислоцируются на территории военной базы Форт-Занкудо, Авианосце и Кайо-Перико. Допускается выезд сотрудников SANG на территорию округа Блейн, округа Лос - Сантос.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в) усиленные патрули 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ж) проведение поиска дезертиров сотрудникам спецподразделения Military Police (нарушать юрисдикцию в этом случае могут только сотрудники MP).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л) Генерал 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м) 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Генерала SANG.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2. Дислокация сотрудников SANG и территориальная юрисдикция.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 В штате San-Andreas войска Национальной Гвардии постоянно дислоцируются на территории военной базы Форт-Занкудо, Авианосце и Кайо-Перико. Допускается выезд сотрудников SANG на территорию округа Блейн, округа Лос - Сантос. Выезд в город Лос-Сантос разрешен исключительно в следующих случаях: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а) при преследовании лица, совершившего преступление;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б) доставки задержанного в место проведения процессуальных (следственных) действий;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в) усиленные патрули для оказания помощи Полицейскому департаменту Лос - Сантос;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г) осуществление государственных поставок и во время участия в других специальных операциях;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д) при чрезвычайном или военном положении;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е) проведение сотрудниками подразделения Military Academy набора в Лос-Сантосе.;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ж) проведение поиска дезертиров сотрудникам спецподразделения Military Police (нарушать юрисдикцию в этом случае могут только сотрудники MP).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5. Общие полномочия войск Национальной Гвардии штата Сан Андреас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 Войска Национальной Гвардии наделены следующими полномочиями: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е) произведение обыска граждан и транспортных средств, согласно правилам установленным на охраняемых Национальной Гвардией объектах;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Национальной Гвардией штата,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Полковник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м)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Полковник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SANG.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о)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5. Общие полномочия войск Национальной Гвардии штата Сан Андреас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 Войска Национальной Гвардии наделены следующими полномочиями: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а) снабжения правоохранительных органов штата Сан Андреас вооружением и боеприпасами и руководство операциями по их перевозке;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б) требования от граждан соблюдения общественного порядка;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в) пресечения и противодействия преступлениям и правонарушениям;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г) принятие необходимых мер по охране места происшествия до прибытия представителей правоохранительных органов;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д) конвоирования граждан в служебное помещение правоохранительных служб в целях решения вопроса о задержании гражданина; установления личности гражданина, если имеются основания полагать, что он находится в розыске; защиты гражданина от непосредственной угрозы;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е) произведение обыска граждан и транспортных средств, согласно правилам установленным на охраняемых Национальной Гвардией объектах;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ж) беспрепятственного прохода в любое время суток на территории и в помещения объектов, охраняемых войсками Национальной Гвардией штата, осмотра их в целях задержания лиц, незаконно проникших либо пытавшихся проникнуть на охраняемые объекты;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з) проведения разведки в районах выполнения служебно-боевых задач;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и) обеспечения и помощи в обеспечении во время Чрезвычайной Ситуации или других форс-мажорных обстоятельств, безопасности высших должностных лиц правительства;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к) ношения оружия в открытом виде во время постовой службы;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Генерал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Национальной Гвардии имеет право установить регламент посещения и пребывания на территории ФЗ с согласованием Генерального прокурора;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м) Сотрудники подразделения Military Police при фиксации правонарушения или передачи им доказательств нарушение законодательства, совершенного сотрудником SANG, вправе инициировать внутреннее расследование, в ходе которого ими ведется делопроизводство в отношении совершившего правонарушение сотрудника SANG. В ходе расследования, сотрудники Military Police уполномочены: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1) Возбуждать дело в отношении подозреваемого;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2) проводить расследование в отношении подозреваемых;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3) объявлять ориентировку на подозреваемого.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н) вскрывать и обыскивать все неопознанные транспортных средства, находящиеся на территории Форта-Занкудо, без законного владельца или его представителей;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сотрудники подразделения Military Police вправе провести обыск личного состава и их транспортных средств любого подразделения, но не чаще чем раз в неделю;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Исключение: При серьезном нарушении от подразделения, MP могут инициировать обыск этого подразделения повторно внепланово, при согласовании с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Генералом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SANG.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Руководящий состав вправе обыскивать сотрудников SANG при их увольнении или переводе в другую государственную структуру на предмет сданного вооружения, амуниции и медикаментов.</w:t>
            </w:r>
          </w:p>
        </w:tc>
      </w:tr>
    </w:tbl>
    <w:p>
      <w:pPr>
        <w:spacing w:after="300"/>
        <w:jc w:val="both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3. ВНЕСЕНИЕ ПРАВКИ В Процессуальный кодекс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4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Настоящего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62. Задержание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Основания и порядок задержания, а также основания освобождения подозреваемого установлены в главе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3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Настоящего Кодекса.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76. Обвинительное заключение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В обвинительном заключении следователь указывает: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а) фамилии, имена обвиняемого или обвиняемых;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б) данные о личности каждого из них;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в) существо обвинения, место и время совершения преступления, его способы, мотивы, цели, последствия и другие обстоятельства, имеющие значение для данного уголовного дела;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г) формулировку предъявленного обвинения с указанием пункта, части, статьи Уголовного кодекса штата San-Andreas, предусматривающих ответственность за данное преступление;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д) перечень доказательств, подтверждающих обвинение, и краткое изложение их содержания;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е) обстоятельства, смягчающие и отягчающие наказание;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л)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данные о потерпевшем, характере и размере вреда, причиненного ему преступлением;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76. Обвинительное заключение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В обвинительном заключении следователь указывает: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а) фамилии, имена обвиняемого или обвиняемых;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б) данные о личности каждого из них;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в) существо обвинения, место и время совершения преступления, его способы, мотивы, цели, последствия и другие обстоятельства, имеющие значение для данного уголовного дела;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г) формулировку предъявленного обвинения с указанием пункта, части, статьи Уголовного кодекса штата San-Andreas, предусматривающих ответственность за данное преступление;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д) перечень доказательств, подтверждающих обвинение, и краткое изложение их содержания;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е) обстоятельства, смягчающие и отягчающие наказание;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ж)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данные о потерпевшем, характере и размере вреда, причиненного ему преступлением;</w:t>
            </w:r>
          </w:p>
        </w:tc>
      </w:tr>
    </w:tbl>
    <w:p>
      <w:pPr>
        <w:spacing w:after="300"/>
        <w:jc w:val="both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4. ВНЕСЕНИЕ ПРАВКИ В Дорожный кодекс штата San-Andreas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70. Основания обыска грузового транспортного средства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Вскрытие грузового отсека и обыск транспортного средства производятся исключительно в порядке и по основаниям, предусмотренным статьей 30 Процессуального кодекса.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2. Установленная поддельность накладной признается объективным признаком возможного нарушения статьи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13.6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Уголовного кодекса и является основанием для проведения обыска перевозимого груза.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70. Основания обыска грузового транспортного средства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Вскрытие грузового отсека и обыск транспортного средства производятся исключительно в порядке и по основаниям, предусмотренным статьей 30 Процессуального кодекса.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2. Установленная поддельность накладной признается объективным признаком возможного нарушения статьи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13.5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Уголовного кодекса и является основанием для проведения обыска перевозимого груза.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71. Ответственность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Непредъявление накладной при перевозке коммерческого груза: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Наказание: штраф от 30.000$ до 60.000$.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2. Использование поддельной накладной квалифицируется в соответствии со статьей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13.6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Уголовного кодекса.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71. Ответственность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1. Непредъявление накладной при перевозке коммерческого груза: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Наказание: штраф от 30.000$ до 60.000$.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2. Использование поддельной накладной квалифицируется в соответствии со статьей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13.5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Уголовного кодекса.</w:t>
            </w:r>
          </w:p>
        </w:tc>
      </w:tr>
    </w:tbl>
    <w:p>
      <w:pPr>
        <w:spacing w:after="300"/>
        <w:jc w:val="both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5. ВНЕСЕНИЕ ПРАВКИ В Закон «О системе ордеров штата San-Andreas»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19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8. Обжалование ордеров.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3 Ордер, авторизованный сотрудником офиса Генерального прокурора, может быть отозвано лицом, его авторизовавшим, либо вышестоящим прокурором.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4 Ордер, авторизованный судом, может быть отозван или приостановлен судом, его вынесшим, либо вышестоящей судебной инстанцией в порядке, установленном Конституционным законом «О судебной системе штата Сан-Андреас».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5 Исполнение ордера, действие которого приостановлено или отозвано, влечет признание полученных доказательств недопустимыми в порядке статьи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12 </w:t>
            </w: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Процессуального кодекса штата Сан-Андреас, а также ответственность, предусмотренную законодательством штата Сан-Андреас.</w:t>
            </w:r>
          </w:p>
        </w:tc>
      </w:tr>
    </w:tbl>
    <w:p>
      <w:pPr>
        <w:spacing w:after="300"/>
        <w:jc w:val="both"/>
      </w:pP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6. ВНЕСЕНИЕ ПРАВКИ В Конституционный закон «О судебной системе штата Сан-Андреас»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38. Гражданское судопроизводство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10.1 В случае признания иска ответчиком в мотивировочной части решения суда может быть указано только на признание иска и принятие его судом.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10.2 В мотивировочной части решения суда могут содержаться ссылки на постановления Верховного Суда штата Сан-Андреас, вынесенные по итогам рассмотрения дела в конституционном производстве, решения Верховного Суда штата Сан-Андреас, постановления Пленума судебной системы штата Сан-Андреас, постановления Президиума Верховного Суда штата Сан-Андреас, обзоры судебной практики Верховного Суда штата Сан-Андреас, утвержденные Президиумом Верховного Суда штата Сан-Андреас в целях обеспечения единства судебной практики и законности.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ч. 11 В случае признания иска ответчиком в мотивировочной части решения суда может быть указано только на признание иска и принятие его судом.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38. Гражданское судопроизводство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10.1 В случае признания иска ответчиком в мотивировочной части решения суда может быть указано только на признание иска и принятие его судом.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10.2 В мотивировочной части решения суда могут содержаться ссылки на постановления Верховного Суда штата Сан-Андреас, вынесенные по итогам рассмотрения дела в конституционном производстве, решения Верховного Суда штата Сан-Андреас, постановления Пленума судебной системы штата Сан-Андреас, постановления Президиума Верховного Суда штата Сан-Андреас, обзоры судебной практики Верховного Суда штата Сан-Андреас, утвержденные Президиумом Верховного Суда штата Сан-Андреас в целях обеспечения единства судебной практики и законности.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49. Приговор или решение суда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5 Если решением суда назначено наказание, связанное с лишением свободы, его исполнение осуществляется судебными приставами после оглашения резолютивной части решения немедленно в зале суда.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6 Мотивировочная часть решения должна содержать перечень установленных судом фактов и изложение причин, по которым суд принял решение, с оценкой приведенных сторонами аргументов и доказательств.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ч. 7 Если решением суда назначено наказание, связанное с лишением свободы, его исполнение осуществляется судебными приставами после оглашения резолютивной части решения немедленно в зале суда.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Статья 49. Приговор или решение суда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5 Если решением суда назначено наказание, связанное с лишением свободы, его исполнение осуществляется судебными приставами после оглашения резолютивной части решения немедленно в зале суда.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ч. 6 Мотивировочная часть решения должна содержать перечень установленных судом фактов и изложение причин, по которым суд принял решение, с оценкой приведенных сторонами аргументов и доказательств.</w:t>
            </w:r>
          </w:p>
        </w:tc>
      </w:tr>
    </w:tbl>
    <w:p>
      <w:pPr>
        <w:spacing w:after="300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